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20"/>
          <w:szCs w:val="20"/>
          <w:u w:val="none"/>
          <w:vertAlign w:val="baseline"/>
        </w:rPr>
      </w:pPr>
      <w:bookmarkStart w:id="0" w:name="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Table 1: Means, standard deviations and correlations in the total sample and within valence groups.</w:t>
      </w:r>
    </w:p>
    <w:tbl>
      <w:tblPr>
        <w:tblStyle w:val="Table1"/>
        <w:tblW w:w="8099" w:type="dxa"/>
        <w:jc w:val="left"/>
        <w:tblInd w:w="34" w:type="dxa"/>
        <w:tblBorders>
          <w:top w:val="single" w:sz="8" w:space="0" w:color="000001"/>
          <w:bottom w:val="single" w:sz="8" w:space="0" w:color="FFFFFF"/>
          <w:insideH w:val="single" w:sz="8" w:space="0" w:color="FFFFFF"/>
        </w:tblBorders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436"/>
        <w:gridCol w:w="723"/>
        <w:gridCol w:w="635"/>
        <w:gridCol w:w="537"/>
        <w:gridCol w:w="899"/>
        <w:gridCol w:w="723"/>
        <w:gridCol w:w="537"/>
        <w:gridCol w:w="899"/>
        <w:gridCol w:w="811"/>
        <w:gridCol w:w="899"/>
      </w:tblGrid>
      <w:tr>
        <w:trPr>
          <w:trHeight w:val="280" w:hRule="atLeast"/>
        </w:trPr>
        <w:tc>
          <w:tcPr>
            <w:tcW w:w="1436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Variable</w:t>
            </w:r>
          </w:p>
        </w:tc>
        <w:tc>
          <w:tcPr>
            <w:tcW w:w="723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M</w:t>
            </w:r>
          </w:p>
        </w:tc>
        <w:tc>
          <w:tcPr>
            <w:tcW w:w="537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0"/>
                <w:sz w:val="16"/>
                <w:szCs w:val="16"/>
              </w:rPr>
              <w:t>SD</w:t>
            </w:r>
          </w:p>
        </w:tc>
        <w:tc>
          <w:tcPr>
            <w:tcW w:w="899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1. Affect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(PANAS Negative)</w:t>
            </w:r>
          </w:p>
        </w:tc>
        <w:tc>
          <w:tcPr>
            <w:tcW w:w="723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2. Affect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(PANAS Positive)</w:t>
            </w:r>
          </w:p>
        </w:tc>
        <w:tc>
          <w:tcPr>
            <w:tcW w:w="537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3. BPD</w:t>
            </w:r>
          </w:p>
        </w:tc>
        <w:tc>
          <w:tcPr>
            <w:tcW w:w="899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4. Extremity</w:t>
            </w:r>
          </w:p>
        </w:tc>
        <w:tc>
          <w:tcPr>
            <w:tcW w:w="811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5. Negative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Mood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6"/>
                <w:szCs w:val="16"/>
              </w:rPr>
              <w:t>(CESD)</w:t>
            </w:r>
          </w:p>
        </w:tc>
        <w:tc>
          <w:tcPr>
            <w:tcW w:w="899" w:type="dxa"/>
            <w:tcBorders>
              <w:top w:val="single" w:sz="8" w:space="0" w:color="000001"/>
              <w:bottom w:val="single" w:sz="8" w:space="0" w:color="FFFFFF"/>
              <w:insideH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  <w:t>6. General Impression</w:t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1.Affect 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(PANAS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723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33.97</w:t>
            </w:r>
          </w:p>
        </w:tc>
        <w:tc>
          <w:tcPr>
            <w:tcW w:w="53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13.99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23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537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positive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33.79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13.32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neutral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27.01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13.07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42.36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10.70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2. Affect</w:t>
            </w:r>
          </w:p>
          <w:p>
            <w:pPr>
              <w:pStyle w:val="Normal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(PANAS Positive)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6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39.78</w:t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12.84</w:t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tabs>
                <w:tab w:val="decimal" w:pos="428" w:leader="dot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-.02</w:t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positive</w:t>
            </w:r>
          </w:p>
        </w:tc>
        <w:tc>
          <w:tcPr>
            <w:tcW w:w="6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43.69</w:t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14.73</w:t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tabs>
                <w:tab w:val="decimal" w:pos="428" w:leader="dot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-.36**</w:t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neutral</w:t>
            </w:r>
          </w:p>
        </w:tc>
        <w:tc>
          <w:tcPr>
            <w:tcW w:w="6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37.13</w:t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11.36</w:t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tabs>
                <w:tab w:val="decimal" w:pos="428" w:leader="dot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.13*</w:t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</w:p>
        </w:tc>
        <w:tc>
          <w:tcPr>
            <w:tcW w:w="6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43.69</w:t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14.73</w:t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tabs>
                <w:tab w:val="decimal" w:pos="428" w:leader="dot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.06</w:t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.BPD</w:t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53.56</w:t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8.48</w:t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.13**</w:t>
            </w:r>
          </w:p>
        </w:tc>
        <w:tc>
          <w:tcPr>
            <w:tcW w:w="723" w:type="dxa"/>
            <w:tcBorders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.06</w:t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positive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52.82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8.51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.15*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neutral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53.62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.14*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.07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54.12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8.15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.11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.Extremity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23.83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6.14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-.09*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.03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.12**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positive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24.66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6.26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-.02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.06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neutral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23.92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-.16**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-.03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.07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23.03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6.27</w:t>
            </w:r>
          </w:p>
        </w:tc>
        <w:tc>
          <w:tcPr>
            <w:tcW w:w="8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top w:w="28" w:type="dxa"/>
              <w:left w:w="20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.06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.19**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.Negative mood (CESD)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31.92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.13**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.03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.55**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.16**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positive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31.37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8.06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.20**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-.05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.65**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.09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neutral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32.44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.09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.12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.55**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.19**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31.77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7.94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.24**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-.05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.45**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.18**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.General Impression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4.81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7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auto" w:val="clear"/>
            <w:tcMar>
              <w:top w:w="28" w:type="dxa"/>
              <w:left w:w="20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.46**</w:t>
            </w:r>
          </w:p>
        </w:tc>
        <w:tc>
          <w:tcPr>
            <w:tcW w:w="5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top w:w="28" w:type="dxa"/>
              <w:left w:w="20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.03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-.03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positive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4.81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-.49**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.65**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-.06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-.11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-.11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neutral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4.30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-.09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.26**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.03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.08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.11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5.41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-.12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.65**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.21**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top w:w="28" w:type="dxa"/>
              <w:left w:w="20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.Age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32.94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-.05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.09*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-.02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-.02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-.01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sz w:val="16"/>
                <w:szCs w:val="16"/>
              </w:rPr>
              <w:t>.02</w:t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positive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32.76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9.29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-.03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.15*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-.02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-.12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-.01</w:t>
            </w:r>
          </w:p>
        </w:tc>
        <w:tc>
          <w:tcPr>
            <w:tcW w:w="8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top w:w="28" w:type="dxa"/>
              <w:left w:w="20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neutral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33.41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8.89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-.02</w:t>
            </w:r>
          </w:p>
        </w:tc>
        <w:tc>
          <w:tcPr>
            <w:tcW w:w="7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auto" w:val="clear"/>
            <w:tcMar>
              <w:top w:w="28" w:type="dxa"/>
              <w:left w:w="20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.03</w:t>
            </w:r>
          </w:p>
        </w:tc>
        <w:tc>
          <w:tcPr>
            <w:tcW w:w="5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auto" w:val="clear"/>
            <w:tcMar>
              <w:top w:w="28" w:type="dxa"/>
              <w:left w:w="20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.07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-.01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-.02</w:t>
            </w:r>
          </w:p>
        </w:tc>
      </w:tr>
      <w:tr>
        <w:trPr>
          <w:trHeight w:val="280" w:hRule="atLeast"/>
        </w:trPr>
        <w:tc>
          <w:tcPr>
            <w:tcW w:w="1436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negative</w:t>
            </w:r>
          </w:p>
        </w:tc>
        <w:tc>
          <w:tcPr>
            <w:tcW w:w="63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szCs w:val="16"/>
                <w:u w:val="none"/>
              </w:rPr>
              <w:t>32.55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9.25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-.07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insideH w:val="single" w:sz="8" w:space="0" w:color="000001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.15*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-.05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-.04</w:t>
            </w: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28" w:type="dxa"/>
              <w:left w:w="18" w:type="dxa"/>
              <w:bottom w:w="28" w:type="dxa"/>
              <w:righ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  <w:szCs w:val="16"/>
              </w:rPr>
              <w:t>.12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40"/>
        <w:ind w:left="0" w:right="0" w:hanging="0"/>
        <w:jc w:val="left"/>
        <w:rPr>
          <w:sz w:val="16"/>
          <w:szCs w:val="16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shd w:fill="auto" w:val="clear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Note: * indicates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p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&lt; .05. ** indicates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p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&lt; .01.</w:t>
      </w:r>
    </w:p>
    <w:sectPr>
      <w:headerReference w:type="default" r:id="rId2"/>
      <w:footerReference w:type="default" r:id="rId3"/>
      <w:type w:val="nextPage"/>
      <w:pgSz w:w="16838" w:h="11906"/>
      <w:pgMar w:left="1133" w:right="1133" w:header="0" w:top="1133" w:footer="0" w:bottom="56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72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LibreOffice/6.0.3.2$Linux_X86_64 LibreOffice_project/00m0$Build-2</Application>
  <Pages>1</Pages>
  <Words>224</Words>
  <Characters>1074</Characters>
  <CharactersWithSpaces>1116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2018-10-26T11:33:07Z</dcterms:modified>
  <cp:revision>8</cp:revision>
  <dc:subject/>
  <dc:title/>
</cp:coreProperties>
</file>