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95B" w:rsidRPr="008C1C64" w:rsidRDefault="00D24B2C" w:rsidP="00A41829">
      <w:pPr>
        <w:jc w:val="center"/>
        <w:rPr>
          <w:b/>
        </w:rPr>
      </w:pPr>
      <w:r>
        <w:rPr>
          <w:b/>
        </w:rPr>
        <w:t>2015-16</w:t>
      </w:r>
      <w:r w:rsidR="00693059" w:rsidRPr="008C1C64">
        <w:rPr>
          <w:b/>
        </w:rPr>
        <w:t xml:space="preserve"> </w:t>
      </w:r>
      <w:proofErr w:type="gramStart"/>
      <w:r w:rsidR="000260CC">
        <w:rPr>
          <w:b/>
        </w:rPr>
        <w:t>PACE</w:t>
      </w:r>
      <w:proofErr w:type="gramEnd"/>
    </w:p>
    <w:p w:rsidR="00693059" w:rsidRPr="00693059" w:rsidRDefault="00693059" w:rsidP="00A41829">
      <w:pPr>
        <w:jc w:val="center"/>
      </w:pPr>
    </w:p>
    <w:p w:rsidR="00693059" w:rsidRDefault="00693059" w:rsidP="00A41829">
      <w:pPr>
        <w:jc w:val="center"/>
        <w:rPr>
          <w:b/>
        </w:rPr>
      </w:pPr>
      <w:r w:rsidRPr="008C1C64">
        <w:rPr>
          <w:b/>
        </w:rPr>
        <w:t>Action Learning Project Charter</w:t>
      </w:r>
    </w:p>
    <w:p w:rsidR="008C1C64" w:rsidRPr="008C1C64" w:rsidRDefault="008C1C64" w:rsidP="00A41829">
      <w:pPr>
        <w:jc w:val="center"/>
        <w:rPr>
          <w:b/>
        </w:rPr>
      </w:pPr>
    </w:p>
    <w:p w:rsidR="008C1C64" w:rsidRDefault="00A41829" w:rsidP="00A41829">
      <w:r>
        <w:t>This charter is a ‘living document’. The intent of this document is to keep participants focused on their action learning projects (ALPs) and guide them to successful completion. The ALP is not part of your regular line, function or business responsibility but part of the leadership development process at Optum and UHG. Please complete the various sections of this charter before your first meeting with your mentor. Your mentor will work with you on finalizing the charter. You are welcome to change, add or delete information in the charter through the program. However such changes should be the res</w:t>
      </w:r>
      <w:r w:rsidR="008C1C64">
        <w:t>ult of well thought out actions discussed both with your mentor and faculty facilitator</w:t>
      </w:r>
    </w:p>
    <w:p w:rsidR="00DA7F6D" w:rsidRDefault="00DA7F6D" w:rsidP="00A41829"/>
    <w:p w:rsidR="00DA7F6D" w:rsidRPr="00D24B2C" w:rsidRDefault="00DA7F6D" w:rsidP="00DA7F6D">
      <w:pPr>
        <w:rPr>
          <w:b/>
        </w:rPr>
      </w:pPr>
      <w:r w:rsidRPr="00D24B2C">
        <w:rPr>
          <w:b/>
        </w:rPr>
        <w:t>Process and Important Milestones:</w:t>
      </w:r>
    </w:p>
    <w:p w:rsidR="00DA7F6D" w:rsidRPr="00D24B2C" w:rsidRDefault="00DA7F6D" w:rsidP="00A41829">
      <w:pPr>
        <w:rPr>
          <w:b/>
        </w:rPr>
      </w:pPr>
    </w:p>
    <w:tbl>
      <w:tblPr>
        <w:tblStyle w:val="ColorfulShading-Accent6"/>
        <w:tblW w:w="0" w:type="auto"/>
        <w:tblLook w:val="04A0" w:firstRow="1" w:lastRow="0" w:firstColumn="1" w:lastColumn="0" w:noHBand="0" w:noVBand="1"/>
      </w:tblPr>
      <w:tblGrid>
        <w:gridCol w:w="4428"/>
        <w:gridCol w:w="4428"/>
      </w:tblGrid>
      <w:tr w:rsidR="00693059" w:rsidRPr="00693059" w:rsidTr="006930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28" w:type="dxa"/>
          </w:tcPr>
          <w:p w:rsidR="00693059" w:rsidRPr="00693059" w:rsidRDefault="00DA7F6D">
            <w:r>
              <w:rPr>
                <w:b w:val="0"/>
                <w:bCs w:val="0"/>
                <w:color w:val="auto"/>
              </w:rPr>
              <w:br w:type="page"/>
            </w:r>
          </w:p>
        </w:tc>
        <w:tc>
          <w:tcPr>
            <w:tcW w:w="4428" w:type="dxa"/>
          </w:tcPr>
          <w:p w:rsidR="00693059" w:rsidRPr="00693059" w:rsidRDefault="00693059">
            <w:pPr>
              <w:cnfStyle w:val="100000000000" w:firstRow="1" w:lastRow="0" w:firstColumn="0" w:lastColumn="0" w:oddVBand="0" w:evenVBand="0" w:oddHBand="0" w:evenHBand="0" w:firstRowFirstColumn="0" w:firstRowLastColumn="0" w:lastRowFirstColumn="0" w:lastRowLastColumn="0"/>
            </w:pPr>
          </w:p>
        </w:tc>
      </w:tr>
      <w:tr w:rsidR="00693059" w:rsidRPr="00693059" w:rsidTr="0069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93059" w:rsidRPr="00693059" w:rsidRDefault="00693059">
            <w:r w:rsidRPr="00693059">
              <w:t>Action Learning Project</w:t>
            </w:r>
          </w:p>
        </w:tc>
        <w:tc>
          <w:tcPr>
            <w:tcW w:w="4428" w:type="dxa"/>
          </w:tcPr>
          <w:p w:rsidR="0001105F" w:rsidRDefault="0001105F" w:rsidP="0001105F">
            <w:pPr>
              <w:cnfStyle w:val="000000100000" w:firstRow="0" w:lastRow="0" w:firstColumn="0" w:lastColumn="0" w:oddVBand="0" w:evenVBand="0" w:oddHBand="1" w:evenHBand="0" w:firstRowFirstColumn="0" w:firstRowLastColumn="0" w:lastRowFirstColumn="0" w:lastRowLastColumn="0"/>
            </w:pPr>
            <w:r>
              <w:t>India Market Assessment &amp; GTM Strategy</w:t>
            </w:r>
          </w:p>
          <w:p w:rsidR="00693059" w:rsidRPr="00693059" w:rsidRDefault="00693059" w:rsidP="00D06D01">
            <w:pPr>
              <w:cnfStyle w:val="000000100000" w:firstRow="0" w:lastRow="0" w:firstColumn="0" w:lastColumn="0" w:oddVBand="0" w:evenVBand="0" w:oddHBand="1" w:evenHBand="0" w:firstRowFirstColumn="0" w:firstRowLastColumn="0" w:lastRowFirstColumn="0" w:lastRowLastColumn="0"/>
            </w:pPr>
          </w:p>
        </w:tc>
      </w:tr>
      <w:tr w:rsidR="00693059" w:rsidRPr="00693059" w:rsidTr="00693059">
        <w:tc>
          <w:tcPr>
            <w:cnfStyle w:val="001000000000" w:firstRow="0" w:lastRow="0" w:firstColumn="1" w:lastColumn="0" w:oddVBand="0" w:evenVBand="0" w:oddHBand="0" w:evenHBand="0" w:firstRowFirstColumn="0" w:firstRowLastColumn="0" w:lastRowFirstColumn="0" w:lastRowLastColumn="0"/>
            <w:tcW w:w="4428" w:type="dxa"/>
          </w:tcPr>
          <w:p w:rsidR="00693059" w:rsidRPr="00693059" w:rsidRDefault="00693059">
            <w:r w:rsidRPr="00693059">
              <w:t>Market/Business</w:t>
            </w:r>
          </w:p>
        </w:tc>
        <w:tc>
          <w:tcPr>
            <w:tcW w:w="4428" w:type="dxa"/>
          </w:tcPr>
          <w:p w:rsidR="00693059" w:rsidRPr="00693059" w:rsidRDefault="007E71C4">
            <w:pPr>
              <w:cnfStyle w:val="000000000000" w:firstRow="0" w:lastRow="0" w:firstColumn="0" w:lastColumn="0" w:oddVBand="0" w:evenVBand="0" w:oddHBand="0" w:evenHBand="0" w:firstRowFirstColumn="0" w:firstRowLastColumn="0" w:lastRowFirstColumn="0" w:lastRowLastColumn="0"/>
            </w:pPr>
            <w:r>
              <w:t>India/ UHG</w:t>
            </w:r>
          </w:p>
        </w:tc>
      </w:tr>
      <w:tr w:rsidR="00693059" w:rsidRPr="00693059" w:rsidTr="0069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93059" w:rsidRPr="00693059" w:rsidRDefault="00693059">
            <w:r w:rsidRPr="00693059">
              <w:t>Segment/Function</w:t>
            </w:r>
          </w:p>
        </w:tc>
        <w:tc>
          <w:tcPr>
            <w:tcW w:w="4428" w:type="dxa"/>
          </w:tcPr>
          <w:p w:rsidR="00693059" w:rsidRPr="00693059" w:rsidRDefault="00693059">
            <w:pPr>
              <w:cnfStyle w:val="000000100000" w:firstRow="0" w:lastRow="0" w:firstColumn="0" w:lastColumn="0" w:oddVBand="0" w:evenVBand="0" w:oddHBand="1" w:evenHBand="0" w:firstRowFirstColumn="0" w:firstRowLastColumn="0" w:lastRowFirstColumn="0" w:lastRowLastColumn="0"/>
            </w:pPr>
          </w:p>
        </w:tc>
      </w:tr>
      <w:tr w:rsidR="00693059" w:rsidRPr="00693059" w:rsidTr="00693059">
        <w:tc>
          <w:tcPr>
            <w:cnfStyle w:val="001000000000" w:firstRow="0" w:lastRow="0" w:firstColumn="1" w:lastColumn="0" w:oddVBand="0" w:evenVBand="0" w:oddHBand="0" w:evenHBand="0" w:firstRowFirstColumn="0" w:firstRowLastColumn="0" w:lastRowFirstColumn="0" w:lastRowLastColumn="0"/>
            <w:tcW w:w="4428" w:type="dxa"/>
          </w:tcPr>
          <w:p w:rsidR="00693059" w:rsidRPr="00693059" w:rsidRDefault="00693059">
            <w:r w:rsidRPr="00693059">
              <w:t>Mentor</w:t>
            </w:r>
          </w:p>
        </w:tc>
        <w:tc>
          <w:tcPr>
            <w:tcW w:w="4428" w:type="dxa"/>
          </w:tcPr>
          <w:p w:rsidR="00693059" w:rsidRPr="00693059" w:rsidRDefault="007E71C4">
            <w:pPr>
              <w:cnfStyle w:val="000000000000" w:firstRow="0" w:lastRow="0" w:firstColumn="0" w:lastColumn="0" w:oddVBand="0" w:evenVBand="0" w:oddHBand="0" w:evenHBand="0" w:firstRowFirstColumn="0" w:firstRowLastColumn="0" w:lastRowFirstColumn="0" w:lastRowLastColumn="0"/>
            </w:pPr>
            <w:r>
              <w:t>Sharad Kothari</w:t>
            </w:r>
          </w:p>
        </w:tc>
      </w:tr>
      <w:tr w:rsidR="008C1C64" w:rsidRPr="00693059" w:rsidTr="0069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8C1C64" w:rsidRPr="00693059" w:rsidRDefault="008C1C64">
            <w:r>
              <w:t>Faculty Facilitator</w:t>
            </w:r>
          </w:p>
        </w:tc>
        <w:tc>
          <w:tcPr>
            <w:tcW w:w="4428" w:type="dxa"/>
          </w:tcPr>
          <w:p w:rsidR="008C1C64" w:rsidRPr="00693059" w:rsidRDefault="000260CC">
            <w:pPr>
              <w:cnfStyle w:val="000000100000" w:firstRow="0" w:lastRow="0" w:firstColumn="0" w:lastColumn="0" w:oddVBand="0" w:evenVBand="0" w:oddHBand="1" w:evenHBand="0" w:firstRowFirstColumn="0" w:firstRowLastColumn="0" w:lastRowFirstColumn="0" w:lastRowLastColumn="0"/>
            </w:pPr>
            <w:r>
              <w:t>Prof Ranjan Das</w:t>
            </w:r>
          </w:p>
        </w:tc>
        <w:bookmarkStart w:id="0" w:name="_GoBack"/>
        <w:bookmarkEnd w:id="0"/>
      </w:tr>
      <w:tr w:rsidR="00607892" w:rsidRPr="00693059" w:rsidTr="00607892">
        <w:trPr>
          <w:trHeight w:val="2321"/>
        </w:trPr>
        <w:tc>
          <w:tcPr>
            <w:cnfStyle w:val="001000000000" w:firstRow="0" w:lastRow="0" w:firstColumn="1" w:lastColumn="0" w:oddVBand="0" w:evenVBand="0" w:oddHBand="0" w:evenHBand="0" w:firstRowFirstColumn="0" w:firstRowLastColumn="0" w:lastRowFirstColumn="0" w:lastRowLastColumn="0"/>
            <w:tcW w:w="4428" w:type="dxa"/>
          </w:tcPr>
          <w:p w:rsidR="00607892" w:rsidRDefault="00607892">
            <w:r>
              <w:t>Team</w:t>
            </w:r>
          </w:p>
        </w:tc>
        <w:tc>
          <w:tcPr>
            <w:tcW w:w="4428" w:type="dxa"/>
          </w:tcPr>
          <w:tbl>
            <w:tblPr>
              <w:tblW w:w="2920" w:type="dxa"/>
              <w:tblLook w:val="04A0" w:firstRow="1" w:lastRow="0" w:firstColumn="1" w:lastColumn="0" w:noHBand="0" w:noVBand="1"/>
            </w:tblPr>
            <w:tblGrid>
              <w:gridCol w:w="2920"/>
            </w:tblGrid>
            <w:tr w:rsidR="00607892" w:rsidRPr="00607892" w:rsidTr="00607892">
              <w:trPr>
                <w:trHeight w:val="465"/>
              </w:trPr>
              <w:tc>
                <w:tcPr>
                  <w:tcW w:w="2920" w:type="dxa"/>
                  <w:tcBorders>
                    <w:top w:val="nil"/>
                    <w:left w:val="nil"/>
                    <w:bottom w:val="nil"/>
                    <w:right w:val="nil"/>
                  </w:tcBorders>
                  <w:shd w:val="clear" w:color="auto" w:fill="auto"/>
                  <w:vAlign w:val="center"/>
                  <w:hideMark/>
                </w:tcPr>
                <w:p w:rsidR="00607892" w:rsidRPr="00607892" w:rsidRDefault="00607892" w:rsidP="00607892">
                  <w:pPr>
                    <w:rPr>
                      <w:rFonts w:ascii="Arial" w:eastAsia="Times New Roman" w:hAnsi="Arial" w:cs="Arial"/>
                      <w:sz w:val="16"/>
                      <w:szCs w:val="16"/>
                    </w:rPr>
                  </w:pPr>
                  <w:r w:rsidRPr="00607892">
                    <w:rPr>
                      <w:rFonts w:ascii="Arial" w:eastAsia="Times New Roman" w:hAnsi="Arial" w:cs="Arial"/>
                      <w:sz w:val="16"/>
                      <w:szCs w:val="16"/>
                    </w:rPr>
                    <w:t>GOGIA,ANIL</w:t>
                  </w:r>
                </w:p>
              </w:tc>
            </w:tr>
            <w:tr w:rsidR="00607892" w:rsidRPr="00607892" w:rsidTr="00607892">
              <w:trPr>
                <w:trHeight w:val="465"/>
              </w:trPr>
              <w:tc>
                <w:tcPr>
                  <w:tcW w:w="2920" w:type="dxa"/>
                  <w:tcBorders>
                    <w:top w:val="nil"/>
                    <w:left w:val="nil"/>
                    <w:bottom w:val="nil"/>
                    <w:right w:val="nil"/>
                  </w:tcBorders>
                  <w:shd w:val="clear" w:color="auto" w:fill="auto"/>
                  <w:vAlign w:val="center"/>
                  <w:hideMark/>
                </w:tcPr>
                <w:p w:rsidR="00607892" w:rsidRPr="00607892" w:rsidRDefault="00607892" w:rsidP="00607892">
                  <w:pPr>
                    <w:rPr>
                      <w:rFonts w:ascii="Arial" w:eastAsia="Times New Roman" w:hAnsi="Arial" w:cs="Arial"/>
                      <w:sz w:val="16"/>
                      <w:szCs w:val="16"/>
                    </w:rPr>
                  </w:pPr>
                  <w:r w:rsidRPr="00607892">
                    <w:rPr>
                      <w:rFonts w:ascii="Arial" w:eastAsia="Times New Roman" w:hAnsi="Arial" w:cs="Arial"/>
                      <w:sz w:val="16"/>
                      <w:szCs w:val="16"/>
                    </w:rPr>
                    <w:t>GUPTA,ANUJ</w:t>
                  </w:r>
                </w:p>
              </w:tc>
            </w:tr>
            <w:tr w:rsidR="00607892" w:rsidRPr="00607892" w:rsidTr="00607892">
              <w:trPr>
                <w:trHeight w:val="465"/>
              </w:trPr>
              <w:tc>
                <w:tcPr>
                  <w:tcW w:w="2920" w:type="dxa"/>
                  <w:tcBorders>
                    <w:top w:val="nil"/>
                    <w:left w:val="nil"/>
                    <w:bottom w:val="nil"/>
                    <w:right w:val="nil"/>
                  </w:tcBorders>
                  <w:shd w:val="clear" w:color="auto" w:fill="auto"/>
                  <w:vAlign w:val="center"/>
                  <w:hideMark/>
                </w:tcPr>
                <w:p w:rsidR="00607892" w:rsidRPr="00607892" w:rsidRDefault="00607892" w:rsidP="00607892">
                  <w:pPr>
                    <w:rPr>
                      <w:rFonts w:ascii="Arial" w:eastAsia="Times New Roman" w:hAnsi="Arial" w:cs="Arial"/>
                      <w:sz w:val="16"/>
                      <w:szCs w:val="16"/>
                    </w:rPr>
                  </w:pPr>
                  <w:r w:rsidRPr="00607892">
                    <w:rPr>
                      <w:rFonts w:ascii="Arial" w:eastAsia="Times New Roman" w:hAnsi="Arial" w:cs="Arial"/>
                      <w:sz w:val="16"/>
                      <w:szCs w:val="16"/>
                    </w:rPr>
                    <w:t>TAN,MARVIN SY</w:t>
                  </w:r>
                </w:p>
              </w:tc>
            </w:tr>
            <w:tr w:rsidR="00607892" w:rsidRPr="00607892" w:rsidTr="00607892">
              <w:trPr>
                <w:trHeight w:val="465"/>
              </w:trPr>
              <w:tc>
                <w:tcPr>
                  <w:tcW w:w="2920" w:type="dxa"/>
                  <w:tcBorders>
                    <w:top w:val="nil"/>
                    <w:left w:val="nil"/>
                    <w:bottom w:val="nil"/>
                    <w:right w:val="nil"/>
                  </w:tcBorders>
                  <w:shd w:val="clear" w:color="auto" w:fill="auto"/>
                  <w:vAlign w:val="center"/>
                  <w:hideMark/>
                </w:tcPr>
                <w:p w:rsidR="00607892" w:rsidRPr="00607892" w:rsidRDefault="00607892" w:rsidP="00607892">
                  <w:pPr>
                    <w:rPr>
                      <w:rFonts w:ascii="Arial" w:eastAsia="Times New Roman" w:hAnsi="Arial" w:cs="Arial"/>
                      <w:sz w:val="16"/>
                      <w:szCs w:val="16"/>
                    </w:rPr>
                  </w:pPr>
                  <w:r w:rsidRPr="00607892">
                    <w:rPr>
                      <w:rFonts w:ascii="Arial" w:eastAsia="Times New Roman" w:hAnsi="Arial" w:cs="Arial"/>
                      <w:sz w:val="16"/>
                      <w:szCs w:val="16"/>
                    </w:rPr>
                    <w:t>CHAUDHARY,KAMAL DHRUV</w:t>
                  </w:r>
                </w:p>
              </w:tc>
            </w:tr>
            <w:tr w:rsidR="00607892" w:rsidRPr="00607892" w:rsidTr="00607892">
              <w:trPr>
                <w:trHeight w:val="465"/>
              </w:trPr>
              <w:tc>
                <w:tcPr>
                  <w:tcW w:w="2920" w:type="dxa"/>
                  <w:tcBorders>
                    <w:top w:val="nil"/>
                    <w:left w:val="nil"/>
                    <w:bottom w:val="nil"/>
                    <w:right w:val="nil"/>
                  </w:tcBorders>
                  <w:shd w:val="clear" w:color="auto" w:fill="auto"/>
                  <w:vAlign w:val="center"/>
                  <w:hideMark/>
                </w:tcPr>
                <w:p w:rsidR="00607892" w:rsidRPr="00607892" w:rsidRDefault="00607892" w:rsidP="00607892">
                  <w:pPr>
                    <w:rPr>
                      <w:rFonts w:ascii="Arial" w:eastAsia="Times New Roman" w:hAnsi="Arial" w:cs="Arial"/>
                      <w:sz w:val="16"/>
                      <w:szCs w:val="16"/>
                    </w:rPr>
                  </w:pPr>
                  <w:r w:rsidRPr="00607892">
                    <w:rPr>
                      <w:rFonts w:ascii="Arial" w:eastAsia="Times New Roman" w:hAnsi="Arial" w:cs="Arial"/>
                      <w:sz w:val="16"/>
                      <w:szCs w:val="16"/>
                    </w:rPr>
                    <w:t>SEKHAR,PULIPAKA NAVEEN</w:t>
                  </w:r>
                </w:p>
              </w:tc>
            </w:tr>
          </w:tbl>
          <w:p w:rsidR="00607892" w:rsidRDefault="00607892">
            <w:pPr>
              <w:cnfStyle w:val="000000000000" w:firstRow="0" w:lastRow="0" w:firstColumn="0" w:lastColumn="0" w:oddVBand="0" w:evenVBand="0" w:oddHBand="0" w:evenHBand="0" w:firstRowFirstColumn="0" w:firstRowLastColumn="0" w:lastRowFirstColumn="0" w:lastRowLastColumn="0"/>
            </w:pPr>
          </w:p>
        </w:tc>
      </w:tr>
    </w:tbl>
    <w:p w:rsidR="00DA7F6D" w:rsidRDefault="00DA7F6D" w:rsidP="006930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bCs/>
          <w:color w:val="000000"/>
        </w:rPr>
      </w:pPr>
    </w:p>
    <w:p w:rsidR="00DA7F6D" w:rsidRDefault="00DA7F6D" w:rsidP="006930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bCs/>
          <w:color w:val="000000"/>
        </w:rPr>
      </w:pPr>
    </w:p>
    <w:p w:rsidR="00693059" w:rsidRPr="00693059" w:rsidRDefault="00693059" w:rsidP="006930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bCs/>
          <w:color w:val="000000"/>
        </w:rPr>
      </w:pPr>
      <w:r w:rsidRPr="00693059">
        <w:rPr>
          <w:rFonts w:cs="Arial"/>
          <w:b/>
          <w:bCs/>
          <w:color w:val="000000"/>
        </w:rPr>
        <w:t>Criteria for Action Learning Projects</w:t>
      </w:r>
    </w:p>
    <w:p w:rsidR="00693059" w:rsidRPr="00D24B2C" w:rsidRDefault="00693059" w:rsidP="00D24B2C">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sidRPr="00D24B2C">
        <w:rPr>
          <w:rFonts w:cs="Arial"/>
          <w:color w:val="000000"/>
        </w:rPr>
        <w:t>Provide a real business challenge or opportunity (may have strong degree of complexity) and ensure a concrete and narrow enough scope of the challenge. Ensure that project has relevance to the organization.</w:t>
      </w:r>
    </w:p>
    <w:p w:rsidR="008C1C64" w:rsidRPr="00D24B2C" w:rsidRDefault="00693059" w:rsidP="00D24B2C">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sidRPr="00D24B2C">
        <w:rPr>
          <w:rFonts w:cs="Arial"/>
          <w:color w:val="000000"/>
        </w:rPr>
        <w:t>Ensure the project can be achieved or if not achieved substantial progress can be made within the eight month</w:t>
      </w:r>
      <w:r w:rsidR="008C1C64" w:rsidRPr="00D24B2C">
        <w:rPr>
          <w:rFonts w:cs="Arial"/>
          <w:color w:val="000000"/>
        </w:rPr>
        <w:t xml:space="preserve"> program.</w:t>
      </w:r>
    </w:p>
    <w:p w:rsidR="00693059" w:rsidRPr="00D24B2C" w:rsidRDefault="00693059" w:rsidP="00D24B2C">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sidRPr="00D24B2C">
        <w:rPr>
          <w:rFonts w:cs="Arial"/>
          <w:color w:val="000000"/>
        </w:rPr>
        <w:t>Projects should contribute to the business-including tangible and specific deliverables and outcomes.</w:t>
      </w:r>
    </w:p>
    <w:p w:rsidR="00A41829" w:rsidRPr="00D24B2C" w:rsidRDefault="00EB7A26" w:rsidP="00EB7A26">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sidRPr="00D24B2C">
        <w:rPr>
          <w:rFonts w:cs="Arial"/>
          <w:color w:val="000000"/>
        </w:rPr>
        <w:t>Mentors</w:t>
      </w:r>
      <w:r w:rsidR="00693059" w:rsidRPr="00D24B2C">
        <w:rPr>
          <w:rFonts w:cs="Arial"/>
          <w:color w:val="000000"/>
        </w:rPr>
        <w:t xml:space="preserve"> must be willing to consult and commit to meeting with their Project Team as needed throughout the program.</w:t>
      </w:r>
    </w:p>
    <w:p w:rsidR="00A41829" w:rsidRDefault="00A41829"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tbl>
      <w:tblPr>
        <w:tblStyle w:val="LightList-Accent5"/>
        <w:tblW w:w="0" w:type="auto"/>
        <w:tblLook w:val="04A0" w:firstRow="1" w:lastRow="0" w:firstColumn="1" w:lastColumn="0" w:noHBand="0" w:noVBand="1"/>
      </w:tblPr>
      <w:tblGrid>
        <w:gridCol w:w="8856"/>
      </w:tblGrid>
      <w:tr w:rsidR="00EB7A26" w:rsidTr="00EB7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EB7A26" w:rsidRDefault="00EB7A2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Pr>
                <w:rFonts w:cs="Arial"/>
                <w:color w:val="000000"/>
              </w:rPr>
              <w:lastRenderedPageBreak/>
              <w:t>Action Learning Project Overview</w:t>
            </w:r>
          </w:p>
        </w:tc>
      </w:tr>
      <w:tr w:rsidR="00EB7A26" w:rsidTr="00EB7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EB7A26" w:rsidRPr="00EB7A26" w:rsidRDefault="00EB7A2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val="0"/>
                <w:color w:val="000000"/>
              </w:rPr>
            </w:pPr>
            <w:r w:rsidRPr="00EB7A26">
              <w:rPr>
                <w:rFonts w:cs="Arial"/>
                <w:b w:val="0"/>
                <w:color w:val="000000"/>
              </w:rPr>
              <w:t>Problem / Opportunity Statement – Leverage the Project Proposal Idea Worksheet</w:t>
            </w:r>
          </w:p>
          <w:p w:rsidR="00EB7A26" w:rsidRDefault="00EB7A2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sidRPr="00EB7A26">
              <w:rPr>
                <w:rFonts w:cs="Arial"/>
                <w:b w:val="0"/>
                <w:color w:val="000000"/>
              </w:rPr>
              <w:t>(Why is this problem a concern? What is the impact on the existing business?</w:t>
            </w:r>
            <w:r w:rsidRPr="00EB7A26">
              <w:rPr>
                <w:rFonts w:cs="Arial"/>
                <w:color w:val="000000"/>
              </w:rPr>
              <w:t xml:space="preserve"> )</w:t>
            </w:r>
          </w:p>
          <w:p w:rsidR="007E71C4" w:rsidRDefault="007E71C4" w:rsidP="007E71C4">
            <w:pPr>
              <w:spacing w:after="100" w:afterAutospacing="1" w:line="255" w:lineRule="atLeast"/>
              <w:rPr>
                <w:rFonts w:asciiTheme="majorHAnsi" w:eastAsia="Times New Roman" w:hAnsiTheme="majorHAnsi" w:cstheme="majorHAnsi"/>
                <w:b w:val="0"/>
                <w:color w:val="4F81BD" w:themeColor="accent1"/>
                <w:sz w:val="20"/>
                <w:szCs w:val="20"/>
                <w:lang w:val="en"/>
              </w:rPr>
            </w:pPr>
          </w:p>
          <w:p w:rsidR="007E71C4" w:rsidRDefault="007E71C4" w:rsidP="007E71C4">
            <w:pPr>
              <w:spacing w:after="100" w:afterAutospacing="1" w:line="255" w:lineRule="atLeast"/>
              <w:rPr>
                <w:rFonts w:asciiTheme="majorHAnsi" w:eastAsia="Times New Roman" w:hAnsiTheme="majorHAnsi" w:cstheme="majorHAnsi"/>
                <w:b w:val="0"/>
                <w:color w:val="4F81BD" w:themeColor="accent1"/>
                <w:sz w:val="20"/>
                <w:szCs w:val="20"/>
                <w:lang w:val="en-GB"/>
              </w:rPr>
            </w:pPr>
            <w:r>
              <w:rPr>
                <w:rFonts w:asciiTheme="majorHAnsi" w:eastAsia="Times New Roman" w:hAnsiTheme="majorHAnsi" w:cstheme="majorHAnsi"/>
                <w:b w:val="0"/>
                <w:color w:val="4F81BD" w:themeColor="accent1"/>
                <w:sz w:val="20"/>
                <w:szCs w:val="20"/>
                <w:lang w:val="en"/>
              </w:rPr>
              <w:t xml:space="preserve">The </w:t>
            </w:r>
            <w:r w:rsidR="008375A1">
              <w:rPr>
                <w:rFonts w:asciiTheme="majorHAnsi" w:eastAsia="Times New Roman" w:hAnsiTheme="majorHAnsi" w:cstheme="majorHAnsi"/>
                <w:b w:val="0"/>
                <w:color w:val="4F81BD" w:themeColor="accent1"/>
                <w:sz w:val="20"/>
                <w:szCs w:val="20"/>
                <w:lang w:val="en"/>
              </w:rPr>
              <w:t>India</w:t>
            </w:r>
            <w:r w:rsidRPr="004E6656">
              <w:rPr>
                <w:rFonts w:asciiTheme="majorHAnsi" w:eastAsia="Times New Roman" w:hAnsiTheme="majorHAnsi" w:cstheme="majorHAnsi"/>
                <w:b w:val="0"/>
                <w:color w:val="4F81BD" w:themeColor="accent1"/>
                <w:sz w:val="20"/>
                <w:szCs w:val="20"/>
                <w:lang w:val="en"/>
              </w:rPr>
              <w:t xml:space="preserve"> healthcare market is currently estimated at USD 80 bi</w:t>
            </w:r>
            <w:r w:rsidR="008375A1">
              <w:rPr>
                <w:rFonts w:asciiTheme="majorHAnsi" w:eastAsia="Times New Roman" w:hAnsiTheme="majorHAnsi" w:cstheme="majorHAnsi"/>
                <w:b w:val="0"/>
                <w:color w:val="4F81BD" w:themeColor="accent1"/>
                <w:sz w:val="20"/>
                <w:szCs w:val="20"/>
                <w:lang w:val="en"/>
              </w:rPr>
              <w:t>llion and the expected growth is</w:t>
            </w:r>
            <w:r w:rsidRPr="004E6656">
              <w:rPr>
                <w:rFonts w:asciiTheme="majorHAnsi" w:eastAsia="Times New Roman" w:hAnsiTheme="majorHAnsi" w:cstheme="majorHAnsi"/>
                <w:b w:val="0"/>
                <w:color w:val="4F81BD" w:themeColor="accent1"/>
                <w:sz w:val="20"/>
                <w:szCs w:val="20"/>
                <w:lang w:val="en"/>
              </w:rPr>
              <w:t xml:space="preserve"> USD 280 billion by 2020.</w:t>
            </w:r>
            <w:r w:rsidRPr="00C60E4F">
              <w:rPr>
                <w:rFonts w:asciiTheme="majorHAnsi" w:eastAsia="Times New Roman" w:hAnsiTheme="majorHAnsi" w:cstheme="majorHAnsi"/>
                <w:b w:val="0"/>
                <w:color w:val="4F81BD" w:themeColor="accent1"/>
                <w:sz w:val="20"/>
                <w:szCs w:val="20"/>
                <w:lang w:val="en"/>
              </w:rPr>
              <w:t xml:space="preserve"> </w:t>
            </w:r>
            <w:r w:rsidRPr="004E6656">
              <w:rPr>
                <w:rFonts w:asciiTheme="majorHAnsi" w:eastAsia="Times New Roman" w:hAnsiTheme="majorHAnsi" w:cstheme="majorHAnsi"/>
                <w:b w:val="0"/>
                <w:color w:val="4F81BD" w:themeColor="accent1"/>
                <w:sz w:val="20"/>
                <w:szCs w:val="20"/>
                <w:lang w:val="en-GB"/>
              </w:rPr>
              <w:t>T</w:t>
            </w:r>
            <w:r>
              <w:rPr>
                <w:rFonts w:asciiTheme="majorHAnsi" w:eastAsia="Times New Roman" w:hAnsiTheme="majorHAnsi" w:cstheme="majorHAnsi"/>
                <w:b w:val="0"/>
                <w:color w:val="4F81BD" w:themeColor="accent1"/>
                <w:sz w:val="20"/>
                <w:szCs w:val="20"/>
                <w:lang w:val="en-GB"/>
              </w:rPr>
              <w:t xml:space="preserve">he key driver for growth is </w:t>
            </w:r>
            <w:r w:rsidRPr="004E6656">
              <w:rPr>
                <w:rFonts w:asciiTheme="majorHAnsi" w:eastAsia="Times New Roman" w:hAnsiTheme="majorHAnsi" w:cstheme="majorHAnsi"/>
                <w:b w:val="0"/>
                <w:color w:val="4F81BD" w:themeColor="accent1"/>
                <w:sz w:val="20"/>
                <w:szCs w:val="20"/>
                <w:lang w:val="en-GB"/>
              </w:rPr>
              <w:t>huge</w:t>
            </w:r>
            <w:r w:rsidR="008375A1">
              <w:rPr>
                <w:rFonts w:asciiTheme="majorHAnsi" w:eastAsia="Times New Roman" w:hAnsiTheme="majorHAnsi" w:cstheme="majorHAnsi"/>
                <w:b w:val="0"/>
                <w:color w:val="4F81BD" w:themeColor="accent1"/>
                <w:sz w:val="20"/>
                <w:szCs w:val="20"/>
                <w:lang w:val="en-GB"/>
              </w:rPr>
              <w:t xml:space="preserve"> gap of demand-supply </w:t>
            </w:r>
            <w:r>
              <w:rPr>
                <w:rFonts w:asciiTheme="majorHAnsi" w:eastAsia="Times New Roman" w:hAnsiTheme="majorHAnsi" w:cstheme="majorHAnsi"/>
                <w:b w:val="0"/>
                <w:color w:val="4F81BD" w:themeColor="accent1"/>
                <w:sz w:val="20"/>
                <w:szCs w:val="20"/>
                <w:lang w:val="en-GB"/>
              </w:rPr>
              <w:t>in healthcare services-</w:t>
            </w:r>
            <w:r w:rsidR="008375A1">
              <w:rPr>
                <w:rFonts w:asciiTheme="majorHAnsi" w:eastAsia="Times New Roman" w:hAnsiTheme="majorHAnsi" w:cstheme="majorHAnsi"/>
                <w:b w:val="0"/>
                <w:color w:val="4F81BD" w:themeColor="accent1"/>
                <w:sz w:val="20"/>
                <w:szCs w:val="20"/>
                <w:lang w:val="en-GB"/>
              </w:rPr>
              <w:t>- growing population, increase in income</w:t>
            </w:r>
            <w:r w:rsidRPr="004E6656">
              <w:rPr>
                <w:rFonts w:asciiTheme="majorHAnsi" w:eastAsia="Times New Roman" w:hAnsiTheme="majorHAnsi" w:cstheme="majorHAnsi"/>
                <w:b w:val="0"/>
                <w:color w:val="4F81BD" w:themeColor="accent1"/>
                <w:sz w:val="20"/>
                <w:szCs w:val="20"/>
                <w:lang w:val="en-GB"/>
              </w:rPr>
              <w:t xml:space="preserve"> and literacy; increasing incidence of lifestyle diseases</w:t>
            </w:r>
            <w:r>
              <w:rPr>
                <w:rFonts w:asciiTheme="majorHAnsi" w:eastAsia="Times New Roman" w:hAnsiTheme="majorHAnsi" w:cstheme="majorHAnsi"/>
                <w:b w:val="0"/>
                <w:color w:val="4F81BD" w:themeColor="accent1"/>
                <w:sz w:val="20"/>
                <w:szCs w:val="20"/>
                <w:lang w:val="en-GB"/>
              </w:rPr>
              <w:t xml:space="preserve"> (NCD)</w:t>
            </w:r>
            <w:r w:rsidRPr="004E6656">
              <w:rPr>
                <w:rFonts w:asciiTheme="majorHAnsi" w:eastAsia="Times New Roman" w:hAnsiTheme="majorHAnsi" w:cstheme="majorHAnsi"/>
                <w:b w:val="0"/>
                <w:color w:val="4F81BD" w:themeColor="accent1"/>
                <w:sz w:val="20"/>
                <w:szCs w:val="20"/>
                <w:lang w:val="en-GB"/>
              </w:rPr>
              <w:t>; increasing penetrat</w:t>
            </w:r>
            <w:r w:rsidR="008375A1">
              <w:rPr>
                <w:rFonts w:asciiTheme="majorHAnsi" w:eastAsia="Times New Roman" w:hAnsiTheme="majorHAnsi" w:cstheme="majorHAnsi"/>
                <w:b w:val="0"/>
                <w:color w:val="4F81BD" w:themeColor="accent1"/>
                <w:sz w:val="20"/>
                <w:szCs w:val="20"/>
                <w:lang w:val="en-GB"/>
              </w:rPr>
              <w:t>ion of health insurance by private players</w:t>
            </w:r>
            <w:r w:rsidRPr="004E6656">
              <w:rPr>
                <w:rFonts w:asciiTheme="majorHAnsi" w:eastAsia="Times New Roman" w:hAnsiTheme="majorHAnsi" w:cstheme="majorHAnsi"/>
                <w:b w:val="0"/>
                <w:color w:val="4F81BD" w:themeColor="accent1"/>
                <w:sz w:val="20"/>
                <w:szCs w:val="20"/>
                <w:lang w:val="en-GB"/>
              </w:rPr>
              <w:t xml:space="preserve"> as well as state governments; and medical tourism have</w:t>
            </w:r>
            <w:r w:rsidR="008375A1">
              <w:rPr>
                <w:rFonts w:asciiTheme="majorHAnsi" w:eastAsia="Times New Roman" w:hAnsiTheme="majorHAnsi" w:cstheme="majorHAnsi"/>
                <w:b w:val="0"/>
                <w:color w:val="4F81BD" w:themeColor="accent1"/>
                <w:sz w:val="20"/>
                <w:szCs w:val="20"/>
                <w:lang w:val="en-GB"/>
              </w:rPr>
              <w:t xml:space="preserve"> all contributed to the growth in healthcare industry.</w:t>
            </w:r>
            <w:r>
              <w:rPr>
                <w:rFonts w:asciiTheme="majorHAnsi" w:eastAsia="Times New Roman" w:hAnsiTheme="majorHAnsi" w:cstheme="majorHAnsi"/>
                <w:b w:val="0"/>
                <w:color w:val="4F81BD" w:themeColor="accent1"/>
                <w:sz w:val="20"/>
                <w:szCs w:val="20"/>
                <w:lang w:val="en-GB"/>
              </w:rPr>
              <w:t>. On the other</w:t>
            </w:r>
            <w:r w:rsidRPr="004E6656">
              <w:rPr>
                <w:rFonts w:asciiTheme="majorHAnsi" w:eastAsia="Times New Roman" w:hAnsiTheme="majorHAnsi" w:cstheme="majorHAnsi"/>
                <w:b w:val="0"/>
                <w:color w:val="4F81BD" w:themeColor="accent1"/>
                <w:sz w:val="20"/>
                <w:szCs w:val="20"/>
                <w:lang w:val="en-GB"/>
              </w:rPr>
              <w:t xml:space="preserve"> side, there is an acute shortage of hos</w:t>
            </w:r>
            <w:r>
              <w:rPr>
                <w:rFonts w:asciiTheme="majorHAnsi" w:eastAsia="Times New Roman" w:hAnsiTheme="majorHAnsi" w:cstheme="majorHAnsi"/>
                <w:b w:val="0"/>
                <w:color w:val="4F81BD" w:themeColor="accent1"/>
                <w:sz w:val="20"/>
                <w:szCs w:val="20"/>
                <w:lang w:val="en-GB"/>
              </w:rPr>
              <w:t xml:space="preserve">pital beds, doctors and nurses which when compared with other emerging economies poorly </w:t>
            </w:r>
            <w:proofErr w:type="gramStart"/>
            <w:r>
              <w:rPr>
                <w:rFonts w:asciiTheme="majorHAnsi" w:eastAsia="Times New Roman" w:hAnsiTheme="majorHAnsi" w:cstheme="majorHAnsi"/>
                <w:b w:val="0"/>
                <w:color w:val="4F81BD" w:themeColor="accent1"/>
                <w:sz w:val="20"/>
                <w:szCs w:val="20"/>
                <w:lang w:val="en-GB"/>
              </w:rPr>
              <w:t>r</w:t>
            </w:r>
            <w:r w:rsidR="009F68FD">
              <w:rPr>
                <w:rFonts w:asciiTheme="majorHAnsi" w:eastAsia="Times New Roman" w:hAnsiTheme="majorHAnsi" w:cstheme="majorHAnsi"/>
                <w:b w:val="0"/>
                <w:color w:val="4F81BD" w:themeColor="accent1"/>
                <w:sz w:val="20"/>
                <w:szCs w:val="20"/>
                <w:lang w:val="en-GB"/>
              </w:rPr>
              <w:t>eflects</w:t>
            </w:r>
            <w:proofErr w:type="gramEnd"/>
            <w:r w:rsidR="009F68FD">
              <w:rPr>
                <w:rFonts w:asciiTheme="majorHAnsi" w:eastAsia="Times New Roman" w:hAnsiTheme="majorHAnsi" w:cstheme="majorHAnsi"/>
                <w:b w:val="0"/>
                <w:color w:val="4F81BD" w:themeColor="accent1"/>
                <w:sz w:val="20"/>
                <w:szCs w:val="20"/>
                <w:lang w:val="en-GB"/>
              </w:rPr>
              <w:t xml:space="preserve"> on the Indian healthcare system</w:t>
            </w:r>
            <w:r>
              <w:rPr>
                <w:rFonts w:asciiTheme="majorHAnsi" w:eastAsia="Times New Roman" w:hAnsiTheme="majorHAnsi" w:cstheme="majorHAnsi"/>
                <w:b w:val="0"/>
                <w:color w:val="4F81BD" w:themeColor="accent1"/>
                <w:sz w:val="20"/>
                <w:szCs w:val="20"/>
                <w:lang w:val="en-GB"/>
              </w:rPr>
              <w:t>.</w:t>
            </w:r>
          </w:p>
          <w:tbl>
            <w:tblPr>
              <w:tblW w:w="0" w:type="auto"/>
              <w:tblCellMar>
                <w:left w:w="0" w:type="dxa"/>
                <w:right w:w="0" w:type="dxa"/>
              </w:tblCellMar>
              <w:tblLook w:val="04A0" w:firstRow="1" w:lastRow="0" w:firstColumn="1" w:lastColumn="0" w:noHBand="0" w:noVBand="1"/>
            </w:tblPr>
            <w:tblGrid>
              <w:gridCol w:w="3232"/>
              <w:gridCol w:w="708"/>
              <w:gridCol w:w="739"/>
              <w:gridCol w:w="739"/>
              <w:gridCol w:w="555"/>
              <w:gridCol w:w="567"/>
            </w:tblGrid>
            <w:tr w:rsidR="007E71C4" w:rsidRPr="004E6656" w:rsidTr="00BB6BF8">
              <w:tc>
                <w:tcPr>
                  <w:tcW w:w="32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b/>
                      <w:bCs/>
                      <w:color w:val="404040"/>
                      <w:sz w:val="20"/>
                      <w:szCs w:val="20"/>
                    </w:rPr>
                    <w:t xml:space="preserve">Indicators </w:t>
                  </w:r>
                </w:p>
              </w:tc>
              <w:tc>
                <w:tcPr>
                  <w:tcW w:w="7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b/>
                      <w:bCs/>
                      <w:color w:val="404040"/>
                      <w:sz w:val="20"/>
                      <w:szCs w:val="20"/>
                    </w:rPr>
                    <w:t>India</w:t>
                  </w:r>
                </w:p>
              </w:tc>
              <w:tc>
                <w:tcPr>
                  <w:tcW w:w="7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b/>
                      <w:bCs/>
                      <w:color w:val="404040"/>
                      <w:sz w:val="20"/>
                      <w:szCs w:val="20"/>
                    </w:rPr>
                    <w:t>Brazil</w:t>
                  </w:r>
                </w:p>
              </w:tc>
              <w:tc>
                <w:tcPr>
                  <w:tcW w:w="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b/>
                      <w:bCs/>
                      <w:color w:val="404040"/>
                      <w:sz w:val="20"/>
                      <w:szCs w:val="20"/>
                    </w:rPr>
                    <w:t>China</w:t>
                  </w:r>
                </w:p>
              </w:tc>
              <w:tc>
                <w:tcPr>
                  <w:tcW w:w="5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b/>
                      <w:bCs/>
                      <w:color w:val="404040"/>
                      <w:sz w:val="20"/>
                      <w:szCs w:val="20"/>
                    </w:rPr>
                    <w:t>US</w:t>
                  </w:r>
                </w:p>
              </w:tc>
              <w:tc>
                <w:tcPr>
                  <w:tcW w:w="5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b/>
                      <w:bCs/>
                      <w:color w:val="404040"/>
                      <w:sz w:val="20"/>
                      <w:szCs w:val="20"/>
                    </w:rPr>
                    <w:t>UK</w:t>
                  </w:r>
                </w:p>
              </w:tc>
            </w:tr>
            <w:tr w:rsidR="007E71C4" w:rsidRPr="004E6656" w:rsidTr="00BB6BF8">
              <w:tc>
                <w:tcPr>
                  <w:tcW w:w="32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 xml:space="preserve">Hospital beds </w:t>
                  </w:r>
                  <w:r w:rsidRPr="004E6656">
                    <w:rPr>
                      <w:rFonts w:ascii="Times New Roman" w:eastAsia="Times New Roman" w:hAnsi="Times New Roman" w:cs="Times New Roman"/>
                      <w:i/>
                      <w:iCs/>
                      <w:color w:val="404040"/>
                      <w:sz w:val="18"/>
                      <w:szCs w:val="18"/>
                    </w:rPr>
                    <w:t>(per 10,000 population)</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FF0000"/>
                    </w:rPr>
                  </w:pPr>
                  <w:r w:rsidRPr="004E6656">
                    <w:rPr>
                      <w:rFonts w:ascii="Times New Roman" w:eastAsia="Times New Roman" w:hAnsi="Times New Roman" w:cs="Times New Roman"/>
                      <w:color w:val="FF0000"/>
                      <w:sz w:val="20"/>
                      <w:szCs w:val="20"/>
                    </w:rPr>
                    <w:t>12</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24</w:t>
                  </w:r>
                </w:p>
              </w:tc>
              <w:tc>
                <w:tcPr>
                  <w:tcW w:w="721"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30</w:t>
                  </w:r>
                </w:p>
              </w:tc>
              <w:tc>
                <w:tcPr>
                  <w:tcW w:w="555"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31</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39</w:t>
                  </w:r>
                </w:p>
              </w:tc>
            </w:tr>
            <w:tr w:rsidR="007E71C4" w:rsidRPr="004E6656" w:rsidTr="00BB6BF8">
              <w:tc>
                <w:tcPr>
                  <w:tcW w:w="32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 xml:space="preserve">Doctors </w:t>
                  </w:r>
                  <w:r w:rsidRPr="004E6656">
                    <w:rPr>
                      <w:rFonts w:ascii="Times New Roman" w:eastAsia="Times New Roman" w:hAnsi="Times New Roman" w:cs="Times New Roman"/>
                      <w:i/>
                      <w:iCs/>
                      <w:color w:val="404040"/>
                      <w:sz w:val="18"/>
                      <w:szCs w:val="18"/>
                    </w:rPr>
                    <w:t>(per 10,000 population)</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FF0000"/>
                    </w:rPr>
                  </w:pPr>
                  <w:r w:rsidRPr="004E6656">
                    <w:rPr>
                      <w:rFonts w:ascii="Times New Roman" w:eastAsia="Times New Roman" w:hAnsi="Times New Roman" w:cs="Times New Roman"/>
                      <w:color w:val="FF0000"/>
                      <w:sz w:val="20"/>
                      <w:szCs w:val="20"/>
                    </w:rPr>
                    <w:t>6</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17</w:t>
                  </w:r>
                </w:p>
              </w:tc>
              <w:tc>
                <w:tcPr>
                  <w:tcW w:w="721"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14</w:t>
                  </w:r>
                </w:p>
              </w:tc>
              <w:tc>
                <w:tcPr>
                  <w:tcW w:w="555"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27</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21</w:t>
                  </w:r>
                </w:p>
              </w:tc>
            </w:tr>
            <w:tr w:rsidR="007E71C4" w:rsidRPr="004E6656" w:rsidTr="00BB6BF8">
              <w:tc>
                <w:tcPr>
                  <w:tcW w:w="32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 xml:space="preserve">Nurses </w:t>
                  </w:r>
                  <w:r w:rsidRPr="004E6656">
                    <w:rPr>
                      <w:rFonts w:ascii="Times New Roman" w:eastAsia="Times New Roman" w:hAnsi="Times New Roman" w:cs="Times New Roman"/>
                      <w:i/>
                      <w:iCs/>
                      <w:color w:val="404040"/>
                      <w:sz w:val="18"/>
                      <w:szCs w:val="18"/>
                    </w:rPr>
                    <w:t>(per 10,000 population)</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FF0000"/>
                    </w:rPr>
                  </w:pPr>
                  <w:r w:rsidRPr="004E6656">
                    <w:rPr>
                      <w:rFonts w:ascii="Times New Roman" w:eastAsia="Times New Roman" w:hAnsi="Times New Roman" w:cs="Times New Roman"/>
                      <w:color w:val="FF0000"/>
                      <w:sz w:val="20"/>
                      <w:szCs w:val="20"/>
                    </w:rPr>
                    <w:t>13</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30</w:t>
                  </w:r>
                </w:p>
              </w:tc>
              <w:tc>
                <w:tcPr>
                  <w:tcW w:w="721"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10</w:t>
                  </w:r>
                </w:p>
              </w:tc>
              <w:tc>
                <w:tcPr>
                  <w:tcW w:w="555"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98</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60</w:t>
                  </w:r>
                </w:p>
              </w:tc>
            </w:tr>
            <w:tr w:rsidR="007E71C4" w:rsidRPr="004E6656" w:rsidTr="00BB6BF8">
              <w:tc>
                <w:tcPr>
                  <w:tcW w:w="32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Healthcare expenditure as % of GDP</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FF0000"/>
                    </w:rPr>
                  </w:pPr>
                  <w:r w:rsidRPr="004E6656">
                    <w:rPr>
                      <w:rFonts w:ascii="Times New Roman" w:eastAsia="Times New Roman" w:hAnsi="Times New Roman" w:cs="Times New Roman"/>
                      <w:color w:val="FF0000"/>
                      <w:sz w:val="20"/>
                      <w:szCs w:val="20"/>
                    </w:rPr>
                    <w:t>4</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8</w:t>
                  </w:r>
                </w:p>
              </w:tc>
              <w:tc>
                <w:tcPr>
                  <w:tcW w:w="721"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4</w:t>
                  </w:r>
                </w:p>
              </w:tc>
              <w:tc>
                <w:tcPr>
                  <w:tcW w:w="555"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15</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7E71C4" w:rsidRPr="004E6656" w:rsidRDefault="007E71C4" w:rsidP="00BB6BF8">
                  <w:pPr>
                    <w:spacing w:before="100" w:beforeAutospacing="1"/>
                    <w:rPr>
                      <w:rFonts w:ascii="Times New Roman" w:eastAsia="Times New Roman" w:hAnsi="Times New Roman" w:cs="Times New Roman"/>
                      <w:color w:val="404040"/>
                    </w:rPr>
                  </w:pPr>
                  <w:r w:rsidRPr="004E6656">
                    <w:rPr>
                      <w:rFonts w:ascii="Times New Roman" w:eastAsia="Times New Roman" w:hAnsi="Times New Roman" w:cs="Times New Roman"/>
                      <w:color w:val="404040"/>
                      <w:sz w:val="20"/>
                      <w:szCs w:val="20"/>
                    </w:rPr>
                    <w:t>9</w:t>
                  </w:r>
                </w:p>
              </w:tc>
            </w:tr>
          </w:tbl>
          <w:p w:rsidR="007E71C4" w:rsidRDefault="007E71C4" w:rsidP="007E71C4">
            <w:pPr>
              <w:spacing w:after="100" w:afterAutospacing="1" w:line="255" w:lineRule="atLeast"/>
              <w:rPr>
                <w:rFonts w:asciiTheme="majorHAnsi" w:eastAsia="Times New Roman" w:hAnsiTheme="majorHAnsi" w:cstheme="majorHAnsi"/>
                <w:color w:val="4F81BD" w:themeColor="accent1"/>
                <w:sz w:val="20"/>
                <w:szCs w:val="20"/>
                <w:lang w:val="en"/>
              </w:rPr>
            </w:pPr>
            <w:r w:rsidRPr="004E6656">
              <w:rPr>
                <w:rFonts w:asciiTheme="majorHAnsi" w:eastAsia="Times New Roman" w:hAnsiTheme="majorHAnsi" w:cstheme="majorHAnsi"/>
                <w:color w:val="4F81BD" w:themeColor="accent1"/>
                <w:sz w:val="20"/>
                <w:szCs w:val="20"/>
                <w:lang w:val="en"/>
              </w:rPr>
              <w:t xml:space="preserve"> </w:t>
            </w:r>
          </w:p>
          <w:p w:rsidR="007E71C4" w:rsidRPr="00C60E4F" w:rsidRDefault="007E71C4" w:rsidP="007E71C4">
            <w:pPr>
              <w:spacing w:after="100" w:afterAutospacing="1" w:line="255" w:lineRule="atLeast"/>
              <w:rPr>
                <w:rFonts w:asciiTheme="majorHAnsi" w:eastAsia="Times New Roman" w:hAnsiTheme="majorHAnsi" w:cstheme="majorHAnsi"/>
                <w:b w:val="0"/>
                <w:color w:val="4F81BD" w:themeColor="accent1"/>
                <w:sz w:val="20"/>
                <w:szCs w:val="20"/>
                <w:lang w:val="en"/>
              </w:rPr>
            </w:pPr>
            <w:r w:rsidRPr="00C60E4F">
              <w:rPr>
                <w:rFonts w:asciiTheme="majorHAnsi" w:eastAsia="Times New Roman" w:hAnsiTheme="majorHAnsi" w:cstheme="majorHAnsi"/>
                <w:b w:val="0"/>
                <w:color w:val="4F81BD" w:themeColor="accent1"/>
                <w:sz w:val="20"/>
                <w:szCs w:val="20"/>
                <w:lang w:val="en"/>
              </w:rPr>
              <w:t xml:space="preserve">Considering that over 70% population in India is spread across rural areas it is utmost important for government of India to ensure healthcare delivery </w:t>
            </w:r>
            <w:r w:rsidR="009F68FD">
              <w:rPr>
                <w:rFonts w:asciiTheme="majorHAnsi" w:eastAsia="Times New Roman" w:hAnsiTheme="majorHAnsi" w:cstheme="majorHAnsi"/>
                <w:b w:val="0"/>
                <w:color w:val="4F81BD" w:themeColor="accent1"/>
                <w:sz w:val="20"/>
                <w:szCs w:val="20"/>
                <w:lang w:val="en"/>
              </w:rPr>
              <w:t xml:space="preserve">in terms of </w:t>
            </w:r>
            <w:r w:rsidRPr="00C60E4F">
              <w:rPr>
                <w:rFonts w:asciiTheme="majorHAnsi" w:eastAsia="Times New Roman" w:hAnsiTheme="majorHAnsi" w:cstheme="majorHAnsi"/>
                <w:b w:val="0"/>
                <w:color w:val="4F81BD" w:themeColor="accent1"/>
                <w:sz w:val="20"/>
                <w:szCs w:val="20"/>
                <w:lang w:val="en"/>
              </w:rPr>
              <w:t>both quality &amp; quantity. It has been observed that there is a great deal of disparity in quality and access to health care between urban and rural regions. Other than these some of the other factors contributing to the poor healthcare standards in India are:</w:t>
            </w:r>
          </w:p>
          <w:p w:rsidR="007E71C4" w:rsidRPr="00C60E4F" w:rsidRDefault="009F68FD" w:rsidP="007E71C4">
            <w:pPr>
              <w:pStyle w:val="ListParagraph"/>
              <w:numPr>
                <w:ilvl w:val="0"/>
                <w:numId w:val="13"/>
              </w:numPr>
              <w:spacing w:after="100" w:afterAutospacing="1" w:line="255" w:lineRule="atLeast"/>
              <w:rPr>
                <w:rFonts w:asciiTheme="majorHAnsi" w:eastAsia="Times New Roman" w:hAnsiTheme="majorHAnsi" w:cstheme="majorHAnsi"/>
                <w:b w:val="0"/>
                <w:color w:val="4F81BD" w:themeColor="accent1"/>
                <w:sz w:val="20"/>
                <w:szCs w:val="20"/>
                <w:lang w:val="en"/>
              </w:rPr>
            </w:pPr>
            <w:r>
              <w:rPr>
                <w:rFonts w:asciiTheme="majorHAnsi" w:eastAsia="Times New Roman" w:hAnsiTheme="majorHAnsi" w:cstheme="majorHAnsi"/>
                <w:b w:val="0"/>
                <w:color w:val="4F81BD" w:themeColor="accent1"/>
                <w:sz w:val="20"/>
                <w:szCs w:val="20"/>
                <w:lang w:val="en"/>
              </w:rPr>
              <w:t>High disease burden as compared to other world countries.</w:t>
            </w:r>
          </w:p>
          <w:p w:rsidR="007E71C4" w:rsidRPr="00C60E4F" w:rsidRDefault="009F68FD" w:rsidP="007E71C4">
            <w:pPr>
              <w:pStyle w:val="ListParagraph"/>
              <w:numPr>
                <w:ilvl w:val="0"/>
                <w:numId w:val="13"/>
              </w:numPr>
              <w:spacing w:after="100" w:afterAutospacing="1" w:line="255" w:lineRule="atLeast"/>
              <w:rPr>
                <w:rFonts w:asciiTheme="majorHAnsi" w:eastAsia="Times New Roman" w:hAnsiTheme="majorHAnsi" w:cstheme="majorHAnsi"/>
                <w:b w:val="0"/>
                <w:color w:val="4F81BD" w:themeColor="accent1"/>
                <w:sz w:val="20"/>
                <w:szCs w:val="20"/>
                <w:lang w:val="en"/>
              </w:rPr>
            </w:pPr>
            <w:r>
              <w:rPr>
                <w:rFonts w:asciiTheme="majorHAnsi" w:eastAsia="Times New Roman" w:hAnsiTheme="majorHAnsi" w:cstheme="majorHAnsi"/>
                <w:b w:val="0"/>
                <w:color w:val="4F81BD" w:themeColor="accent1"/>
                <w:sz w:val="20"/>
                <w:szCs w:val="20"/>
                <w:lang w:val="en"/>
              </w:rPr>
              <w:t>Acute shortage of</w:t>
            </w:r>
            <w:r w:rsidR="007E71C4" w:rsidRPr="00C60E4F">
              <w:rPr>
                <w:rFonts w:asciiTheme="majorHAnsi" w:eastAsia="Times New Roman" w:hAnsiTheme="majorHAnsi" w:cstheme="majorHAnsi"/>
                <w:b w:val="0"/>
                <w:color w:val="4F81BD" w:themeColor="accent1"/>
                <w:sz w:val="20"/>
                <w:szCs w:val="20"/>
                <w:lang w:val="en"/>
              </w:rPr>
              <w:t xml:space="preserve"> doctors and nurses</w:t>
            </w:r>
          </w:p>
          <w:p w:rsidR="007E71C4" w:rsidRPr="00C60E4F" w:rsidRDefault="007E71C4" w:rsidP="007E71C4">
            <w:pPr>
              <w:pStyle w:val="ListParagraph"/>
              <w:numPr>
                <w:ilvl w:val="0"/>
                <w:numId w:val="13"/>
              </w:numPr>
              <w:spacing w:after="100" w:afterAutospacing="1" w:line="255" w:lineRule="atLeast"/>
              <w:rPr>
                <w:rFonts w:asciiTheme="majorHAnsi" w:eastAsia="Times New Roman" w:hAnsiTheme="majorHAnsi" w:cstheme="majorHAnsi"/>
                <w:b w:val="0"/>
                <w:color w:val="4F81BD" w:themeColor="accent1"/>
                <w:sz w:val="20"/>
                <w:szCs w:val="20"/>
                <w:lang w:val="en"/>
              </w:rPr>
            </w:pPr>
            <w:r w:rsidRPr="00C60E4F">
              <w:rPr>
                <w:rFonts w:asciiTheme="majorHAnsi" w:eastAsia="Times New Roman" w:hAnsiTheme="majorHAnsi" w:cstheme="majorHAnsi"/>
                <w:b w:val="0"/>
                <w:color w:val="4F81BD" w:themeColor="accent1"/>
                <w:sz w:val="20"/>
                <w:szCs w:val="20"/>
                <w:lang w:val="en"/>
              </w:rPr>
              <w:t>High proportion of out of pocket expenditure and low insurance coverage</w:t>
            </w:r>
          </w:p>
          <w:p w:rsidR="007E71C4" w:rsidRDefault="007E71C4" w:rsidP="007E71C4">
            <w:pPr>
              <w:pStyle w:val="ListParagraph"/>
              <w:numPr>
                <w:ilvl w:val="0"/>
                <w:numId w:val="13"/>
              </w:numPr>
              <w:spacing w:after="100" w:afterAutospacing="1" w:line="255" w:lineRule="atLeast"/>
              <w:rPr>
                <w:rFonts w:asciiTheme="majorHAnsi" w:eastAsia="Times New Roman" w:hAnsiTheme="majorHAnsi" w:cstheme="majorHAnsi"/>
                <w:b w:val="0"/>
                <w:color w:val="4F81BD" w:themeColor="accent1"/>
                <w:sz w:val="20"/>
                <w:szCs w:val="20"/>
                <w:lang w:val="en"/>
              </w:rPr>
            </w:pPr>
            <w:r w:rsidRPr="00C60E4F">
              <w:rPr>
                <w:rFonts w:asciiTheme="majorHAnsi" w:eastAsia="Times New Roman" w:hAnsiTheme="majorHAnsi" w:cstheme="majorHAnsi"/>
                <w:b w:val="0"/>
                <w:color w:val="4F81BD" w:themeColor="accent1"/>
                <w:sz w:val="20"/>
                <w:szCs w:val="20"/>
                <w:lang w:val="en"/>
              </w:rPr>
              <w:t xml:space="preserve">Public health expenditure remains to be low and with less </w:t>
            </w:r>
            <w:r w:rsidR="009F68FD">
              <w:rPr>
                <w:rFonts w:asciiTheme="majorHAnsi" w:eastAsia="Times New Roman" w:hAnsiTheme="majorHAnsi" w:cstheme="majorHAnsi"/>
                <w:b w:val="0"/>
                <w:color w:val="4F81BD" w:themeColor="accent1"/>
                <w:sz w:val="20"/>
                <w:szCs w:val="20"/>
                <w:lang w:val="en"/>
              </w:rPr>
              <w:t>benefit to lower</w:t>
            </w:r>
            <w:r w:rsidRPr="00C60E4F">
              <w:rPr>
                <w:rFonts w:asciiTheme="majorHAnsi" w:eastAsia="Times New Roman" w:hAnsiTheme="majorHAnsi" w:cstheme="majorHAnsi"/>
                <w:b w:val="0"/>
                <w:color w:val="4F81BD" w:themeColor="accent1"/>
                <w:sz w:val="20"/>
                <w:szCs w:val="20"/>
                <w:lang w:val="en"/>
              </w:rPr>
              <w:t xml:space="preserve"> income class</w:t>
            </w:r>
          </w:p>
          <w:p w:rsidR="007E71C4" w:rsidRDefault="009F68FD" w:rsidP="007E71C4">
            <w:pPr>
              <w:spacing w:after="100" w:afterAutospacing="1" w:line="255" w:lineRule="atLeast"/>
              <w:rPr>
                <w:rFonts w:asciiTheme="majorHAnsi" w:eastAsia="Times New Roman" w:hAnsiTheme="majorHAnsi" w:cstheme="majorHAnsi"/>
                <w:b w:val="0"/>
                <w:color w:val="4F81BD" w:themeColor="accent1"/>
                <w:sz w:val="20"/>
                <w:szCs w:val="20"/>
                <w:lang w:val="en-GB"/>
              </w:rPr>
            </w:pPr>
            <w:r>
              <w:rPr>
                <w:rFonts w:asciiTheme="majorHAnsi" w:eastAsia="Times New Roman" w:hAnsiTheme="majorHAnsi" w:cstheme="majorHAnsi"/>
                <w:b w:val="0"/>
                <w:color w:val="4F81BD" w:themeColor="accent1"/>
                <w:sz w:val="20"/>
                <w:szCs w:val="20"/>
                <w:lang w:val="en-GB"/>
              </w:rPr>
              <w:t xml:space="preserve">Over the last </w:t>
            </w:r>
            <w:proofErr w:type="gramStart"/>
            <w:r>
              <w:rPr>
                <w:rFonts w:asciiTheme="majorHAnsi" w:eastAsia="Times New Roman" w:hAnsiTheme="majorHAnsi" w:cstheme="majorHAnsi"/>
                <w:b w:val="0"/>
                <w:color w:val="4F81BD" w:themeColor="accent1"/>
                <w:sz w:val="20"/>
                <w:szCs w:val="20"/>
                <w:lang w:val="en-GB"/>
              </w:rPr>
              <w:t>decade ,</w:t>
            </w:r>
            <w:proofErr w:type="gramEnd"/>
            <w:r>
              <w:rPr>
                <w:rFonts w:asciiTheme="majorHAnsi" w:eastAsia="Times New Roman" w:hAnsiTheme="majorHAnsi" w:cstheme="majorHAnsi"/>
                <w:b w:val="0"/>
                <w:color w:val="4F81BD" w:themeColor="accent1"/>
                <w:sz w:val="20"/>
                <w:szCs w:val="20"/>
                <w:lang w:val="en-GB"/>
              </w:rPr>
              <w:t xml:space="preserve"> the government  has</w:t>
            </w:r>
            <w:r w:rsidR="007E71C4">
              <w:rPr>
                <w:rFonts w:asciiTheme="majorHAnsi" w:eastAsia="Times New Roman" w:hAnsiTheme="majorHAnsi" w:cstheme="majorHAnsi"/>
                <w:b w:val="0"/>
                <w:color w:val="4F81BD" w:themeColor="accent1"/>
                <w:sz w:val="20"/>
                <w:szCs w:val="20"/>
                <w:lang w:val="en-GB"/>
              </w:rPr>
              <w:t xml:space="preserve"> initiated several projects</w:t>
            </w:r>
            <w:r w:rsidR="007E71C4" w:rsidRPr="004D65B4">
              <w:rPr>
                <w:rFonts w:asciiTheme="majorHAnsi" w:eastAsia="Times New Roman" w:hAnsiTheme="majorHAnsi" w:cstheme="majorHAnsi"/>
                <w:b w:val="0"/>
                <w:color w:val="4F81BD" w:themeColor="accent1"/>
                <w:sz w:val="20"/>
                <w:szCs w:val="20"/>
                <w:lang w:val="en-GB"/>
              </w:rPr>
              <w:t xml:space="preserve"> to encourage investment in healthcare</w:t>
            </w:r>
            <w:r>
              <w:rPr>
                <w:rFonts w:asciiTheme="majorHAnsi" w:eastAsia="Times New Roman" w:hAnsiTheme="majorHAnsi" w:cstheme="majorHAnsi"/>
                <w:b w:val="0"/>
                <w:color w:val="4F81BD" w:themeColor="accent1"/>
                <w:sz w:val="20"/>
                <w:szCs w:val="20"/>
                <w:lang w:val="en-GB"/>
              </w:rPr>
              <w:t xml:space="preserve"> through Public Private Partnership</w:t>
            </w:r>
            <w:r w:rsidR="007E71C4" w:rsidRPr="004D65B4">
              <w:rPr>
                <w:rFonts w:asciiTheme="majorHAnsi" w:eastAsia="Times New Roman" w:hAnsiTheme="majorHAnsi" w:cstheme="majorHAnsi"/>
                <w:b w:val="0"/>
                <w:color w:val="4F81BD" w:themeColor="accent1"/>
                <w:sz w:val="20"/>
                <w:szCs w:val="20"/>
                <w:lang w:val="en-GB"/>
              </w:rPr>
              <w:t>. Some of the</w:t>
            </w:r>
            <w:r w:rsidR="007E71C4">
              <w:rPr>
                <w:rFonts w:asciiTheme="majorHAnsi" w:eastAsia="Times New Roman" w:hAnsiTheme="majorHAnsi" w:cstheme="majorHAnsi"/>
                <w:b w:val="0"/>
                <w:color w:val="4F81BD" w:themeColor="accent1"/>
                <w:sz w:val="20"/>
                <w:szCs w:val="20"/>
                <w:lang w:val="en-GB"/>
              </w:rPr>
              <w:t xml:space="preserve"> key</w:t>
            </w:r>
            <w:r w:rsidR="007E71C4" w:rsidRPr="004D65B4">
              <w:rPr>
                <w:rFonts w:asciiTheme="majorHAnsi" w:eastAsia="Times New Roman" w:hAnsiTheme="majorHAnsi" w:cstheme="majorHAnsi"/>
                <w:b w:val="0"/>
                <w:color w:val="4F81BD" w:themeColor="accent1"/>
                <w:sz w:val="20"/>
                <w:szCs w:val="20"/>
                <w:lang w:val="en-GB"/>
              </w:rPr>
              <w:t xml:space="preserve"> initiatives include </w:t>
            </w:r>
            <w:r w:rsidR="007E71C4">
              <w:rPr>
                <w:rFonts w:asciiTheme="majorHAnsi" w:eastAsia="Times New Roman" w:hAnsiTheme="majorHAnsi" w:cstheme="majorHAnsi"/>
                <w:b w:val="0"/>
                <w:color w:val="4F81BD" w:themeColor="accent1"/>
                <w:sz w:val="20"/>
                <w:szCs w:val="20"/>
                <w:lang w:val="en-GB"/>
              </w:rPr>
              <w:t xml:space="preserve">- </w:t>
            </w:r>
            <w:r w:rsidR="007E71C4" w:rsidRPr="004D65B4">
              <w:rPr>
                <w:rFonts w:asciiTheme="majorHAnsi" w:eastAsia="Times New Roman" w:hAnsiTheme="majorHAnsi" w:cstheme="majorHAnsi"/>
                <w:b w:val="0"/>
                <w:color w:val="4F81BD" w:themeColor="accent1"/>
                <w:sz w:val="20"/>
                <w:szCs w:val="20"/>
                <w:lang w:val="en-GB"/>
              </w:rPr>
              <w:t xml:space="preserve">setting up hospitals in tier II and tier III cities, tax </w:t>
            </w:r>
            <w:r w:rsidR="007E71C4">
              <w:rPr>
                <w:rFonts w:asciiTheme="majorHAnsi" w:eastAsia="Times New Roman" w:hAnsiTheme="majorHAnsi" w:cstheme="majorHAnsi"/>
                <w:b w:val="0"/>
                <w:color w:val="4F81BD" w:themeColor="accent1"/>
                <w:sz w:val="20"/>
                <w:szCs w:val="20"/>
                <w:lang w:val="en-GB"/>
              </w:rPr>
              <w:t xml:space="preserve">waivers </w:t>
            </w:r>
            <w:r w:rsidR="007E71C4" w:rsidRPr="004D65B4">
              <w:rPr>
                <w:rFonts w:asciiTheme="majorHAnsi" w:eastAsia="Times New Roman" w:hAnsiTheme="majorHAnsi" w:cstheme="majorHAnsi"/>
                <w:b w:val="0"/>
                <w:color w:val="4F81BD" w:themeColor="accent1"/>
                <w:sz w:val="20"/>
                <w:szCs w:val="20"/>
                <w:lang w:val="en-GB"/>
              </w:rPr>
              <w:t>on investment in hospital infrastructure for hospitals with more than 100 beds, higher rates of depreciation on life saving medical equipment, lower customs duty on import of certain medical eq</w:t>
            </w:r>
            <w:r w:rsidR="008375A1">
              <w:rPr>
                <w:rFonts w:asciiTheme="majorHAnsi" w:eastAsia="Times New Roman" w:hAnsiTheme="majorHAnsi" w:cstheme="majorHAnsi"/>
                <w:b w:val="0"/>
                <w:color w:val="4F81BD" w:themeColor="accent1"/>
                <w:sz w:val="20"/>
                <w:szCs w:val="20"/>
                <w:lang w:val="en-GB"/>
              </w:rPr>
              <w:t>uipment</w:t>
            </w:r>
            <w:r w:rsidR="007E71C4" w:rsidRPr="004D65B4">
              <w:rPr>
                <w:rFonts w:asciiTheme="majorHAnsi" w:eastAsia="Times New Roman" w:hAnsiTheme="majorHAnsi" w:cstheme="majorHAnsi"/>
                <w:b w:val="0"/>
                <w:color w:val="4F81BD" w:themeColor="accent1"/>
                <w:sz w:val="20"/>
                <w:szCs w:val="20"/>
                <w:lang w:val="en-GB"/>
              </w:rPr>
              <w:t xml:space="preserve">, </w:t>
            </w:r>
            <w:r w:rsidR="007E71C4">
              <w:rPr>
                <w:rFonts w:asciiTheme="majorHAnsi" w:eastAsia="Times New Roman" w:hAnsiTheme="majorHAnsi" w:cstheme="majorHAnsi"/>
                <w:b w:val="0"/>
                <w:color w:val="4F81BD" w:themeColor="accent1"/>
                <w:sz w:val="20"/>
                <w:szCs w:val="20"/>
                <w:lang w:val="en-GB"/>
              </w:rPr>
              <w:t xml:space="preserve">focus towards </w:t>
            </w:r>
            <w:r w:rsidR="008375A1">
              <w:rPr>
                <w:rFonts w:asciiTheme="majorHAnsi" w:eastAsia="Times New Roman" w:hAnsiTheme="majorHAnsi" w:cstheme="majorHAnsi"/>
                <w:b w:val="0"/>
                <w:color w:val="4F81BD" w:themeColor="accent1"/>
                <w:sz w:val="20"/>
                <w:szCs w:val="20"/>
                <w:lang w:val="en-GB"/>
              </w:rPr>
              <w:t xml:space="preserve">Reproductive Child </w:t>
            </w:r>
            <w:proofErr w:type="gramStart"/>
            <w:r w:rsidR="008375A1">
              <w:rPr>
                <w:rFonts w:asciiTheme="majorHAnsi" w:eastAsia="Times New Roman" w:hAnsiTheme="majorHAnsi" w:cstheme="majorHAnsi"/>
                <w:b w:val="0"/>
                <w:color w:val="4F81BD" w:themeColor="accent1"/>
                <w:sz w:val="20"/>
                <w:szCs w:val="20"/>
                <w:lang w:val="en-GB"/>
              </w:rPr>
              <w:t xml:space="preserve">health </w:t>
            </w:r>
            <w:r w:rsidR="007E71C4">
              <w:rPr>
                <w:rFonts w:asciiTheme="majorHAnsi" w:eastAsia="Times New Roman" w:hAnsiTheme="majorHAnsi" w:cstheme="majorHAnsi"/>
                <w:b w:val="0"/>
                <w:color w:val="4F81BD" w:themeColor="accent1"/>
                <w:sz w:val="20"/>
                <w:szCs w:val="20"/>
                <w:lang w:val="en-GB"/>
              </w:rPr>
              <w:t>,</w:t>
            </w:r>
            <w:proofErr w:type="gramEnd"/>
            <w:r w:rsidR="007E71C4">
              <w:rPr>
                <w:rFonts w:asciiTheme="majorHAnsi" w:eastAsia="Times New Roman" w:hAnsiTheme="majorHAnsi" w:cstheme="majorHAnsi"/>
                <w:b w:val="0"/>
                <w:color w:val="4F81BD" w:themeColor="accent1"/>
                <w:sz w:val="20"/>
                <w:szCs w:val="20"/>
                <w:lang w:val="en-GB"/>
              </w:rPr>
              <w:t xml:space="preserve"> overall improvement on healthcare accessibility and many others.  </w:t>
            </w:r>
          </w:p>
          <w:p w:rsidR="008375A1" w:rsidRDefault="008375A1" w:rsidP="007E71C4">
            <w:pPr>
              <w:spacing w:after="100" w:afterAutospacing="1" w:line="255" w:lineRule="atLeast"/>
              <w:rPr>
                <w:rFonts w:asciiTheme="majorHAnsi" w:eastAsia="Times New Roman" w:hAnsiTheme="majorHAnsi" w:cstheme="majorHAnsi"/>
                <w:b w:val="0"/>
                <w:color w:val="4F81BD" w:themeColor="accent1"/>
                <w:sz w:val="20"/>
                <w:szCs w:val="20"/>
                <w:lang w:val="en-GB"/>
              </w:rPr>
            </w:pPr>
            <w:r>
              <w:rPr>
                <w:rFonts w:asciiTheme="majorHAnsi" w:eastAsia="Times New Roman" w:hAnsiTheme="majorHAnsi" w:cstheme="majorHAnsi"/>
                <w:b w:val="0"/>
                <w:color w:val="4F81BD" w:themeColor="accent1"/>
                <w:sz w:val="20"/>
                <w:szCs w:val="20"/>
                <w:lang w:val="en-GB"/>
              </w:rPr>
              <w:t xml:space="preserve">Digitization of Healthcare facilities is one of the key initiatives taken by GOI. This </w:t>
            </w:r>
            <w:r w:rsidR="006267D3">
              <w:rPr>
                <w:rFonts w:asciiTheme="majorHAnsi" w:eastAsia="Times New Roman" w:hAnsiTheme="majorHAnsi" w:cstheme="majorHAnsi"/>
                <w:b w:val="0"/>
                <w:color w:val="4F81BD" w:themeColor="accent1"/>
                <w:sz w:val="20"/>
                <w:szCs w:val="20"/>
                <w:lang w:val="en-GB"/>
              </w:rPr>
              <w:t>is</w:t>
            </w:r>
            <w:r>
              <w:rPr>
                <w:rFonts w:asciiTheme="majorHAnsi" w:eastAsia="Times New Roman" w:hAnsiTheme="majorHAnsi" w:cstheme="majorHAnsi"/>
                <w:b w:val="0"/>
                <w:color w:val="4F81BD" w:themeColor="accent1"/>
                <w:sz w:val="20"/>
                <w:szCs w:val="20"/>
                <w:lang w:val="en-GB"/>
              </w:rPr>
              <w:t xml:space="preserve"> aim</w:t>
            </w:r>
            <w:r w:rsidR="00EB111C">
              <w:rPr>
                <w:rFonts w:asciiTheme="majorHAnsi" w:eastAsia="Times New Roman" w:hAnsiTheme="majorHAnsi" w:cstheme="majorHAnsi"/>
                <w:b w:val="0"/>
                <w:color w:val="4F81BD" w:themeColor="accent1"/>
                <w:sz w:val="20"/>
                <w:szCs w:val="20"/>
                <w:lang w:val="en-GB"/>
              </w:rPr>
              <w:t>ed towards</w:t>
            </w:r>
          </w:p>
          <w:p w:rsidR="007E71C4" w:rsidRPr="004D65B4" w:rsidRDefault="007E71C4" w:rsidP="007E71C4">
            <w:pPr>
              <w:spacing w:after="100" w:afterAutospacing="1" w:line="255" w:lineRule="atLeast"/>
              <w:rPr>
                <w:rFonts w:asciiTheme="majorHAnsi" w:eastAsia="Times New Roman" w:hAnsiTheme="majorHAnsi" w:cstheme="majorHAnsi"/>
                <w:b w:val="0"/>
                <w:color w:val="4F81BD" w:themeColor="accent1"/>
                <w:sz w:val="20"/>
                <w:szCs w:val="20"/>
                <w:lang w:val="en"/>
              </w:rPr>
            </w:pPr>
            <w:r w:rsidRPr="004D65B4">
              <w:rPr>
                <w:rFonts w:asciiTheme="majorHAnsi" w:eastAsia="Times New Roman" w:hAnsiTheme="majorHAnsi" w:cstheme="majorHAnsi"/>
                <w:b w:val="0"/>
                <w:color w:val="4F81BD" w:themeColor="accent1"/>
                <w:sz w:val="20"/>
                <w:szCs w:val="20"/>
                <w:lang w:val="en-GB"/>
              </w:rPr>
              <w:t>This scenario has created</w:t>
            </w:r>
            <w:hyperlink r:id="rId6" w:tooltip="ValueNotes VoC enables Fortune 100 company tap $80 million opportunity in the hospital sector" w:history="1">
              <w:r w:rsidRPr="004D65B4">
                <w:rPr>
                  <w:rStyle w:val="Hyperlink"/>
                  <w:rFonts w:asciiTheme="majorHAnsi" w:eastAsia="Times New Roman" w:hAnsiTheme="majorHAnsi" w:cstheme="majorHAnsi"/>
                  <w:b w:val="0"/>
                  <w:bCs w:val="0"/>
                  <w:sz w:val="20"/>
                  <w:szCs w:val="20"/>
                  <w:lang w:val="en-GB"/>
                </w:rPr>
                <w:t xml:space="preserve"> opportunities </w:t>
              </w:r>
            </w:hyperlink>
            <w:r w:rsidRPr="004D65B4">
              <w:rPr>
                <w:rFonts w:asciiTheme="majorHAnsi" w:eastAsia="Times New Roman" w:hAnsiTheme="majorHAnsi" w:cstheme="majorHAnsi"/>
                <w:b w:val="0"/>
                <w:color w:val="4F81BD" w:themeColor="accent1"/>
                <w:sz w:val="20"/>
                <w:szCs w:val="20"/>
                <w:lang w:val="en-GB"/>
              </w:rPr>
              <w:t>for various providers of products and serv</w:t>
            </w:r>
            <w:r>
              <w:rPr>
                <w:rFonts w:asciiTheme="majorHAnsi" w:eastAsia="Times New Roman" w:hAnsiTheme="majorHAnsi" w:cstheme="majorHAnsi"/>
                <w:b w:val="0"/>
                <w:color w:val="4F81BD" w:themeColor="accent1"/>
                <w:sz w:val="20"/>
                <w:szCs w:val="20"/>
                <w:lang w:val="en-GB"/>
              </w:rPr>
              <w:t xml:space="preserve">ices to the healthcare sector which includes IT, </w:t>
            </w:r>
            <w:r w:rsidRPr="004D65B4">
              <w:rPr>
                <w:rFonts w:asciiTheme="majorHAnsi" w:eastAsia="Times New Roman" w:hAnsiTheme="majorHAnsi" w:cstheme="majorHAnsi"/>
                <w:b w:val="0"/>
                <w:color w:val="4F81BD" w:themeColor="accent1"/>
                <w:sz w:val="20"/>
                <w:szCs w:val="20"/>
                <w:lang w:val="en-GB"/>
              </w:rPr>
              <w:t>medical services (hospitals,/clinics), medical infrastructure, medical equipment and devices, medical consumables, health insurance, pharmaceuticals and drugs, pathology laboratories, and so on</w:t>
            </w:r>
            <w:r>
              <w:rPr>
                <w:rFonts w:asciiTheme="majorHAnsi" w:eastAsia="Times New Roman" w:hAnsiTheme="majorHAnsi" w:cstheme="majorHAnsi"/>
                <w:b w:val="0"/>
                <w:color w:val="4F81BD" w:themeColor="accent1"/>
                <w:sz w:val="20"/>
                <w:szCs w:val="20"/>
                <w:lang w:val="en-GB"/>
              </w:rPr>
              <w:t xml:space="preserve">. </w:t>
            </w:r>
          </w:p>
          <w:p w:rsidR="00D24B2C" w:rsidRDefault="00D24B2C" w:rsidP="006256BE">
            <w:pPr>
              <w:pStyle w:val="ListParagraph"/>
              <w:spacing w:before="120" w:after="300" w:line="255" w:lineRule="atLeast"/>
              <w:rPr>
                <w:rFonts w:cs="Arial"/>
                <w:color w:val="000000"/>
              </w:rPr>
            </w:pPr>
          </w:p>
          <w:p w:rsidR="00D24B2C" w:rsidRDefault="00D24B2C" w:rsidP="006256BE">
            <w:pPr>
              <w:pStyle w:val="ListParagraph"/>
              <w:spacing w:before="120" w:after="300" w:line="255" w:lineRule="atLeast"/>
              <w:rPr>
                <w:rFonts w:cs="Arial"/>
                <w:color w:val="000000"/>
              </w:rPr>
            </w:pPr>
          </w:p>
          <w:p w:rsidR="00D24B2C" w:rsidRPr="00D24B2C" w:rsidRDefault="00D24B2C" w:rsidP="00D24B2C">
            <w:pPr>
              <w:spacing w:before="120" w:after="300" w:line="255" w:lineRule="atLeast"/>
              <w:rPr>
                <w:rFonts w:cs="Arial"/>
                <w:color w:val="000000"/>
              </w:rPr>
            </w:pPr>
          </w:p>
        </w:tc>
      </w:tr>
    </w:tbl>
    <w:p w:rsidR="00D06D01" w:rsidRDefault="00D06D01"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tbl>
      <w:tblPr>
        <w:tblStyle w:val="LightList-Accent5"/>
        <w:tblW w:w="0" w:type="auto"/>
        <w:tblLook w:val="04A0" w:firstRow="1" w:lastRow="0" w:firstColumn="1" w:lastColumn="0" w:noHBand="0" w:noVBand="1"/>
      </w:tblPr>
      <w:tblGrid>
        <w:gridCol w:w="8856"/>
      </w:tblGrid>
      <w:tr w:rsidR="00EB7A26" w:rsidTr="00EB7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EB7A26" w:rsidRDefault="00EB7A2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Pr>
                <w:rFonts w:cs="Arial"/>
                <w:color w:val="000000"/>
              </w:rPr>
              <w:t>Purpose and Scope</w:t>
            </w:r>
          </w:p>
        </w:tc>
      </w:tr>
      <w:tr w:rsidR="00EB7A26" w:rsidTr="00EB7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EB7A26" w:rsidRDefault="00EB7A26" w:rsidP="00D24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val="0"/>
                <w:color w:val="000000"/>
              </w:rPr>
            </w:pPr>
            <w:r w:rsidRPr="00EB7A26">
              <w:rPr>
                <w:rFonts w:cs="Arial"/>
                <w:b w:val="0"/>
                <w:color w:val="000000"/>
              </w:rPr>
              <w:t>What is the organization seeking to accomplish through this project? What business segments are impacted? What is “IN” and “OUT” of scope? Who are the internal/external customers?</w:t>
            </w:r>
          </w:p>
          <w:p w:rsidR="00D24B2C" w:rsidRDefault="00D24B2C" w:rsidP="00D24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val="0"/>
                <w:color w:val="000000"/>
              </w:rPr>
            </w:pPr>
          </w:p>
          <w:p w:rsidR="007E71C4" w:rsidRPr="007E71C4" w:rsidRDefault="007E71C4" w:rsidP="007E71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imes New Roman" w:hAnsiTheme="majorHAnsi" w:cstheme="majorHAnsi"/>
                <w:b w:val="0"/>
                <w:color w:val="4F81BD" w:themeColor="accent1"/>
                <w:sz w:val="20"/>
                <w:szCs w:val="20"/>
                <w:lang w:val="en-GB"/>
              </w:rPr>
            </w:pPr>
            <w:r w:rsidRPr="007E71C4">
              <w:rPr>
                <w:rFonts w:asciiTheme="majorHAnsi" w:eastAsia="Times New Roman" w:hAnsiTheme="majorHAnsi" w:cstheme="majorHAnsi"/>
                <w:b w:val="0"/>
                <w:color w:val="4F81BD" w:themeColor="accent1"/>
                <w:sz w:val="20"/>
                <w:szCs w:val="20"/>
                <w:lang w:val="en-GB"/>
              </w:rPr>
              <w:t>1.</w:t>
            </w:r>
            <w:r w:rsidRPr="007E71C4">
              <w:rPr>
                <w:rFonts w:asciiTheme="majorHAnsi" w:eastAsia="Times New Roman" w:hAnsiTheme="majorHAnsi" w:cstheme="majorHAnsi"/>
                <w:b w:val="0"/>
                <w:color w:val="4F81BD" w:themeColor="accent1"/>
                <w:sz w:val="20"/>
                <w:szCs w:val="20"/>
                <w:lang w:val="en-GB"/>
              </w:rPr>
              <w:tab/>
              <w:t>Analyzing market opportunities for UHG across product portfolios in India market with Governments</w:t>
            </w:r>
            <w:r w:rsidR="009F68FD">
              <w:rPr>
                <w:rFonts w:asciiTheme="majorHAnsi" w:eastAsia="Times New Roman" w:hAnsiTheme="majorHAnsi" w:cstheme="majorHAnsi"/>
                <w:b w:val="0"/>
                <w:color w:val="4F81BD" w:themeColor="accent1"/>
                <w:sz w:val="20"/>
                <w:szCs w:val="20"/>
                <w:lang w:val="en-GB"/>
              </w:rPr>
              <w:t xml:space="preserve">/ State Governments ( for </w:t>
            </w:r>
            <w:proofErr w:type="spellStart"/>
            <w:r w:rsidR="009F68FD">
              <w:rPr>
                <w:rFonts w:asciiTheme="majorHAnsi" w:eastAsia="Times New Roman" w:hAnsiTheme="majorHAnsi" w:cstheme="majorHAnsi"/>
                <w:b w:val="0"/>
                <w:color w:val="4F81BD" w:themeColor="accent1"/>
                <w:sz w:val="20"/>
                <w:szCs w:val="20"/>
                <w:lang w:val="en-GB"/>
              </w:rPr>
              <w:t>eg</w:t>
            </w:r>
            <w:proofErr w:type="spellEnd"/>
            <w:r w:rsidR="009F68FD">
              <w:rPr>
                <w:rFonts w:asciiTheme="majorHAnsi" w:eastAsia="Times New Roman" w:hAnsiTheme="majorHAnsi" w:cstheme="majorHAnsi"/>
                <w:b w:val="0"/>
                <w:color w:val="4F81BD" w:themeColor="accent1"/>
                <w:sz w:val="20"/>
                <w:szCs w:val="20"/>
                <w:lang w:val="en-GB"/>
              </w:rPr>
              <w:t xml:space="preserve"> </w:t>
            </w:r>
            <w:proofErr w:type="spellStart"/>
            <w:r w:rsidR="009F68FD">
              <w:rPr>
                <w:rFonts w:asciiTheme="majorHAnsi" w:eastAsia="Times New Roman" w:hAnsiTheme="majorHAnsi" w:cstheme="majorHAnsi"/>
                <w:b w:val="0"/>
                <w:color w:val="4F81BD" w:themeColor="accent1"/>
                <w:sz w:val="20"/>
                <w:szCs w:val="20"/>
                <w:lang w:val="en-GB"/>
              </w:rPr>
              <w:t>Ehealth</w:t>
            </w:r>
            <w:proofErr w:type="spellEnd"/>
            <w:r w:rsidR="009F68FD">
              <w:rPr>
                <w:rFonts w:asciiTheme="majorHAnsi" w:eastAsia="Times New Roman" w:hAnsiTheme="majorHAnsi" w:cstheme="majorHAnsi"/>
                <w:b w:val="0"/>
                <w:color w:val="4F81BD" w:themeColor="accent1"/>
                <w:sz w:val="20"/>
                <w:szCs w:val="20"/>
                <w:lang w:val="en-GB"/>
              </w:rPr>
              <w:t xml:space="preserve">, </w:t>
            </w:r>
            <w:proofErr w:type="spellStart"/>
            <w:r w:rsidR="009F68FD">
              <w:rPr>
                <w:rFonts w:asciiTheme="majorHAnsi" w:eastAsia="Times New Roman" w:hAnsiTheme="majorHAnsi" w:cstheme="majorHAnsi"/>
                <w:b w:val="0"/>
                <w:color w:val="4F81BD" w:themeColor="accent1"/>
                <w:sz w:val="20"/>
                <w:szCs w:val="20"/>
                <w:lang w:val="en-GB"/>
              </w:rPr>
              <w:t>mhealth</w:t>
            </w:r>
            <w:proofErr w:type="spellEnd"/>
            <w:r w:rsidR="009F68FD">
              <w:rPr>
                <w:rFonts w:asciiTheme="majorHAnsi" w:eastAsia="Times New Roman" w:hAnsiTheme="majorHAnsi" w:cstheme="majorHAnsi"/>
                <w:b w:val="0"/>
                <w:color w:val="4F81BD" w:themeColor="accent1"/>
                <w:sz w:val="20"/>
                <w:szCs w:val="20"/>
                <w:lang w:val="en-GB"/>
              </w:rPr>
              <w:t xml:space="preserve">, </w:t>
            </w:r>
            <w:proofErr w:type="spellStart"/>
            <w:r w:rsidR="009F68FD">
              <w:rPr>
                <w:rFonts w:asciiTheme="majorHAnsi" w:eastAsia="Times New Roman" w:hAnsiTheme="majorHAnsi" w:cstheme="majorHAnsi"/>
                <w:b w:val="0"/>
                <w:color w:val="4F81BD" w:themeColor="accent1"/>
                <w:sz w:val="20"/>
                <w:szCs w:val="20"/>
                <w:lang w:val="en-GB"/>
              </w:rPr>
              <w:t>Teleheatlh</w:t>
            </w:r>
            <w:proofErr w:type="spellEnd"/>
            <w:r w:rsidRPr="007E71C4">
              <w:rPr>
                <w:rFonts w:asciiTheme="majorHAnsi" w:eastAsia="Times New Roman" w:hAnsiTheme="majorHAnsi" w:cstheme="majorHAnsi"/>
                <w:b w:val="0"/>
                <w:color w:val="4F81BD" w:themeColor="accent1"/>
                <w:sz w:val="20"/>
                <w:szCs w:val="20"/>
                <w:lang w:val="en-GB"/>
              </w:rPr>
              <w:t xml:space="preserve">, </w:t>
            </w:r>
            <w:r w:rsidR="009F68FD">
              <w:rPr>
                <w:rFonts w:asciiTheme="majorHAnsi" w:eastAsia="Times New Roman" w:hAnsiTheme="majorHAnsi" w:cstheme="majorHAnsi"/>
                <w:b w:val="0"/>
                <w:color w:val="4F81BD" w:themeColor="accent1"/>
                <w:sz w:val="20"/>
                <w:szCs w:val="20"/>
                <w:lang w:val="en-GB"/>
              </w:rPr>
              <w:t xml:space="preserve"> care delivery, </w:t>
            </w:r>
            <w:r w:rsidRPr="007E71C4">
              <w:rPr>
                <w:rFonts w:asciiTheme="majorHAnsi" w:eastAsia="Times New Roman" w:hAnsiTheme="majorHAnsi" w:cstheme="majorHAnsi"/>
                <w:b w:val="0"/>
                <w:color w:val="4F81BD" w:themeColor="accent1"/>
                <w:sz w:val="20"/>
                <w:szCs w:val="20"/>
                <w:lang w:val="en-GB"/>
              </w:rPr>
              <w:t xml:space="preserve">TPAs, </w:t>
            </w:r>
            <w:proofErr w:type="spellStart"/>
            <w:r w:rsidRPr="007E71C4">
              <w:rPr>
                <w:rFonts w:asciiTheme="majorHAnsi" w:eastAsia="Times New Roman" w:hAnsiTheme="majorHAnsi" w:cstheme="majorHAnsi"/>
                <w:b w:val="0"/>
                <w:color w:val="4F81BD" w:themeColor="accent1"/>
                <w:sz w:val="20"/>
                <w:szCs w:val="20"/>
                <w:lang w:val="en-GB"/>
              </w:rPr>
              <w:t>etc</w:t>
            </w:r>
            <w:proofErr w:type="spellEnd"/>
            <w:r w:rsidRPr="007E71C4">
              <w:rPr>
                <w:rFonts w:asciiTheme="majorHAnsi" w:eastAsia="Times New Roman" w:hAnsiTheme="majorHAnsi" w:cstheme="majorHAnsi"/>
                <w:b w:val="0"/>
                <w:color w:val="4F81BD" w:themeColor="accent1"/>
                <w:sz w:val="20"/>
                <w:szCs w:val="20"/>
                <w:lang w:val="en-GB"/>
              </w:rPr>
              <w:t>)</w:t>
            </w:r>
          </w:p>
          <w:p w:rsidR="007E71C4" w:rsidRPr="007E71C4" w:rsidRDefault="007E71C4" w:rsidP="007E71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imes New Roman" w:hAnsiTheme="majorHAnsi" w:cstheme="majorHAnsi"/>
                <w:b w:val="0"/>
                <w:color w:val="4F81BD" w:themeColor="accent1"/>
                <w:sz w:val="20"/>
                <w:szCs w:val="20"/>
                <w:lang w:val="en-GB"/>
              </w:rPr>
            </w:pPr>
          </w:p>
          <w:p w:rsidR="007E71C4" w:rsidRPr="007E71C4" w:rsidRDefault="007E71C4" w:rsidP="007E71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imes New Roman" w:hAnsiTheme="majorHAnsi" w:cstheme="majorHAnsi"/>
                <w:b w:val="0"/>
                <w:color w:val="4F81BD" w:themeColor="accent1"/>
                <w:sz w:val="20"/>
                <w:szCs w:val="20"/>
                <w:lang w:val="en-GB"/>
              </w:rPr>
            </w:pPr>
            <w:r w:rsidRPr="007E71C4">
              <w:rPr>
                <w:rFonts w:asciiTheme="majorHAnsi" w:eastAsia="Times New Roman" w:hAnsiTheme="majorHAnsi" w:cstheme="majorHAnsi"/>
                <w:b w:val="0"/>
                <w:color w:val="4F81BD" w:themeColor="accent1"/>
                <w:sz w:val="20"/>
                <w:szCs w:val="20"/>
                <w:lang w:val="en-GB"/>
              </w:rPr>
              <w:t>2.</w:t>
            </w:r>
            <w:r w:rsidRPr="007E71C4">
              <w:rPr>
                <w:rFonts w:asciiTheme="majorHAnsi" w:eastAsia="Times New Roman" w:hAnsiTheme="majorHAnsi" w:cstheme="majorHAnsi"/>
                <w:b w:val="0"/>
                <w:color w:val="4F81BD" w:themeColor="accent1"/>
                <w:sz w:val="20"/>
                <w:szCs w:val="20"/>
                <w:lang w:val="en-GB"/>
              </w:rPr>
              <w:tab/>
              <w:t xml:space="preserve">Evaluate UHG/ </w:t>
            </w:r>
            <w:proofErr w:type="spellStart"/>
            <w:r w:rsidRPr="007E71C4">
              <w:rPr>
                <w:rFonts w:asciiTheme="majorHAnsi" w:eastAsia="Times New Roman" w:hAnsiTheme="majorHAnsi" w:cstheme="majorHAnsi"/>
                <w:b w:val="0"/>
                <w:color w:val="4F81BD" w:themeColor="accent1"/>
                <w:sz w:val="20"/>
                <w:szCs w:val="20"/>
                <w:lang w:val="en-GB"/>
              </w:rPr>
              <w:t>Optum’s</w:t>
            </w:r>
            <w:proofErr w:type="spellEnd"/>
            <w:r w:rsidRPr="007E71C4">
              <w:rPr>
                <w:rFonts w:asciiTheme="majorHAnsi" w:eastAsia="Times New Roman" w:hAnsiTheme="majorHAnsi" w:cstheme="majorHAnsi"/>
                <w:b w:val="0"/>
                <w:color w:val="4F81BD" w:themeColor="accent1"/>
                <w:sz w:val="20"/>
                <w:szCs w:val="20"/>
                <w:lang w:val="en-GB"/>
              </w:rPr>
              <w:t xml:space="preserve"> existing basket of products, compare them with the key competitors in all markets and suggest a competitive strategy.</w:t>
            </w:r>
          </w:p>
          <w:p w:rsidR="007E71C4" w:rsidRPr="007E71C4" w:rsidRDefault="007E71C4" w:rsidP="007E71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imes New Roman" w:hAnsiTheme="majorHAnsi" w:cstheme="majorHAnsi"/>
                <w:b w:val="0"/>
                <w:color w:val="4F81BD" w:themeColor="accent1"/>
                <w:sz w:val="20"/>
                <w:szCs w:val="20"/>
                <w:lang w:val="en-GB"/>
              </w:rPr>
            </w:pPr>
          </w:p>
          <w:p w:rsidR="007E71C4" w:rsidRPr="007E71C4" w:rsidRDefault="007E71C4" w:rsidP="007E71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imes New Roman" w:hAnsiTheme="majorHAnsi" w:cstheme="majorHAnsi"/>
                <w:b w:val="0"/>
                <w:color w:val="4F81BD" w:themeColor="accent1"/>
                <w:sz w:val="20"/>
                <w:szCs w:val="20"/>
                <w:lang w:val="en-GB"/>
              </w:rPr>
            </w:pPr>
            <w:r w:rsidRPr="007E71C4">
              <w:rPr>
                <w:rFonts w:asciiTheme="majorHAnsi" w:eastAsia="Times New Roman" w:hAnsiTheme="majorHAnsi" w:cstheme="majorHAnsi"/>
                <w:b w:val="0"/>
                <w:color w:val="4F81BD" w:themeColor="accent1"/>
                <w:sz w:val="20"/>
                <w:szCs w:val="20"/>
                <w:lang w:val="en-GB"/>
              </w:rPr>
              <w:t>3.</w:t>
            </w:r>
            <w:r w:rsidRPr="007E71C4">
              <w:rPr>
                <w:rFonts w:asciiTheme="majorHAnsi" w:eastAsia="Times New Roman" w:hAnsiTheme="majorHAnsi" w:cstheme="majorHAnsi"/>
                <w:b w:val="0"/>
                <w:color w:val="4F81BD" w:themeColor="accent1"/>
                <w:sz w:val="20"/>
                <w:szCs w:val="20"/>
                <w:lang w:val="en-GB"/>
              </w:rPr>
              <w:tab/>
              <w:t xml:space="preserve">Identify the key differentiators across market that shall significantly influence the </w:t>
            </w:r>
            <w:r w:rsidR="009B5211">
              <w:rPr>
                <w:rFonts w:asciiTheme="majorHAnsi" w:eastAsia="Times New Roman" w:hAnsiTheme="majorHAnsi" w:cstheme="majorHAnsi"/>
                <w:b w:val="0"/>
                <w:color w:val="4F81BD" w:themeColor="accent1"/>
                <w:sz w:val="20"/>
                <w:szCs w:val="20"/>
                <w:lang w:val="en-GB"/>
              </w:rPr>
              <w:t xml:space="preserve">decision making , </w:t>
            </w:r>
            <w:r w:rsidR="00CE471F">
              <w:rPr>
                <w:rFonts w:asciiTheme="majorHAnsi" w:eastAsia="Times New Roman" w:hAnsiTheme="majorHAnsi" w:cstheme="majorHAnsi"/>
                <w:b w:val="0"/>
                <w:color w:val="4F81BD" w:themeColor="accent1"/>
                <w:sz w:val="20"/>
                <w:szCs w:val="20"/>
                <w:lang w:val="en-GB"/>
              </w:rPr>
              <w:t xml:space="preserve">adoption </w:t>
            </w:r>
            <w:r w:rsidRPr="007E71C4">
              <w:rPr>
                <w:rFonts w:asciiTheme="majorHAnsi" w:eastAsia="Times New Roman" w:hAnsiTheme="majorHAnsi" w:cstheme="majorHAnsi"/>
                <w:b w:val="0"/>
                <w:color w:val="4F81BD" w:themeColor="accent1"/>
                <w:sz w:val="20"/>
                <w:szCs w:val="20"/>
                <w:lang w:val="en-GB"/>
              </w:rPr>
              <w:t xml:space="preserve"> </w:t>
            </w:r>
            <w:r w:rsidR="00CE471F">
              <w:rPr>
                <w:rFonts w:asciiTheme="majorHAnsi" w:eastAsia="Times New Roman" w:hAnsiTheme="majorHAnsi" w:cstheme="majorHAnsi"/>
                <w:b w:val="0"/>
                <w:color w:val="4F81BD" w:themeColor="accent1"/>
                <w:sz w:val="20"/>
                <w:szCs w:val="20"/>
                <w:lang w:val="en-GB"/>
              </w:rPr>
              <w:t xml:space="preserve">and implementation </w:t>
            </w:r>
            <w:r w:rsidRPr="007E71C4">
              <w:rPr>
                <w:rFonts w:asciiTheme="majorHAnsi" w:eastAsia="Times New Roman" w:hAnsiTheme="majorHAnsi" w:cstheme="majorHAnsi"/>
                <w:b w:val="0"/>
                <w:color w:val="4F81BD" w:themeColor="accent1"/>
                <w:sz w:val="20"/>
                <w:szCs w:val="20"/>
                <w:lang w:val="en-GB"/>
              </w:rPr>
              <w:t>of Healthcare IT solutions by States/ Governments</w:t>
            </w:r>
          </w:p>
          <w:p w:rsidR="007E71C4" w:rsidRPr="007E71C4" w:rsidRDefault="007E71C4" w:rsidP="007E71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imes New Roman" w:hAnsiTheme="majorHAnsi" w:cstheme="majorHAnsi"/>
                <w:b w:val="0"/>
                <w:color w:val="4F81BD" w:themeColor="accent1"/>
                <w:sz w:val="20"/>
                <w:szCs w:val="20"/>
                <w:lang w:val="en-GB"/>
              </w:rPr>
            </w:pPr>
          </w:p>
          <w:p w:rsidR="007E71C4" w:rsidRPr="007E71C4" w:rsidRDefault="007E71C4" w:rsidP="007E71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imes New Roman" w:hAnsiTheme="majorHAnsi" w:cstheme="majorHAnsi"/>
                <w:b w:val="0"/>
                <w:color w:val="4F81BD" w:themeColor="accent1"/>
                <w:sz w:val="20"/>
                <w:szCs w:val="20"/>
                <w:lang w:val="en-GB"/>
              </w:rPr>
            </w:pPr>
          </w:p>
          <w:p w:rsidR="00D24B2C" w:rsidRPr="007E71C4" w:rsidRDefault="007E71C4" w:rsidP="007E71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imes New Roman" w:hAnsiTheme="majorHAnsi" w:cstheme="majorHAnsi"/>
                <w:b w:val="0"/>
                <w:color w:val="4F81BD" w:themeColor="accent1"/>
                <w:sz w:val="20"/>
                <w:szCs w:val="20"/>
                <w:lang w:val="en-GB"/>
              </w:rPr>
            </w:pPr>
            <w:r w:rsidRPr="007E71C4">
              <w:rPr>
                <w:rFonts w:asciiTheme="majorHAnsi" w:eastAsia="Times New Roman" w:hAnsiTheme="majorHAnsi" w:cstheme="majorHAnsi"/>
                <w:b w:val="0"/>
                <w:color w:val="4F81BD" w:themeColor="accent1"/>
                <w:sz w:val="20"/>
                <w:szCs w:val="20"/>
                <w:lang w:val="en-GB"/>
              </w:rPr>
              <w:t>4.</w:t>
            </w:r>
            <w:r w:rsidRPr="007E71C4">
              <w:rPr>
                <w:rFonts w:asciiTheme="majorHAnsi" w:eastAsia="Times New Roman" w:hAnsiTheme="majorHAnsi" w:cstheme="majorHAnsi"/>
                <w:b w:val="0"/>
                <w:color w:val="4F81BD" w:themeColor="accent1"/>
                <w:sz w:val="20"/>
                <w:szCs w:val="20"/>
                <w:lang w:val="en-GB"/>
              </w:rPr>
              <w:tab/>
              <w:t xml:space="preserve"> Recommend Go to Market strategy for UHG for India business</w:t>
            </w:r>
          </w:p>
          <w:p w:rsidR="00D24B2C" w:rsidRPr="007E71C4" w:rsidRDefault="00D24B2C" w:rsidP="00D24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imes New Roman" w:hAnsiTheme="majorHAnsi" w:cstheme="majorHAnsi"/>
                <w:b w:val="0"/>
                <w:color w:val="4F81BD" w:themeColor="accent1"/>
                <w:sz w:val="20"/>
                <w:szCs w:val="20"/>
                <w:lang w:val="en-GB"/>
              </w:rPr>
            </w:pPr>
          </w:p>
          <w:p w:rsidR="00D24B2C" w:rsidRDefault="00D24B2C" w:rsidP="00D24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val="0"/>
                <w:color w:val="000000"/>
              </w:rPr>
            </w:pPr>
          </w:p>
          <w:p w:rsidR="00D24B2C" w:rsidRDefault="00D24B2C" w:rsidP="00D24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val="0"/>
                <w:color w:val="000000"/>
              </w:rPr>
            </w:pPr>
          </w:p>
          <w:p w:rsidR="00D24B2C" w:rsidRPr="00D24B2C" w:rsidRDefault="00D24B2C" w:rsidP="00D24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val="0"/>
                <w:color w:val="000000"/>
              </w:rPr>
            </w:pPr>
          </w:p>
        </w:tc>
      </w:tr>
    </w:tbl>
    <w:p w:rsidR="00EB7A26" w:rsidRDefault="00EB7A2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p w:rsidR="00A41829" w:rsidRDefault="00A41829"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tbl>
      <w:tblPr>
        <w:tblStyle w:val="LightList-Accent5"/>
        <w:tblW w:w="0" w:type="auto"/>
        <w:tblLook w:val="04A0" w:firstRow="1" w:lastRow="0" w:firstColumn="1" w:lastColumn="0" w:noHBand="0" w:noVBand="1"/>
      </w:tblPr>
      <w:tblGrid>
        <w:gridCol w:w="8856"/>
      </w:tblGrid>
      <w:tr w:rsidR="00EB7A26" w:rsidTr="00EB7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EB7A26" w:rsidRDefault="00EB7A2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Pr>
                <w:rFonts w:cs="Arial"/>
                <w:color w:val="000000"/>
              </w:rPr>
              <w:t>Key Deliverables and Outcomes</w:t>
            </w:r>
          </w:p>
        </w:tc>
      </w:tr>
      <w:tr w:rsidR="00EB7A26" w:rsidTr="00EB7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EB7A26" w:rsidRDefault="00EB7A2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val="0"/>
                <w:color w:val="000000"/>
              </w:rPr>
            </w:pPr>
            <w:r w:rsidRPr="00EB7A26">
              <w:rPr>
                <w:rFonts w:cs="Arial"/>
                <w:b w:val="0"/>
                <w:color w:val="000000"/>
              </w:rPr>
              <w:t>What specifics would define success for this project?</w:t>
            </w:r>
          </w:p>
          <w:p w:rsidR="00EB7A26" w:rsidRDefault="00EB7A26" w:rsidP="00D24B2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p w:rsidR="007E71C4" w:rsidRPr="007E71C4" w:rsidRDefault="007E71C4" w:rsidP="007E71C4">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Arial"/>
                <w:bCs w:val="0"/>
                <w:color w:val="4F81BD"/>
              </w:rPr>
            </w:pPr>
            <w:r w:rsidRPr="007E71C4">
              <w:rPr>
                <w:rFonts w:ascii="Calibri" w:eastAsia="Times New Roman" w:hAnsi="Calibri" w:cs="Arial"/>
                <w:bCs w:val="0"/>
                <w:color w:val="4F81BD"/>
              </w:rPr>
              <w:t>Create a</w:t>
            </w:r>
            <w:r w:rsidR="00005C74">
              <w:rPr>
                <w:rFonts w:ascii="Calibri" w:eastAsia="Times New Roman" w:hAnsi="Calibri" w:cs="Arial"/>
                <w:bCs w:val="0"/>
                <w:color w:val="4F81BD"/>
              </w:rPr>
              <w:t xml:space="preserve"> robust </w:t>
            </w:r>
            <w:r w:rsidRPr="007E71C4">
              <w:rPr>
                <w:rFonts w:ascii="Calibri" w:eastAsia="Times New Roman" w:hAnsi="Calibri" w:cs="Arial"/>
                <w:bCs w:val="0"/>
                <w:color w:val="4F81BD"/>
              </w:rPr>
              <w:t xml:space="preserve"> go to market strategy for</w:t>
            </w:r>
            <w:r w:rsidR="00005C74">
              <w:rPr>
                <w:rFonts w:ascii="Calibri" w:eastAsia="Times New Roman" w:hAnsi="Calibri" w:cs="Arial"/>
                <w:bCs w:val="0"/>
                <w:color w:val="4F81BD"/>
              </w:rPr>
              <w:t xml:space="preserve"> next 3 years with both short term and long term goals for</w:t>
            </w:r>
            <w:r w:rsidRPr="007E71C4">
              <w:rPr>
                <w:rFonts w:ascii="Calibri" w:eastAsia="Times New Roman" w:hAnsi="Calibri" w:cs="Arial"/>
                <w:bCs w:val="0"/>
                <w:color w:val="4F81BD"/>
              </w:rPr>
              <w:t xml:space="preserve"> UHG including market analysis and opportunity analysis</w:t>
            </w:r>
          </w:p>
          <w:p w:rsidR="00D24B2C" w:rsidRPr="00005C74" w:rsidRDefault="007E71C4" w:rsidP="007E71C4">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Arial"/>
                <w:b w:val="0"/>
                <w:bCs w:val="0"/>
                <w:color w:val="4F81BD"/>
              </w:rPr>
            </w:pPr>
            <w:r w:rsidRPr="007E71C4">
              <w:rPr>
                <w:rFonts w:ascii="Calibri" w:eastAsia="Calibri" w:hAnsi="Calibri" w:cs="Arial"/>
                <w:color w:val="4F81BD"/>
                <w:sz w:val="22"/>
                <w:szCs w:val="22"/>
              </w:rPr>
              <w:t xml:space="preserve">  Identification of the most receptive markets (state wise/ portfolio wise) that UHG should target and distinct reasons for each one of them</w:t>
            </w:r>
            <w:r w:rsidR="00005C74">
              <w:rPr>
                <w:rFonts w:ascii="Calibri" w:eastAsia="Calibri" w:hAnsi="Calibri" w:cs="Arial"/>
                <w:color w:val="4F81BD"/>
                <w:sz w:val="22"/>
                <w:szCs w:val="22"/>
              </w:rPr>
              <w:t>.</w:t>
            </w:r>
          </w:p>
          <w:p w:rsidR="00005C74" w:rsidRPr="007E71C4" w:rsidRDefault="00005C74" w:rsidP="007E71C4">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Arial"/>
                <w:b w:val="0"/>
                <w:bCs w:val="0"/>
                <w:color w:val="4F81BD"/>
              </w:rPr>
            </w:pPr>
            <w:r>
              <w:rPr>
                <w:rFonts w:ascii="Calibri" w:eastAsia="Calibri" w:hAnsi="Calibri" w:cs="Arial"/>
                <w:color w:val="4F81BD"/>
                <w:sz w:val="22"/>
                <w:szCs w:val="22"/>
              </w:rPr>
              <w:t>Focus on right partnership in case of consortium/JV/SPV.</w:t>
            </w:r>
          </w:p>
          <w:p w:rsidR="00D24B2C" w:rsidRDefault="00D24B2C" w:rsidP="00D24B2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p w:rsidR="00D24B2C" w:rsidRDefault="00D24B2C" w:rsidP="00D24B2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p w:rsidR="00D24B2C" w:rsidRDefault="00D24B2C" w:rsidP="00D24B2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p w:rsidR="00D24B2C" w:rsidRDefault="00D24B2C" w:rsidP="00D24B2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p w:rsidR="00D24B2C" w:rsidRDefault="00D24B2C" w:rsidP="00D24B2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p w:rsidR="00D24B2C" w:rsidRDefault="00D24B2C" w:rsidP="00D24B2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tc>
      </w:tr>
    </w:tbl>
    <w:p w:rsidR="00EB7A26" w:rsidRDefault="00EB7A26">
      <w:pPr>
        <w:rPr>
          <w:rFonts w:cs="Arial"/>
          <w:color w:val="000000"/>
        </w:rPr>
      </w:pPr>
    </w:p>
    <w:p w:rsidR="00A41829" w:rsidRDefault="00A41829">
      <w:pPr>
        <w:rPr>
          <w:rFonts w:cs="Arial"/>
          <w:color w:val="000000"/>
        </w:rPr>
      </w:pPr>
    </w:p>
    <w:tbl>
      <w:tblPr>
        <w:tblStyle w:val="LightList-Accent5"/>
        <w:tblW w:w="0" w:type="auto"/>
        <w:tblLook w:val="04A0" w:firstRow="1" w:lastRow="0" w:firstColumn="1" w:lastColumn="0" w:noHBand="0" w:noVBand="1"/>
      </w:tblPr>
      <w:tblGrid>
        <w:gridCol w:w="4608"/>
        <w:gridCol w:w="4248"/>
      </w:tblGrid>
      <w:tr w:rsidR="00EB7A26" w:rsidTr="007E0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EB7A26" w:rsidRDefault="00EB7A2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Pr>
                <w:rFonts w:cs="Arial"/>
                <w:color w:val="000000"/>
              </w:rPr>
              <w:t>Financial Impact</w:t>
            </w:r>
          </w:p>
        </w:tc>
        <w:tc>
          <w:tcPr>
            <w:tcW w:w="4248" w:type="dxa"/>
          </w:tcPr>
          <w:p w:rsidR="00EB7A26" w:rsidRDefault="00EB7A2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color w:val="000000"/>
              </w:rPr>
            </w:pPr>
          </w:p>
        </w:tc>
      </w:tr>
      <w:tr w:rsidR="00EB7A26" w:rsidTr="007E0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A41829" w:rsidRDefault="00A41829"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val="0"/>
                <w:color w:val="000000"/>
              </w:rPr>
            </w:pPr>
          </w:p>
          <w:p w:rsidR="00D24B2C" w:rsidRDefault="00D24B2C"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val="0"/>
                <w:color w:val="000000"/>
              </w:rPr>
            </w:pPr>
          </w:p>
          <w:p w:rsidR="00D24B2C" w:rsidRPr="007E71C4" w:rsidRDefault="007E71C4"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imes New Roman" w:hAnsiTheme="majorHAnsi" w:cstheme="majorHAnsi"/>
                <w:b w:val="0"/>
                <w:color w:val="4F81BD" w:themeColor="accent1"/>
                <w:sz w:val="20"/>
                <w:szCs w:val="20"/>
                <w:lang w:val="en-GB"/>
              </w:rPr>
            </w:pPr>
            <w:r w:rsidRPr="007E71C4">
              <w:rPr>
                <w:rFonts w:asciiTheme="majorHAnsi" w:eastAsia="Times New Roman" w:hAnsiTheme="majorHAnsi" w:cstheme="majorHAnsi"/>
                <w:b w:val="0"/>
                <w:color w:val="4F81BD" w:themeColor="accent1"/>
                <w:sz w:val="20"/>
                <w:szCs w:val="20"/>
                <w:lang w:val="en-GB"/>
              </w:rPr>
              <w:t>Create business p</w:t>
            </w:r>
            <w:r>
              <w:rPr>
                <w:rFonts w:asciiTheme="majorHAnsi" w:eastAsia="Times New Roman" w:hAnsiTheme="majorHAnsi" w:cstheme="majorHAnsi"/>
                <w:b w:val="0"/>
                <w:color w:val="4F81BD" w:themeColor="accent1"/>
                <w:sz w:val="20"/>
                <w:szCs w:val="20"/>
                <w:lang w:val="en-GB"/>
              </w:rPr>
              <w:t xml:space="preserve">lan for next 5 years that would </w:t>
            </w:r>
            <w:r w:rsidRPr="007E71C4">
              <w:rPr>
                <w:rFonts w:asciiTheme="majorHAnsi" w:eastAsia="Times New Roman" w:hAnsiTheme="majorHAnsi" w:cstheme="majorHAnsi"/>
                <w:b w:val="0"/>
                <w:color w:val="4F81BD" w:themeColor="accent1"/>
                <w:sz w:val="20"/>
                <w:szCs w:val="20"/>
                <w:lang w:val="en-GB"/>
              </w:rPr>
              <w:t>impact UHG top line &amp; bottom line</w:t>
            </w:r>
          </w:p>
          <w:p w:rsidR="00D24B2C" w:rsidRDefault="00D24B2C"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val="0"/>
                <w:color w:val="000000"/>
              </w:rPr>
            </w:pPr>
          </w:p>
          <w:p w:rsidR="00D24B2C" w:rsidRDefault="00D24B2C"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val="0"/>
                <w:color w:val="000000"/>
              </w:rPr>
            </w:pPr>
          </w:p>
          <w:p w:rsidR="00D24B2C" w:rsidRDefault="00D24B2C"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val="0"/>
                <w:color w:val="000000"/>
              </w:rPr>
            </w:pPr>
          </w:p>
          <w:p w:rsidR="00D24B2C" w:rsidRDefault="00D24B2C"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val="0"/>
                <w:color w:val="000000"/>
              </w:rPr>
            </w:pPr>
          </w:p>
          <w:p w:rsidR="00D24B2C" w:rsidRDefault="00D24B2C"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val="0"/>
                <w:color w:val="000000"/>
              </w:rPr>
            </w:pPr>
          </w:p>
          <w:p w:rsidR="00D24B2C" w:rsidRPr="00EB7A26" w:rsidRDefault="00D24B2C"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val="0"/>
                <w:color w:val="000000"/>
              </w:rPr>
            </w:pPr>
          </w:p>
        </w:tc>
        <w:tc>
          <w:tcPr>
            <w:tcW w:w="4248" w:type="dxa"/>
          </w:tcPr>
          <w:p w:rsidR="00EB7A26" w:rsidRDefault="00EB7A2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tc>
      </w:tr>
    </w:tbl>
    <w:p w:rsidR="008C1C64" w:rsidRDefault="008C1C64"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p w:rsidR="00A41829" w:rsidRDefault="00A41829"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tbl>
      <w:tblPr>
        <w:tblStyle w:val="MediumGrid1-Accent5"/>
        <w:tblW w:w="0" w:type="auto"/>
        <w:tblLook w:val="04A0" w:firstRow="1" w:lastRow="0" w:firstColumn="1" w:lastColumn="0" w:noHBand="0" w:noVBand="1"/>
      </w:tblPr>
      <w:tblGrid>
        <w:gridCol w:w="2870"/>
        <w:gridCol w:w="3155"/>
        <w:gridCol w:w="2831"/>
      </w:tblGrid>
      <w:tr w:rsidR="007E06A6" w:rsidTr="007E0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Pr>
                <w:rFonts w:cs="Arial"/>
                <w:color w:val="000000"/>
              </w:rPr>
              <w:t xml:space="preserve">Potential Action Learning Resources </w:t>
            </w:r>
          </w:p>
        </w:tc>
      </w:tr>
      <w:tr w:rsidR="007E06A6" w:rsidTr="00D24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rsidR="007E06A6" w:rsidRP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val="0"/>
                <w:color w:val="000000"/>
              </w:rPr>
            </w:pPr>
            <w:r w:rsidRPr="007E06A6">
              <w:rPr>
                <w:rFonts w:cs="Arial"/>
                <w:b w:val="0"/>
                <w:color w:val="000000"/>
              </w:rPr>
              <w:t>Name</w:t>
            </w:r>
          </w:p>
        </w:tc>
        <w:tc>
          <w:tcPr>
            <w:tcW w:w="3155"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Business/Segment/Function</w:t>
            </w:r>
          </w:p>
        </w:tc>
        <w:tc>
          <w:tcPr>
            <w:tcW w:w="283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Role</w:t>
            </w:r>
          </w:p>
        </w:tc>
      </w:tr>
      <w:tr w:rsidR="007E06A6" w:rsidTr="00D24B2C">
        <w:tc>
          <w:tcPr>
            <w:cnfStyle w:val="001000000000" w:firstRow="0" w:lastRow="0" w:firstColumn="1" w:lastColumn="0" w:oddVBand="0" w:evenVBand="0" w:oddHBand="0" w:evenHBand="0" w:firstRowFirstColumn="0" w:firstRowLastColumn="0" w:lastRowFirstColumn="0" w:lastRowLastColumn="0"/>
            <w:tcW w:w="2870" w:type="dxa"/>
          </w:tcPr>
          <w:p w:rsidR="007E06A6" w:rsidRDefault="004C58FD"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Pr>
                <w:rFonts w:cs="Arial"/>
                <w:color w:val="000000"/>
              </w:rPr>
              <w:t>Shweta Bhagat</w:t>
            </w:r>
          </w:p>
        </w:tc>
        <w:tc>
          <w:tcPr>
            <w:tcW w:w="3155" w:type="dxa"/>
          </w:tcPr>
          <w:p w:rsidR="007E06A6" w:rsidRDefault="004C58FD"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International Business</w:t>
            </w:r>
          </w:p>
        </w:tc>
        <w:tc>
          <w:tcPr>
            <w:tcW w:w="2831" w:type="dxa"/>
          </w:tcPr>
          <w:p w:rsidR="007E06A6" w:rsidRDefault="004C58FD"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Manger- BD</w:t>
            </w:r>
          </w:p>
        </w:tc>
      </w:tr>
      <w:tr w:rsidR="007E06A6" w:rsidTr="00D24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tc>
        <w:tc>
          <w:tcPr>
            <w:tcW w:w="3155"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283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tc>
      </w:tr>
      <w:tr w:rsidR="00D24B2C" w:rsidTr="00D24B2C">
        <w:tc>
          <w:tcPr>
            <w:cnfStyle w:val="001000000000" w:firstRow="0" w:lastRow="0" w:firstColumn="1" w:lastColumn="0" w:oddVBand="0" w:evenVBand="0" w:oddHBand="0" w:evenHBand="0" w:firstRowFirstColumn="0" w:firstRowLastColumn="0" w:lastRowFirstColumn="0" w:lastRowLastColumn="0"/>
            <w:tcW w:w="2870" w:type="dxa"/>
          </w:tcPr>
          <w:p w:rsidR="00D24B2C" w:rsidRDefault="00D24B2C"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tc>
        <w:tc>
          <w:tcPr>
            <w:tcW w:w="3155" w:type="dxa"/>
          </w:tcPr>
          <w:p w:rsidR="00D24B2C" w:rsidRDefault="00D24B2C"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2831" w:type="dxa"/>
          </w:tcPr>
          <w:p w:rsidR="00D24B2C" w:rsidRDefault="00D24B2C"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
        </w:tc>
      </w:tr>
      <w:tr w:rsidR="00D24B2C" w:rsidTr="00D24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rsidR="00D24B2C" w:rsidRDefault="00D24B2C"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tc>
        <w:tc>
          <w:tcPr>
            <w:tcW w:w="3155" w:type="dxa"/>
          </w:tcPr>
          <w:p w:rsidR="00D24B2C" w:rsidRDefault="00D24B2C"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2831" w:type="dxa"/>
          </w:tcPr>
          <w:p w:rsidR="00D24B2C" w:rsidRDefault="00D24B2C"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tc>
      </w:tr>
    </w:tbl>
    <w:tbl>
      <w:tblPr>
        <w:tblStyle w:val="MediumGrid3-Accent1"/>
        <w:tblW w:w="9328" w:type="dxa"/>
        <w:tblLook w:val="04A0" w:firstRow="1" w:lastRow="0" w:firstColumn="1" w:lastColumn="0" w:noHBand="0" w:noVBand="1"/>
      </w:tblPr>
      <w:tblGrid>
        <w:gridCol w:w="2243"/>
        <w:gridCol w:w="1771"/>
        <w:gridCol w:w="1771"/>
        <w:gridCol w:w="1771"/>
        <w:gridCol w:w="1772"/>
      </w:tblGrid>
      <w:tr w:rsidR="007E06A6" w:rsidTr="007E0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8" w:type="dxa"/>
            <w:gridSpan w:val="5"/>
          </w:tcPr>
          <w:p w:rsidR="007E06A6" w:rsidRDefault="007E06A6" w:rsidP="00A418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Pr>
                <w:rFonts w:cs="Arial"/>
                <w:color w:val="000000"/>
              </w:rPr>
              <w:t xml:space="preserve">Point of contact role </w:t>
            </w:r>
            <w:r w:rsidR="00A41829">
              <w:rPr>
                <w:rFonts w:cs="Arial"/>
                <w:color w:val="000000"/>
              </w:rPr>
              <w:t>(rotation schedule)</w:t>
            </w:r>
          </w:p>
        </w:tc>
      </w:tr>
      <w:tr w:rsidR="007E06A6" w:rsidTr="007E0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Pr>
                <w:rFonts w:cs="Arial"/>
                <w:color w:val="000000"/>
              </w:rPr>
              <w:t>Name</w:t>
            </w:r>
          </w:p>
        </w:tc>
        <w:tc>
          <w:tcPr>
            <w:tcW w:w="177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Start date1</w:t>
            </w:r>
          </w:p>
        </w:tc>
        <w:tc>
          <w:tcPr>
            <w:tcW w:w="177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Start date2</w:t>
            </w:r>
          </w:p>
        </w:tc>
        <w:tc>
          <w:tcPr>
            <w:tcW w:w="177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Start date3</w:t>
            </w:r>
          </w:p>
        </w:tc>
        <w:tc>
          <w:tcPr>
            <w:tcW w:w="1772"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Start date4</w:t>
            </w:r>
          </w:p>
        </w:tc>
      </w:tr>
      <w:tr w:rsidR="007E06A6" w:rsidTr="007E06A6">
        <w:tc>
          <w:tcPr>
            <w:cnfStyle w:val="001000000000" w:firstRow="0" w:lastRow="0" w:firstColumn="1" w:lastColumn="0" w:oddVBand="0" w:evenVBand="0" w:oddHBand="0" w:evenHBand="0" w:firstRowFirstColumn="0" w:firstRowLastColumn="0" w:lastRowFirstColumn="0" w:lastRowLastColumn="0"/>
            <w:tcW w:w="2243" w:type="dxa"/>
          </w:tcPr>
          <w:p w:rsidR="007E06A6" w:rsidRDefault="007E06A6" w:rsidP="00A418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tc>
        <w:tc>
          <w:tcPr>
            <w:tcW w:w="177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177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177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1772"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
        </w:tc>
      </w:tr>
      <w:tr w:rsidR="007E06A6" w:rsidTr="007E0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tc>
        <w:tc>
          <w:tcPr>
            <w:tcW w:w="177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177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177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1772"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tc>
      </w:tr>
      <w:tr w:rsidR="007E06A6" w:rsidTr="007E06A6">
        <w:tc>
          <w:tcPr>
            <w:cnfStyle w:val="001000000000" w:firstRow="0" w:lastRow="0" w:firstColumn="1" w:lastColumn="0" w:oddVBand="0" w:evenVBand="0" w:oddHBand="0" w:evenHBand="0" w:firstRowFirstColumn="0" w:firstRowLastColumn="0" w:lastRowFirstColumn="0" w:lastRowLastColumn="0"/>
            <w:tcW w:w="2243"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tc>
        <w:tc>
          <w:tcPr>
            <w:tcW w:w="177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177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177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1772"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
        </w:tc>
      </w:tr>
      <w:tr w:rsidR="007E06A6" w:rsidTr="007E0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tc>
        <w:tc>
          <w:tcPr>
            <w:tcW w:w="177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177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1771"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1772" w:type="dxa"/>
          </w:tcPr>
          <w:p w:rsidR="007E06A6" w:rsidRDefault="007E06A6"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rPr>
            </w:pPr>
          </w:p>
        </w:tc>
      </w:tr>
    </w:tbl>
    <w:p w:rsidR="008C1C64" w:rsidRDefault="008C1C64" w:rsidP="00EB7A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sectPr w:rsidR="008C1C64" w:rsidSect="006A69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5F3F"/>
    <w:multiLevelType w:val="hybridMultilevel"/>
    <w:tmpl w:val="1EDC4754"/>
    <w:lvl w:ilvl="0" w:tplc="6772E3F0">
      <w:start w:val="2"/>
      <w:numFmt w:val="bullet"/>
      <w:lvlText w:val="-"/>
      <w:lvlJc w:val="left"/>
      <w:pPr>
        <w:ind w:left="720" w:hanging="360"/>
      </w:pPr>
      <w:rPr>
        <w:rFonts w:ascii="Cambria" w:eastAsia="Times New Roman" w:hAnsi="Cambria"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773FB"/>
    <w:multiLevelType w:val="hybridMultilevel"/>
    <w:tmpl w:val="EA7C4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D4E52"/>
    <w:multiLevelType w:val="hybridMultilevel"/>
    <w:tmpl w:val="A664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E4F52"/>
    <w:multiLevelType w:val="hybridMultilevel"/>
    <w:tmpl w:val="A8B0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C7767"/>
    <w:multiLevelType w:val="hybridMultilevel"/>
    <w:tmpl w:val="EF2E7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7F0A88"/>
    <w:multiLevelType w:val="hybridMultilevel"/>
    <w:tmpl w:val="EA7C4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807AB"/>
    <w:multiLevelType w:val="hybridMultilevel"/>
    <w:tmpl w:val="D8C4577A"/>
    <w:lvl w:ilvl="0" w:tplc="66B0078C">
      <w:numFmt w:val="bullet"/>
      <w:lvlText w:val="•"/>
      <w:lvlJc w:val="left"/>
      <w:pPr>
        <w:ind w:left="360" w:hanging="360"/>
      </w:pPr>
      <w:rPr>
        <w:rFonts w:ascii="Cambria" w:eastAsiaTheme="minorEastAsia" w:hAnsi="Cambria" w:cs="Helvetic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4D55DC"/>
    <w:multiLevelType w:val="hybridMultilevel"/>
    <w:tmpl w:val="345AB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F922167"/>
    <w:multiLevelType w:val="hybridMultilevel"/>
    <w:tmpl w:val="8AB6DEE6"/>
    <w:lvl w:ilvl="0" w:tplc="05CCB1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CB4D8E"/>
    <w:multiLevelType w:val="hybridMultilevel"/>
    <w:tmpl w:val="BA4479D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132604"/>
    <w:multiLevelType w:val="hybridMultilevel"/>
    <w:tmpl w:val="1C32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825BB1"/>
    <w:multiLevelType w:val="hybridMultilevel"/>
    <w:tmpl w:val="D1880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E531887"/>
    <w:multiLevelType w:val="hybridMultilevel"/>
    <w:tmpl w:val="07582DA6"/>
    <w:lvl w:ilvl="0" w:tplc="66B0078C">
      <w:numFmt w:val="bullet"/>
      <w:lvlText w:val="•"/>
      <w:lvlJc w:val="left"/>
      <w:pPr>
        <w:ind w:left="915" w:hanging="555"/>
      </w:pPr>
      <w:rPr>
        <w:rFonts w:ascii="Cambria" w:eastAsiaTheme="minorEastAsia" w:hAnsi="Cambri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4"/>
  </w:num>
  <w:num w:numId="5">
    <w:abstractNumId w:val="5"/>
  </w:num>
  <w:num w:numId="6">
    <w:abstractNumId w:val="1"/>
  </w:num>
  <w:num w:numId="7">
    <w:abstractNumId w:val="9"/>
  </w:num>
  <w:num w:numId="8">
    <w:abstractNumId w:val="10"/>
  </w:num>
  <w:num w:numId="9">
    <w:abstractNumId w:val="3"/>
  </w:num>
  <w:num w:numId="10">
    <w:abstractNumId w:val="12"/>
  </w:num>
  <w:num w:numId="11">
    <w:abstractNumId w:val="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059"/>
    <w:rsid w:val="00005C74"/>
    <w:rsid w:val="0001105F"/>
    <w:rsid w:val="000118E9"/>
    <w:rsid w:val="000260CC"/>
    <w:rsid w:val="000F1DF8"/>
    <w:rsid w:val="00184123"/>
    <w:rsid w:val="003E316F"/>
    <w:rsid w:val="00414A00"/>
    <w:rsid w:val="004640A7"/>
    <w:rsid w:val="004C58FD"/>
    <w:rsid w:val="00563A84"/>
    <w:rsid w:val="005C6468"/>
    <w:rsid w:val="00607892"/>
    <w:rsid w:val="006256BE"/>
    <w:rsid w:val="006267D3"/>
    <w:rsid w:val="006472D8"/>
    <w:rsid w:val="00693059"/>
    <w:rsid w:val="006A695B"/>
    <w:rsid w:val="007666D7"/>
    <w:rsid w:val="007D11EC"/>
    <w:rsid w:val="007E06A6"/>
    <w:rsid w:val="007E71C4"/>
    <w:rsid w:val="008375A1"/>
    <w:rsid w:val="00887065"/>
    <w:rsid w:val="008C1C64"/>
    <w:rsid w:val="008E317F"/>
    <w:rsid w:val="008E64B4"/>
    <w:rsid w:val="009B5211"/>
    <w:rsid w:val="009F68FD"/>
    <w:rsid w:val="00A011D7"/>
    <w:rsid w:val="00A16D0F"/>
    <w:rsid w:val="00A41829"/>
    <w:rsid w:val="00AA5819"/>
    <w:rsid w:val="00AC6D82"/>
    <w:rsid w:val="00AF7BCB"/>
    <w:rsid w:val="00C97453"/>
    <w:rsid w:val="00CE471F"/>
    <w:rsid w:val="00CF78FD"/>
    <w:rsid w:val="00D06D01"/>
    <w:rsid w:val="00D24B2C"/>
    <w:rsid w:val="00D438F3"/>
    <w:rsid w:val="00DA7F6D"/>
    <w:rsid w:val="00EB111C"/>
    <w:rsid w:val="00EB7A26"/>
    <w:rsid w:val="00EF6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3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4">
    <w:name w:val="Medium Shading 2 Accent 4"/>
    <w:basedOn w:val="TableNormal"/>
    <w:uiPriority w:val="64"/>
    <w:rsid w:val="006930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5">
    <w:name w:val="Colorful Shading Accent 5"/>
    <w:basedOn w:val="TableNormal"/>
    <w:uiPriority w:val="71"/>
    <w:rsid w:val="0069305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rsid w:val="0069305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9305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
    <w:name w:val="Colorful Shading"/>
    <w:basedOn w:val="TableNormal"/>
    <w:uiPriority w:val="71"/>
    <w:rsid w:val="0069305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9305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ghtList">
    <w:name w:val="Light List"/>
    <w:basedOn w:val="TableNormal"/>
    <w:uiPriority w:val="61"/>
    <w:rsid w:val="00EB7A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EB7A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6">
    <w:name w:val="Light Shading Accent 6"/>
    <w:basedOn w:val="TableNormal"/>
    <w:uiPriority w:val="60"/>
    <w:rsid w:val="00EB7A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EB7A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4">
    <w:name w:val="Light List Accent 4"/>
    <w:basedOn w:val="TableNormal"/>
    <w:uiPriority w:val="61"/>
    <w:rsid w:val="00EB7A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B7A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EB7A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3">
    <w:name w:val="Colorful List Accent 3"/>
    <w:basedOn w:val="TableNormal"/>
    <w:uiPriority w:val="72"/>
    <w:rsid w:val="00EB7A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Grid">
    <w:name w:val="Colorful Grid"/>
    <w:basedOn w:val="TableNormal"/>
    <w:uiPriority w:val="73"/>
    <w:rsid w:val="00EB7A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2">
    <w:name w:val="Colorful Grid Accent 2"/>
    <w:basedOn w:val="TableNormal"/>
    <w:uiPriority w:val="73"/>
    <w:rsid w:val="00EB7A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Shading2-Accent6">
    <w:name w:val="Medium Shading 2 Accent 6"/>
    <w:basedOn w:val="TableNormal"/>
    <w:uiPriority w:val="64"/>
    <w:rsid w:val="00EB7A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B7A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B7A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1-Accent1">
    <w:name w:val="Medium Grid 1 Accent 1"/>
    <w:basedOn w:val="TableNormal"/>
    <w:uiPriority w:val="67"/>
    <w:rsid w:val="00EB7A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7E06A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E06A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7E06A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Shading">
    <w:name w:val="Light Shading"/>
    <w:basedOn w:val="TableNormal"/>
    <w:uiPriority w:val="60"/>
    <w:rsid w:val="007E06A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7E06A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7E06A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1">
    <w:name w:val="Medium Shading 1 Accent 1"/>
    <w:basedOn w:val="TableNormal"/>
    <w:uiPriority w:val="63"/>
    <w:rsid w:val="007E06A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7E06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7E06A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1">
    <w:name w:val="Medium Grid 2 Accent 1"/>
    <w:basedOn w:val="TableNormal"/>
    <w:uiPriority w:val="68"/>
    <w:rsid w:val="007E06A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8C1C64"/>
    <w:pPr>
      <w:ind w:left="720"/>
      <w:contextualSpacing/>
    </w:pPr>
  </w:style>
  <w:style w:type="paragraph" w:styleId="BalloonText">
    <w:name w:val="Balloon Text"/>
    <w:basedOn w:val="Normal"/>
    <w:link w:val="BalloonTextChar"/>
    <w:uiPriority w:val="99"/>
    <w:semiHidden/>
    <w:unhideWhenUsed/>
    <w:rsid w:val="00DA7F6D"/>
    <w:rPr>
      <w:rFonts w:ascii="Tahoma" w:hAnsi="Tahoma" w:cs="Tahoma"/>
      <w:sz w:val="16"/>
      <w:szCs w:val="16"/>
    </w:rPr>
  </w:style>
  <w:style w:type="character" w:customStyle="1" w:styleId="BalloonTextChar">
    <w:name w:val="Balloon Text Char"/>
    <w:basedOn w:val="DefaultParagraphFont"/>
    <w:link w:val="BalloonText"/>
    <w:uiPriority w:val="99"/>
    <w:semiHidden/>
    <w:rsid w:val="00DA7F6D"/>
    <w:rPr>
      <w:rFonts w:ascii="Tahoma" w:hAnsi="Tahoma" w:cs="Tahoma"/>
      <w:sz w:val="16"/>
      <w:szCs w:val="16"/>
    </w:rPr>
  </w:style>
  <w:style w:type="character" w:styleId="Hyperlink">
    <w:name w:val="Hyperlink"/>
    <w:basedOn w:val="DefaultParagraphFont"/>
    <w:uiPriority w:val="99"/>
    <w:unhideWhenUsed/>
    <w:rsid w:val="007E71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3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4">
    <w:name w:val="Medium Shading 2 Accent 4"/>
    <w:basedOn w:val="TableNormal"/>
    <w:uiPriority w:val="64"/>
    <w:rsid w:val="006930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5">
    <w:name w:val="Colorful Shading Accent 5"/>
    <w:basedOn w:val="TableNormal"/>
    <w:uiPriority w:val="71"/>
    <w:rsid w:val="0069305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rsid w:val="0069305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9305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
    <w:name w:val="Colorful Shading"/>
    <w:basedOn w:val="TableNormal"/>
    <w:uiPriority w:val="71"/>
    <w:rsid w:val="0069305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9305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ghtList">
    <w:name w:val="Light List"/>
    <w:basedOn w:val="TableNormal"/>
    <w:uiPriority w:val="61"/>
    <w:rsid w:val="00EB7A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EB7A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6">
    <w:name w:val="Light Shading Accent 6"/>
    <w:basedOn w:val="TableNormal"/>
    <w:uiPriority w:val="60"/>
    <w:rsid w:val="00EB7A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EB7A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4">
    <w:name w:val="Light List Accent 4"/>
    <w:basedOn w:val="TableNormal"/>
    <w:uiPriority w:val="61"/>
    <w:rsid w:val="00EB7A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B7A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EB7A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3">
    <w:name w:val="Colorful List Accent 3"/>
    <w:basedOn w:val="TableNormal"/>
    <w:uiPriority w:val="72"/>
    <w:rsid w:val="00EB7A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Grid">
    <w:name w:val="Colorful Grid"/>
    <w:basedOn w:val="TableNormal"/>
    <w:uiPriority w:val="73"/>
    <w:rsid w:val="00EB7A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2">
    <w:name w:val="Colorful Grid Accent 2"/>
    <w:basedOn w:val="TableNormal"/>
    <w:uiPriority w:val="73"/>
    <w:rsid w:val="00EB7A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Shading2-Accent6">
    <w:name w:val="Medium Shading 2 Accent 6"/>
    <w:basedOn w:val="TableNormal"/>
    <w:uiPriority w:val="64"/>
    <w:rsid w:val="00EB7A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B7A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B7A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1-Accent1">
    <w:name w:val="Medium Grid 1 Accent 1"/>
    <w:basedOn w:val="TableNormal"/>
    <w:uiPriority w:val="67"/>
    <w:rsid w:val="00EB7A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7E06A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E06A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7E06A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Shading">
    <w:name w:val="Light Shading"/>
    <w:basedOn w:val="TableNormal"/>
    <w:uiPriority w:val="60"/>
    <w:rsid w:val="007E06A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7E06A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7E06A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1">
    <w:name w:val="Medium Shading 1 Accent 1"/>
    <w:basedOn w:val="TableNormal"/>
    <w:uiPriority w:val="63"/>
    <w:rsid w:val="007E06A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7E06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7E06A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1">
    <w:name w:val="Medium Grid 2 Accent 1"/>
    <w:basedOn w:val="TableNormal"/>
    <w:uiPriority w:val="68"/>
    <w:rsid w:val="007E06A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8C1C64"/>
    <w:pPr>
      <w:ind w:left="720"/>
      <w:contextualSpacing/>
    </w:pPr>
  </w:style>
  <w:style w:type="paragraph" w:styleId="BalloonText">
    <w:name w:val="Balloon Text"/>
    <w:basedOn w:val="Normal"/>
    <w:link w:val="BalloonTextChar"/>
    <w:uiPriority w:val="99"/>
    <w:semiHidden/>
    <w:unhideWhenUsed/>
    <w:rsid w:val="00DA7F6D"/>
    <w:rPr>
      <w:rFonts w:ascii="Tahoma" w:hAnsi="Tahoma" w:cs="Tahoma"/>
      <w:sz w:val="16"/>
      <w:szCs w:val="16"/>
    </w:rPr>
  </w:style>
  <w:style w:type="character" w:customStyle="1" w:styleId="BalloonTextChar">
    <w:name w:val="Balloon Text Char"/>
    <w:basedOn w:val="DefaultParagraphFont"/>
    <w:link w:val="BalloonText"/>
    <w:uiPriority w:val="99"/>
    <w:semiHidden/>
    <w:rsid w:val="00DA7F6D"/>
    <w:rPr>
      <w:rFonts w:ascii="Tahoma" w:hAnsi="Tahoma" w:cs="Tahoma"/>
      <w:sz w:val="16"/>
      <w:szCs w:val="16"/>
    </w:rPr>
  </w:style>
  <w:style w:type="character" w:styleId="Hyperlink">
    <w:name w:val="Hyperlink"/>
    <w:basedOn w:val="DefaultParagraphFont"/>
    <w:uiPriority w:val="99"/>
    <w:unhideWhenUsed/>
    <w:rsid w:val="007E71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34620">
      <w:bodyDiv w:val="1"/>
      <w:marLeft w:val="0"/>
      <w:marRight w:val="0"/>
      <w:marTop w:val="0"/>
      <w:marBottom w:val="0"/>
      <w:divBdr>
        <w:top w:val="none" w:sz="0" w:space="0" w:color="auto"/>
        <w:left w:val="none" w:sz="0" w:space="0" w:color="auto"/>
        <w:bottom w:val="none" w:sz="0" w:space="0" w:color="auto"/>
        <w:right w:val="none" w:sz="0" w:space="0" w:color="auto"/>
      </w:divBdr>
      <w:divsChild>
        <w:div w:id="18047859">
          <w:marLeft w:val="173"/>
          <w:marRight w:val="0"/>
          <w:marTop w:val="0"/>
          <w:marBottom w:val="0"/>
          <w:divBdr>
            <w:top w:val="none" w:sz="0" w:space="0" w:color="auto"/>
            <w:left w:val="none" w:sz="0" w:space="0" w:color="auto"/>
            <w:bottom w:val="none" w:sz="0" w:space="0" w:color="auto"/>
            <w:right w:val="none" w:sz="0" w:space="0" w:color="auto"/>
          </w:divBdr>
        </w:div>
        <w:div w:id="937182447">
          <w:marLeft w:val="173"/>
          <w:marRight w:val="0"/>
          <w:marTop w:val="0"/>
          <w:marBottom w:val="0"/>
          <w:divBdr>
            <w:top w:val="none" w:sz="0" w:space="0" w:color="auto"/>
            <w:left w:val="none" w:sz="0" w:space="0" w:color="auto"/>
            <w:bottom w:val="none" w:sz="0" w:space="0" w:color="auto"/>
            <w:right w:val="none" w:sz="0" w:space="0" w:color="auto"/>
          </w:divBdr>
        </w:div>
        <w:div w:id="729889043">
          <w:marLeft w:val="173"/>
          <w:marRight w:val="0"/>
          <w:marTop w:val="0"/>
          <w:marBottom w:val="0"/>
          <w:divBdr>
            <w:top w:val="none" w:sz="0" w:space="0" w:color="auto"/>
            <w:left w:val="none" w:sz="0" w:space="0" w:color="auto"/>
            <w:bottom w:val="none" w:sz="0" w:space="0" w:color="auto"/>
            <w:right w:val="none" w:sz="0" w:space="0" w:color="auto"/>
          </w:divBdr>
        </w:div>
        <w:div w:id="1971471138">
          <w:marLeft w:val="173"/>
          <w:marRight w:val="0"/>
          <w:marTop w:val="0"/>
          <w:marBottom w:val="0"/>
          <w:divBdr>
            <w:top w:val="none" w:sz="0" w:space="0" w:color="auto"/>
            <w:left w:val="none" w:sz="0" w:space="0" w:color="auto"/>
            <w:bottom w:val="none" w:sz="0" w:space="0" w:color="auto"/>
            <w:right w:val="none" w:sz="0" w:space="0" w:color="auto"/>
          </w:divBdr>
        </w:div>
        <w:div w:id="508717981">
          <w:marLeft w:val="173"/>
          <w:marRight w:val="0"/>
          <w:marTop w:val="0"/>
          <w:marBottom w:val="0"/>
          <w:divBdr>
            <w:top w:val="none" w:sz="0" w:space="0" w:color="auto"/>
            <w:left w:val="none" w:sz="0" w:space="0" w:color="auto"/>
            <w:bottom w:val="none" w:sz="0" w:space="0" w:color="auto"/>
            <w:right w:val="none" w:sz="0" w:space="0" w:color="auto"/>
          </w:divBdr>
        </w:div>
      </w:divsChild>
    </w:div>
    <w:div w:id="479151939">
      <w:bodyDiv w:val="1"/>
      <w:marLeft w:val="0"/>
      <w:marRight w:val="0"/>
      <w:marTop w:val="0"/>
      <w:marBottom w:val="0"/>
      <w:divBdr>
        <w:top w:val="none" w:sz="0" w:space="0" w:color="auto"/>
        <w:left w:val="none" w:sz="0" w:space="0" w:color="auto"/>
        <w:bottom w:val="none" w:sz="0" w:space="0" w:color="auto"/>
        <w:right w:val="none" w:sz="0" w:space="0" w:color="auto"/>
      </w:divBdr>
    </w:div>
    <w:div w:id="636103385">
      <w:bodyDiv w:val="1"/>
      <w:marLeft w:val="0"/>
      <w:marRight w:val="0"/>
      <w:marTop w:val="0"/>
      <w:marBottom w:val="0"/>
      <w:divBdr>
        <w:top w:val="none" w:sz="0" w:space="0" w:color="auto"/>
        <w:left w:val="none" w:sz="0" w:space="0" w:color="auto"/>
        <w:bottom w:val="none" w:sz="0" w:space="0" w:color="auto"/>
        <w:right w:val="none" w:sz="0" w:space="0" w:color="auto"/>
      </w:divBdr>
    </w:div>
    <w:div w:id="1161580999">
      <w:bodyDiv w:val="1"/>
      <w:marLeft w:val="0"/>
      <w:marRight w:val="0"/>
      <w:marTop w:val="0"/>
      <w:marBottom w:val="0"/>
      <w:divBdr>
        <w:top w:val="none" w:sz="0" w:space="0" w:color="auto"/>
        <w:left w:val="none" w:sz="0" w:space="0" w:color="auto"/>
        <w:bottom w:val="none" w:sz="0" w:space="0" w:color="auto"/>
        <w:right w:val="none" w:sz="0" w:space="0" w:color="auto"/>
      </w:divBdr>
      <w:divsChild>
        <w:div w:id="1387408990">
          <w:marLeft w:val="173"/>
          <w:marRight w:val="0"/>
          <w:marTop w:val="0"/>
          <w:marBottom w:val="0"/>
          <w:divBdr>
            <w:top w:val="none" w:sz="0" w:space="0" w:color="auto"/>
            <w:left w:val="none" w:sz="0" w:space="0" w:color="auto"/>
            <w:bottom w:val="none" w:sz="0" w:space="0" w:color="auto"/>
            <w:right w:val="none" w:sz="0" w:space="0" w:color="auto"/>
          </w:divBdr>
        </w:div>
        <w:div w:id="1781297532">
          <w:marLeft w:val="173"/>
          <w:marRight w:val="0"/>
          <w:marTop w:val="0"/>
          <w:marBottom w:val="0"/>
          <w:divBdr>
            <w:top w:val="none" w:sz="0" w:space="0" w:color="auto"/>
            <w:left w:val="none" w:sz="0" w:space="0" w:color="auto"/>
            <w:bottom w:val="none" w:sz="0" w:space="0" w:color="auto"/>
            <w:right w:val="none" w:sz="0" w:space="0" w:color="auto"/>
          </w:divBdr>
        </w:div>
        <w:div w:id="1657874139">
          <w:marLeft w:val="173"/>
          <w:marRight w:val="0"/>
          <w:marTop w:val="0"/>
          <w:marBottom w:val="0"/>
          <w:divBdr>
            <w:top w:val="none" w:sz="0" w:space="0" w:color="auto"/>
            <w:left w:val="none" w:sz="0" w:space="0" w:color="auto"/>
            <w:bottom w:val="none" w:sz="0" w:space="0" w:color="auto"/>
            <w:right w:val="none" w:sz="0" w:space="0" w:color="auto"/>
          </w:divBdr>
        </w:div>
        <w:div w:id="840124701">
          <w:marLeft w:val="173"/>
          <w:marRight w:val="0"/>
          <w:marTop w:val="0"/>
          <w:marBottom w:val="0"/>
          <w:divBdr>
            <w:top w:val="none" w:sz="0" w:space="0" w:color="auto"/>
            <w:left w:val="none" w:sz="0" w:space="0" w:color="auto"/>
            <w:bottom w:val="none" w:sz="0" w:space="0" w:color="auto"/>
            <w:right w:val="none" w:sz="0" w:space="0" w:color="auto"/>
          </w:divBdr>
        </w:div>
        <w:div w:id="979725981">
          <w:marLeft w:val="173"/>
          <w:marRight w:val="0"/>
          <w:marTop w:val="0"/>
          <w:marBottom w:val="0"/>
          <w:divBdr>
            <w:top w:val="none" w:sz="0" w:space="0" w:color="auto"/>
            <w:left w:val="none" w:sz="0" w:space="0" w:color="auto"/>
            <w:bottom w:val="none" w:sz="0" w:space="0" w:color="auto"/>
            <w:right w:val="none" w:sz="0" w:space="0" w:color="auto"/>
          </w:divBdr>
        </w:div>
      </w:divsChild>
    </w:div>
    <w:div w:id="1304120963">
      <w:bodyDiv w:val="1"/>
      <w:marLeft w:val="0"/>
      <w:marRight w:val="0"/>
      <w:marTop w:val="0"/>
      <w:marBottom w:val="0"/>
      <w:divBdr>
        <w:top w:val="none" w:sz="0" w:space="0" w:color="auto"/>
        <w:left w:val="none" w:sz="0" w:space="0" w:color="auto"/>
        <w:bottom w:val="none" w:sz="0" w:space="0" w:color="auto"/>
        <w:right w:val="none" w:sz="0" w:space="0" w:color="auto"/>
      </w:divBdr>
    </w:div>
    <w:div w:id="1655714593">
      <w:bodyDiv w:val="1"/>
      <w:marLeft w:val="0"/>
      <w:marRight w:val="0"/>
      <w:marTop w:val="0"/>
      <w:marBottom w:val="0"/>
      <w:divBdr>
        <w:top w:val="none" w:sz="0" w:space="0" w:color="auto"/>
        <w:left w:val="none" w:sz="0" w:space="0" w:color="auto"/>
        <w:bottom w:val="none" w:sz="0" w:space="0" w:color="auto"/>
        <w:right w:val="none" w:sz="0" w:space="0" w:color="auto"/>
      </w:divBdr>
      <w:divsChild>
        <w:div w:id="594946147">
          <w:marLeft w:val="0"/>
          <w:marRight w:val="0"/>
          <w:marTop w:val="0"/>
          <w:marBottom w:val="0"/>
          <w:divBdr>
            <w:top w:val="none" w:sz="0" w:space="0" w:color="auto"/>
            <w:left w:val="none" w:sz="0" w:space="0" w:color="auto"/>
            <w:bottom w:val="none" w:sz="0" w:space="0" w:color="auto"/>
            <w:right w:val="none" w:sz="0" w:space="0" w:color="auto"/>
          </w:divBdr>
          <w:divsChild>
            <w:div w:id="1458910856">
              <w:marLeft w:val="0"/>
              <w:marRight w:val="0"/>
              <w:marTop w:val="0"/>
              <w:marBottom w:val="0"/>
              <w:divBdr>
                <w:top w:val="none" w:sz="0" w:space="0" w:color="auto"/>
                <w:left w:val="none" w:sz="0" w:space="0" w:color="auto"/>
                <w:bottom w:val="none" w:sz="0" w:space="0" w:color="auto"/>
                <w:right w:val="none" w:sz="0" w:space="0" w:color="auto"/>
              </w:divBdr>
              <w:divsChild>
                <w:div w:id="218514589">
                  <w:marLeft w:val="0"/>
                  <w:marRight w:val="0"/>
                  <w:marTop w:val="0"/>
                  <w:marBottom w:val="0"/>
                  <w:divBdr>
                    <w:top w:val="none" w:sz="0" w:space="0" w:color="auto"/>
                    <w:left w:val="none" w:sz="0" w:space="0" w:color="auto"/>
                    <w:bottom w:val="none" w:sz="0" w:space="0" w:color="auto"/>
                    <w:right w:val="none" w:sz="0" w:space="0" w:color="auto"/>
                  </w:divBdr>
                  <w:divsChild>
                    <w:div w:id="250553704">
                      <w:marLeft w:val="0"/>
                      <w:marRight w:val="0"/>
                      <w:marTop w:val="0"/>
                      <w:marBottom w:val="0"/>
                      <w:divBdr>
                        <w:top w:val="none" w:sz="0" w:space="0" w:color="auto"/>
                        <w:left w:val="none" w:sz="0" w:space="0" w:color="auto"/>
                        <w:bottom w:val="none" w:sz="0" w:space="0" w:color="auto"/>
                        <w:right w:val="none" w:sz="0" w:space="0" w:color="auto"/>
                      </w:divBdr>
                      <w:divsChild>
                        <w:div w:id="1347638769">
                          <w:marLeft w:val="0"/>
                          <w:marRight w:val="0"/>
                          <w:marTop w:val="0"/>
                          <w:marBottom w:val="0"/>
                          <w:divBdr>
                            <w:top w:val="none" w:sz="0" w:space="0" w:color="auto"/>
                            <w:left w:val="none" w:sz="0" w:space="0" w:color="auto"/>
                            <w:bottom w:val="none" w:sz="0" w:space="0" w:color="auto"/>
                            <w:right w:val="none" w:sz="0" w:space="0" w:color="auto"/>
                          </w:divBdr>
                          <w:divsChild>
                            <w:div w:id="1473987210">
                              <w:marLeft w:val="0"/>
                              <w:marRight w:val="0"/>
                              <w:marTop w:val="0"/>
                              <w:marBottom w:val="0"/>
                              <w:divBdr>
                                <w:top w:val="none" w:sz="0" w:space="0" w:color="auto"/>
                                <w:left w:val="none" w:sz="0" w:space="0" w:color="auto"/>
                                <w:bottom w:val="none" w:sz="0" w:space="0" w:color="auto"/>
                                <w:right w:val="none" w:sz="0" w:space="0" w:color="auto"/>
                              </w:divBdr>
                              <w:divsChild>
                                <w:div w:id="2078628068">
                                  <w:marLeft w:val="0"/>
                                  <w:marRight w:val="0"/>
                                  <w:marTop w:val="0"/>
                                  <w:marBottom w:val="0"/>
                                  <w:divBdr>
                                    <w:top w:val="none" w:sz="0" w:space="0" w:color="auto"/>
                                    <w:left w:val="none" w:sz="0" w:space="0" w:color="auto"/>
                                    <w:bottom w:val="none" w:sz="0" w:space="0" w:color="auto"/>
                                    <w:right w:val="none" w:sz="0" w:space="0" w:color="auto"/>
                                  </w:divBdr>
                                  <w:divsChild>
                                    <w:div w:id="814952735">
                                      <w:marLeft w:val="0"/>
                                      <w:marRight w:val="0"/>
                                      <w:marTop w:val="0"/>
                                      <w:marBottom w:val="0"/>
                                      <w:divBdr>
                                        <w:top w:val="none" w:sz="0" w:space="0" w:color="auto"/>
                                        <w:left w:val="none" w:sz="0" w:space="0" w:color="auto"/>
                                        <w:bottom w:val="none" w:sz="0" w:space="0" w:color="auto"/>
                                        <w:right w:val="none" w:sz="0" w:space="0" w:color="auto"/>
                                      </w:divBdr>
                                      <w:divsChild>
                                        <w:div w:id="1506628872">
                                          <w:marLeft w:val="150"/>
                                          <w:marRight w:val="150"/>
                                          <w:marTop w:val="0"/>
                                          <w:marBottom w:val="0"/>
                                          <w:divBdr>
                                            <w:top w:val="none" w:sz="0" w:space="0" w:color="auto"/>
                                            <w:left w:val="none" w:sz="0" w:space="0" w:color="auto"/>
                                            <w:bottom w:val="none" w:sz="0" w:space="0" w:color="auto"/>
                                            <w:right w:val="none" w:sz="0" w:space="0" w:color="auto"/>
                                          </w:divBdr>
                                          <w:divsChild>
                                            <w:div w:id="2119986226">
                                              <w:marLeft w:val="0"/>
                                              <w:marRight w:val="0"/>
                                              <w:marTop w:val="0"/>
                                              <w:marBottom w:val="0"/>
                                              <w:divBdr>
                                                <w:top w:val="none" w:sz="0" w:space="0" w:color="auto"/>
                                                <w:left w:val="none" w:sz="0" w:space="0" w:color="auto"/>
                                                <w:bottom w:val="none" w:sz="0" w:space="0" w:color="auto"/>
                                                <w:right w:val="none" w:sz="0" w:space="0" w:color="auto"/>
                                              </w:divBdr>
                                              <w:divsChild>
                                                <w:div w:id="732583598">
                                                  <w:marLeft w:val="0"/>
                                                  <w:marRight w:val="0"/>
                                                  <w:marTop w:val="0"/>
                                                  <w:marBottom w:val="0"/>
                                                  <w:divBdr>
                                                    <w:top w:val="none" w:sz="0" w:space="0" w:color="auto"/>
                                                    <w:left w:val="none" w:sz="0" w:space="0" w:color="auto"/>
                                                    <w:bottom w:val="none" w:sz="0" w:space="0" w:color="auto"/>
                                                    <w:right w:val="none" w:sz="0" w:space="0" w:color="auto"/>
                                                  </w:divBdr>
                                                  <w:divsChild>
                                                    <w:div w:id="276568530">
                                                      <w:marLeft w:val="0"/>
                                                      <w:marRight w:val="0"/>
                                                      <w:marTop w:val="0"/>
                                                      <w:marBottom w:val="0"/>
                                                      <w:divBdr>
                                                        <w:top w:val="none" w:sz="0" w:space="0" w:color="auto"/>
                                                        <w:left w:val="none" w:sz="0" w:space="0" w:color="auto"/>
                                                        <w:bottom w:val="none" w:sz="0" w:space="0" w:color="auto"/>
                                                        <w:right w:val="none" w:sz="0" w:space="0" w:color="auto"/>
                                                      </w:divBdr>
                                                      <w:divsChild>
                                                        <w:div w:id="690379636">
                                                          <w:marLeft w:val="0"/>
                                                          <w:marRight w:val="0"/>
                                                          <w:marTop w:val="0"/>
                                                          <w:marBottom w:val="0"/>
                                                          <w:divBdr>
                                                            <w:top w:val="none" w:sz="0" w:space="0" w:color="auto"/>
                                                            <w:left w:val="none" w:sz="0" w:space="0" w:color="auto"/>
                                                            <w:bottom w:val="none" w:sz="0" w:space="0" w:color="auto"/>
                                                            <w:right w:val="none" w:sz="0" w:space="0" w:color="auto"/>
                                                          </w:divBdr>
                                                          <w:divsChild>
                                                            <w:div w:id="485829229">
                                                              <w:marLeft w:val="0"/>
                                                              <w:marRight w:val="0"/>
                                                              <w:marTop w:val="0"/>
                                                              <w:marBottom w:val="0"/>
                                                              <w:divBdr>
                                                                <w:top w:val="none" w:sz="0" w:space="0" w:color="auto"/>
                                                                <w:left w:val="none" w:sz="0" w:space="0" w:color="auto"/>
                                                                <w:bottom w:val="none" w:sz="0" w:space="0" w:color="auto"/>
                                                                <w:right w:val="none" w:sz="0" w:space="0" w:color="auto"/>
                                                              </w:divBdr>
                                                              <w:divsChild>
                                                                <w:div w:id="89547310">
                                                                  <w:marLeft w:val="0"/>
                                                                  <w:marRight w:val="0"/>
                                                                  <w:marTop w:val="0"/>
                                                                  <w:marBottom w:val="0"/>
                                                                  <w:divBdr>
                                                                    <w:top w:val="none" w:sz="0" w:space="0" w:color="auto"/>
                                                                    <w:left w:val="none" w:sz="0" w:space="0" w:color="auto"/>
                                                                    <w:bottom w:val="none" w:sz="0" w:space="0" w:color="auto"/>
                                                                    <w:right w:val="none" w:sz="0" w:space="0" w:color="auto"/>
                                                                  </w:divBdr>
                                                                  <w:divsChild>
                                                                    <w:div w:id="12546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33329621">
      <w:bodyDiv w:val="1"/>
      <w:marLeft w:val="0"/>
      <w:marRight w:val="0"/>
      <w:marTop w:val="0"/>
      <w:marBottom w:val="0"/>
      <w:divBdr>
        <w:top w:val="none" w:sz="0" w:space="0" w:color="auto"/>
        <w:left w:val="none" w:sz="0" w:space="0" w:color="auto"/>
        <w:bottom w:val="none" w:sz="0" w:space="0" w:color="auto"/>
        <w:right w:val="none" w:sz="0" w:space="0" w:color="auto"/>
      </w:divBdr>
      <w:divsChild>
        <w:div w:id="29913610">
          <w:marLeft w:val="173"/>
          <w:marRight w:val="0"/>
          <w:marTop w:val="0"/>
          <w:marBottom w:val="0"/>
          <w:divBdr>
            <w:top w:val="none" w:sz="0" w:space="0" w:color="auto"/>
            <w:left w:val="none" w:sz="0" w:space="0" w:color="auto"/>
            <w:bottom w:val="none" w:sz="0" w:space="0" w:color="auto"/>
            <w:right w:val="none" w:sz="0" w:space="0" w:color="auto"/>
          </w:divBdr>
        </w:div>
        <w:div w:id="766736127">
          <w:marLeft w:val="173"/>
          <w:marRight w:val="0"/>
          <w:marTop w:val="0"/>
          <w:marBottom w:val="0"/>
          <w:divBdr>
            <w:top w:val="none" w:sz="0" w:space="0" w:color="auto"/>
            <w:left w:val="none" w:sz="0" w:space="0" w:color="auto"/>
            <w:bottom w:val="none" w:sz="0" w:space="0" w:color="auto"/>
            <w:right w:val="none" w:sz="0" w:space="0" w:color="auto"/>
          </w:divBdr>
        </w:div>
        <w:div w:id="423503263">
          <w:marLeft w:val="173"/>
          <w:marRight w:val="0"/>
          <w:marTop w:val="0"/>
          <w:marBottom w:val="0"/>
          <w:divBdr>
            <w:top w:val="none" w:sz="0" w:space="0" w:color="auto"/>
            <w:left w:val="none" w:sz="0" w:space="0" w:color="auto"/>
            <w:bottom w:val="none" w:sz="0" w:space="0" w:color="auto"/>
            <w:right w:val="none" w:sz="0" w:space="0" w:color="auto"/>
          </w:divBdr>
        </w:div>
        <w:div w:id="1095204679">
          <w:marLeft w:val="173"/>
          <w:marRight w:val="0"/>
          <w:marTop w:val="0"/>
          <w:marBottom w:val="0"/>
          <w:divBdr>
            <w:top w:val="none" w:sz="0" w:space="0" w:color="auto"/>
            <w:left w:val="none" w:sz="0" w:space="0" w:color="auto"/>
            <w:bottom w:val="none" w:sz="0" w:space="0" w:color="auto"/>
            <w:right w:val="none" w:sz="0" w:space="0" w:color="auto"/>
          </w:divBdr>
        </w:div>
        <w:div w:id="1363167275">
          <w:marLeft w:val="173"/>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aluenotes.biz/knowledge-center/case-studies/valuenotes-voice-customer-voc-enables-fortune-100-company-tap-80-million-opportunity-indi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North Carolina at Chapel Hill</Company>
  <LinksUpToDate>false</LinksUpToDate>
  <CharactersWithSpaces>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Nerkar</dc:creator>
  <cp:lastModifiedBy>Dombla, Mamtha</cp:lastModifiedBy>
  <cp:revision>8</cp:revision>
  <dcterms:created xsi:type="dcterms:W3CDTF">2015-11-05T09:29:00Z</dcterms:created>
  <dcterms:modified xsi:type="dcterms:W3CDTF">2016-02-16T11:34:00Z</dcterms:modified>
</cp:coreProperties>
</file>