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3A5F" w:val="clear"/>
            <w:tcMar>
              <w:top w:type="dxa" w:w="900"/>
              <w:left w:type="dxa" w:w="600"/>
              <w:bottom w:type="dxa" w:w="900"/>
              <w:right w:type="dxa" w:w="600"/>
            </w:tcMar>
          </w:tcPr>
          <w:p>
            <w:pPr>
              <w:spacing w:before="400" w:after="200"/>
              <w:jc w:val="center"/>
            </w:pPr>
            <w:r>
              <w:rPr>
                <w:sz w:val="80"/>
                <w:szCs w:val="80"/>
              </w:rPr>
              <w:t xml:space="preserve">🏗️</w:t>
            </w:r>
          </w:p>
          <w:p>
            <w:pPr>
              <w:spacing w:before="0" w:after="160"/>
              <w:jc w:val="center"/>
            </w:pPr>
            <w:r>
              <w:rPr>
                <w:rFonts w:ascii="Arial" w:cs="Arial" w:eastAsia="Arial" w:hAnsi="Arial"/>
                <w:b/>
                <w:bCs/>
                <w:color w:val="FFFFFF"/>
                <w:sz w:val="72"/>
                <w:szCs w:val="72"/>
              </w:rPr>
              <w:t xml:space="preserve">Legacy Monolith</w:t>
            </w:r>
          </w:p>
          <w:p>
            <w:pPr>
              <w:spacing w:before="0" w:after="160"/>
              <w:jc w:val="center"/>
            </w:pPr>
            <w:r>
              <w:rPr>
                <w:rFonts w:ascii="Arial" w:cs="Arial" w:eastAsia="Arial" w:hAnsi="Arial"/>
                <w:b/>
                <w:bCs/>
                <w:color w:val="F18F01"/>
                <w:sz w:val="80"/>
                <w:szCs w:val="80"/>
              </w:rPr>
              <w:t xml:space="preserve">→</w:t>
            </w:r>
          </w:p>
          <w:p>
            <w:pPr>
              <w:spacing w:before="0" w:after="400"/>
              <w:jc w:val="center"/>
            </w:pPr>
            <w:r>
              <w:rPr>
                <w:rFonts w:ascii="Arial" w:cs="Arial" w:eastAsia="Arial" w:hAnsi="Arial"/>
                <w:b/>
                <w:bCs/>
                <w:color w:val="F9C74F"/>
                <w:sz w:val="72"/>
                <w:szCs w:val="72"/>
              </w:rPr>
              <w:t xml:space="preserve">Microservices Migration Guide</w:t>
            </w:r>
          </w:p>
          <w:p>
            <w:pPr>
              <w:spacing w:before="0" w:after="200"/>
              <w:jc w:val="center"/>
            </w:pPr>
            <w:r>
              <w:rPr>
                <w:rFonts w:ascii="Arial" w:cs="Arial" w:eastAsia="Arial" w:hAnsi="Arial"/>
                <w:i/>
                <w:iCs/>
                <w:color w:val="AACCEE"/>
                <w:sz w:val="26"/>
                <w:szCs w:val="26"/>
              </w:rPr>
              <w:t xml:space="preserve">Java 11 / Spring / WebSphere / JSP  →  Java 21 / Spring Boot 3 / Tomcat / React / JPA</w:t>
            </w:r>
          </w:p>
          <w:p>
            <w:pPr>
              <w:spacing w:before="300" w:after="0"/>
              <w:jc w:val="center"/>
            </w:pPr>
            <w:r>
              <w:rPr>
                <w:rFonts w:ascii="Arial" w:cs="Arial" w:eastAsia="Arial" w:hAnsi="Arial"/>
                <w:color w:val="7799BB"/>
                <w:sz w:val="22"/>
                <w:szCs w:val="22"/>
              </w:rPr>
              <w:t xml:space="preserve">Version 1.0  |  2025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80"/>
              <w:left w:type="dxa" w:w="300"/>
              <w:bottom w:type="dxa" w:w="180"/>
              <w:right w:type="dxa" w:w="200"/>
            </w:tcMar>
          </w:tcPr>
          <w:p>
            <w:r>
              <w:rPr>
                <w:rFonts w:ascii="Arial" w:cs="Arial" w:eastAsia="Arial" w:hAnsi="Arial"/>
                <w:b/>
                <w:bCs/>
                <w:color w:val="FFFFFF"/>
                <w:sz w:val="32"/>
                <w:szCs w:val="32"/>
              </w:rPr>
              <w:t xml:space="preserve">Table of Contents</w:t>
            </w:r>
          </w:p>
        </w:tc>
      </w:tr>
    </w:tbl>
    <w:p>
      <w:pPr>
        <w:spacing w:before="200" w:after="0"/>
      </w:pPr>
      <w: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Pr>
      <w:r>
        <w:rPr>
          <w:rFonts w:ascii="Arial" w:cs="Arial" w:eastAsia="Arial" w:hAnsi="Arial"/>
          <w:b/>
          <w:bCs/>
          <w:color w:val="1E3A5F"/>
          <w:sz w:val="36"/>
          <w:szCs w:val="36"/>
        </w:rPr>
        <w:t xml:space="preserve">1. Executive Summary</w:t>
      </w:r>
    </w:p>
    <w:p>
      <w:pPr>
        <w:spacing w:before="80" w:after="120"/>
      </w:pPr>
      <w:r>
        <w:rPr>
          <w:rFonts w:ascii="Arial" w:cs="Arial" w:eastAsia="Arial" w:hAnsi="Arial"/>
          <w:b w:val="false"/>
          <w:bCs w:val="false"/>
          <w:i w:val="false"/>
          <w:iCs w:val="false"/>
          <w:color w:val="222222"/>
          <w:sz w:val="22"/>
          <w:szCs w:val="22"/>
        </w:rPr>
        <w:t xml:space="preserve">This guide provides a comprehensive, step-by-step approach for migrating a legacy Java 11 monolithic application running on WebSphere with JSP-based UI and a traditional relational database to a modern cloud-ready microservices architecture using Java 21, Spring Boot 3.x, Tomcat, React, and JPA.</w:t>
      </w:r>
    </w:p>
    <w:p>
      <w:pPr>
        <w:spacing w:before="80" w:after="120"/>
      </w:pPr>
      <w:r>
        <w:rPr>
          <w:rFonts w:ascii="Arial" w:cs="Arial" w:eastAsia="Arial" w:hAnsi="Arial"/>
          <w:b w:val="false"/>
          <w:bCs w:val="false"/>
          <w:i w:val="false"/>
          <w:iCs w:val="false"/>
          <w:color w:val="222222"/>
          <w:sz w:val="22"/>
          <w:szCs w:val="22"/>
        </w:rPr>
        <w:t xml:space="preserve">The migration covers REST and SOAP API integration, incremental decomposition using the Strangler Fig pattern, architectural separation of concerns, and organizational readiness strategies.</w:t>
      </w:r>
    </w:p>
    <w:p>
      <w:pPr>
        <w:spacing w:before="100" w:after="0"/>
      </w:pPr>
      <w:r>
        <w:t xml:space="preserve"/>
      </w:r>
    </w:p>
    <w:p>
      <w:pPr>
        <w:pStyle w:val="Heading2"/>
      </w:pPr>
      <w:r>
        <w:rPr>
          <w:rFonts w:ascii="Arial" w:cs="Arial" w:eastAsia="Arial" w:hAnsi="Arial"/>
          <w:b/>
          <w:bCs/>
          <w:color w:val="2E86AB"/>
          <w:sz w:val="28"/>
          <w:szCs w:val="28"/>
        </w:rPr>
        <w:t xml:space="preserve">1.1 Technology Stack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0D0" w:sz="1"/>
              <w:left w:val="single" w:color="D0D0D0" w:sz="1"/>
              <w:bottom w:val="single" w:color="D0D0D0" w:sz="1"/>
              <w:right w:val="single" w:color="D0D0D0"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Legacy (Old)</w:t>
            </w:r>
          </w:p>
        </w:tc>
        <w:tc>
          <w:tcPr>
            <w:tcBorders>
              <w:top w:val="single" w:color="D0D0D0" w:sz="1"/>
              <w:left w:val="single" w:color="D0D0D0" w:sz="1"/>
              <w:bottom w:val="single" w:color="D0D0D0" w:sz="1"/>
              <w:right w:val="single" w:color="D0D0D0" w:sz="1"/>
            </w:tcBorders>
            <w:shd w:fill="2E86AB" w:val="clear"/>
            <w:tcMar>
              <w:top w:type="dxa" w:w="120"/>
              <w:left w:type="dxa" w:w="160"/>
              <w:bottom w:type="dxa" w:w="120"/>
              <w:right w:type="dxa" w:w="160"/>
            </w:tcMar>
          </w:tcPr>
          <w:p>
            <w:r>
              <w:rPr>
                <w:rFonts w:ascii="Arial" w:cs="Arial" w:eastAsia="Arial" w:hAnsi="Arial"/>
                <w:b/>
                <w:bCs/>
                <w:color w:val="FFFFFF"/>
                <w:sz w:val="22"/>
                <w:szCs w:val="22"/>
              </w:rPr>
              <w:t xml:space="preserve">Modern (New)</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Java 11</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Java 17 or 21 (LTS)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Spring Framework (XML/Annotation)</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Boot 3.x (Auto-configuration)</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IBM WebSphere Application Server</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Embedded Tomcat (via Spring Boot)</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JSP / Legacy UI Framework</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React 18+ (Separate SPA)</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Traditional JDBC / iBatis / MyBatis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Data JPA / Hibernate 6</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Maven (org-internal libs)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Maven / Gradle (standard libs + wrappers)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Monolith Deployment (EAR/WAR)</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Independent Microservices (JAR / Docker)</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SOAP-heavy integration</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REST-first + SOAP where required (CXF/JAX-WS)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Manual config (WebSphere Admin Console)</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Boot auto-config + externalized properties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Shared DB schema for all modules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DB-per-service (bounded contexts)</w:t>
            </w:r>
          </w:p>
        </w:tc>
      </w:tr>
    </w:tbl>
    <w:p>
      <w:r>
        <w:br w:type="page"/>
      </w:r>
    </w:p>
    <w:p>
      <w:pPr>
        <w:pStyle w:val="Heading1"/>
      </w:pPr>
      <w:r>
        <w:rPr>
          <w:rFonts w:ascii="Arial" w:cs="Arial" w:eastAsia="Arial" w:hAnsi="Arial"/>
          <w:b/>
          <w:bCs/>
          <w:color w:val="1E3A5F"/>
          <w:sz w:val="36"/>
          <w:szCs w:val="36"/>
        </w:rPr>
        <w:t xml:space="preserve">2. Understanding the Legacy Project</w:t>
      </w:r>
    </w:p>
    <w:p>
      <w:pPr>
        <w:spacing w:before="80" w:after="120"/>
      </w:pPr>
      <w:r>
        <w:rPr>
          <w:rFonts w:ascii="Arial" w:cs="Arial" w:eastAsia="Arial" w:hAnsi="Arial"/>
          <w:b w:val="false"/>
          <w:bCs w:val="false"/>
          <w:i w:val="false"/>
          <w:iCs w:val="false"/>
          <w:color w:val="222222"/>
          <w:sz w:val="22"/>
          <w:szCs w:val="22"/>
        </w:rPr>
        <w:t xml:space="preserve">Before writing a single line of new code, invest heavily in understanding the existing system. This phase is the most critical and often the most underestimated. You cannot decompose what you do not understand.</w:t>
      </w:r>
    </w:p>
    <w:p>
      <w:pPr>
        <w:spacing w:before="100" w:after="0"/>
      </w:pPr>
      <w:r>
        <w:t xml:space="preserve"/>
      </w:r>
    </w:p>
    <w:p>
      <w:pPr>
        <w:pStyle w:val="Heading2"/>
      </w:pPr>
      <w:r>
        <w:rPr>
          <w:rFonts w:ascii="Arial" w:cs="Arial" w:eastAsia="Arial" w:hAnsi="Arial"/>
          <w:b/>
          <w:bCs/>
          <w:color w:val="2E86AB"/>
          <w:sz w:val="28"/>
          <w:szCs w:val="28"/>
        </w:rPr>
        <w:t xml:space="preserve">2.1 Discovery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Done</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Discovery Task</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Tool / Approach</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Map all entry points (Servlets, Controllers, EJBs, SOAP endpoints)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grep, IDE find-usages, SonarQube</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Identify all external system integrations (REST, SOAP, MQ, FTP, DB links)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grep for URL patterns, WSDL files, datasource configs</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Document the database schema (tables, relationships, stored procs)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SchemaSpy, DBeaver, Liquibase introspect</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Identify shared/global state (static vars, singletons, app-scoped beans)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IDE analysis, code search</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Trace transaction boundaries (JTA, BMT, CMT, XA)</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Search @Transactional, EJB descriptors</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List all WebSphere-specific dependencies (JNDI, JMS, EJB remoting)</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pom.xml + WebSphere admin config</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Identify organization-internal libraries and what they do</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Maven dependency tree, JAR inspection</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Map business domains / bounded contexts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Domain experts + code package structure</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Assess test coverage baseline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JaCoCo, SonarQube</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Identify batch jobs and schedulers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Quartz, TimerService, cron, EJB timer</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Document authentication/authorization model</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JAAS, container-managed security, LDAP</w:t>
            </w:r>
          </w:p>
        </w:tc>
      </w:tr>
      <w:tr>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20"/>
                <w:szCs w:val="20"/>
              </w:rPr>
              <w:t xml:space="preserve">☐</w:t>
            </w:r>
          </w:p>
        </w:tc>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sz w:val="18"/>
                <w:szCs w:val="18"/>
              </w:rPr>
              <w:t xml:space="preserve">Catalogue all configuration (JNDI, properties, environment-specific)</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i/>
                <w:iCs/>
                <w:color w:val="555577"/>
                <w:sz w:val="18"/>
                <w:szCs w:val="18"/>
              </w:rPr>
              <w:t xml:space="preserve">WebSphere admin, config files, EJB descriptors</w:t>
            </w:r>
          </w:p>
        </w:tc>
      </w:tr>
    </w:tbl>
    <w:p>
      <w:pPr>
        <w:spacing w:before="200" w:after="0"/>
      </w:pPr>
      <w:r>
        <w:t xml:space="preserve"/>
      </w:r>
    </w:p>
    <w:p>
      <w:pPr>
        <w:pStyle w:val="Heading2"/>
      </w:pPr>
      <w:r>
        <w:rPr>
          <w:rFonts w:ascii="Arial" w:cs="Arial" w:eastAsia="Arial" w:hAnsi="Arial"/>
          <w:b/>
          <w:bCs/>
          <w:color w:val="2E86AB"/>
          <w:sz w:val="28"/>
          <w:szCs w:val="28"/>
        </w:rPr>
        <w:t xml:space="preserve">2.2 Helpful Prompts for Legacy Code Analysis</w:t>
      </w:r>
    </w:p>
    <w:p>
      <w:pPr>
        <w:spacing w:before="80" w:after="120"/>
      </w:pPr>
      <w:r>
        <w:rPr>
          <w:rFonts w:ascii="Arial" w:cs="Arial" w:eastAsia="Arial" w:hAnsi="Arial"/>
          <w:b w:val="false"/>
          <w:bCs w:val="false"/>
          <w:i w:val="false"/>
          <w:iCs w:val="false"/>
          <w:color w:val="222222"/>
          <w:sz w:val="22"/>
          <w:szCs w:val="22"/>
        </w:rPr>
        <w:t xml:space="preserve">Use these prompts with an AI assistant (or your team) to systematically unpack and understand legacy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Prompt to Use</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Understand a class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"Explain what this class does, its dependencies, what it mutates, and what business function it serves. Identify any code smells or tight coupling."</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Map a feature end-to-end</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"Trace the full execution path for [feature/use case] from the HTTP request to the database call. List every class, method, and external call involved."</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Find hidden dependencies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"What would break if I removed or replaced [ClassName/LibraryName]? List every class that directly or transitively depends on it."</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Understand database coupling</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"List every SQL query or stored procedure call in this module. Which tables does it read from and write to? Are there any cross-domain queries?"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Identify SOAP contracts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"Analyse this WSDL and explain the operations, data types, and expected behaviors. What Java types would you generate from this?"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Spot transaction risks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"Identify all transaction boundaries in this code. Where could partial failures lead to data inconsistency? What rollback behavior exists?"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Understand org-internal libs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"Given these classes from the internal library [paste code/jar name], explain what they provide. Are there Spring Boot or standard Java equivalents?"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Evaluate migration risk</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"Rate the migration complexity of this class from 1-10. Explain what makes it hard to migrate and suggest a migration approach."</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Understand JSP/UI logic</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"Analyse this JSP and its backing bean. What data does it display? What actions does it perform? How should this map to a React component and REST API?"</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18"/>
                <w:szCs w:val="18"/>
              </w:rPr>
              <w:t xml:space="preserve">Discover bounded contexts</w:t>
            </w:r>
          </w:p>
        </w:tc>
        <w:tc>
          <w:tcPr>
            <w:tcBorders>
              <w:top w:val="single" w:color="D0D0D0" w:sz="1"/>
              <w:left w:val="single" w:color="D0D0D0" w:sz="1"/>
              <w:bottom w:val="single" w:color="D0D0D0" w:sz="1"/>
              <w:right w:val="single" w:color="D0D0D0" w:sz="1"/>
            </w:tcBorders>
            <w:shd w:fill="F8F8FF" w:val="clear"/>
            <w:tcMar>
              <w:top w:type="dxa" w:w="80"/>
              <w:left w:type="dxa" w:w="120"/>
              <w:bottom w:type="dxa" w:w="80"/>
              <w:right w:type="dxa" w:w="120"/>
            </w:tcMar>
          </w:tcPr>
          <w:p>
            <w:r>
              <w:rPr>
                <w:rFonts w:ascii="Courier New" w:cs="Courier New" w:eastAsia="Courier New" w:hAnsi="Courier New"/>
                <w:i/>
                <w:iCs/>
                <w:color w:val="1a3a5c"/>
                <w:sz w:val="18"/>
                <w:szCs w:val="18"/>
              </w:rPr>
              <w:t xml:space="preserve">"Looking at this package structure and these class names, suggest how to group these into bounded contexts / microservices based on business domain."</w:t>
            </w:r>
          </w:p>
        </w:tc>
      </w:tr>
    </w:tbl>
    <w:p>
      <w:r>
        <w:br w:type="page"/>
      </w:r>
    </w:p>
    <w:p>
      <w:pPr>
        <w:pStyle w:val="Heading1"/>
      </w:pPr>
      <w:r>
        <w:rPr>
          <w:rFonts w:ascii="Arial" w:cs="Arial" w:eastAsia="Arial" w:hAnsi="Arial"/>
          <w:b/>
          <w:bCs/>
          <w:color w:val="1E3A5F"/>
          <w:sz w:val="36"/>
          <w:szCs w:val="36"/>
        </w:rPr>
        <w:t xml:space="preserve">3. Migration Strategy &amp; Approach</w:t>
      </w:r>
    </w:p>
    <w:p>
      <w:pPr>
        <w:spacing w:before="80" w:after="120"/>
      </w:pPr>
      <w:r>
        <w:rPr>
          <w:rFonts w:ascii="Arial" w:cs="Arial" w:eastAsia="Arial" w:hAnsi="Arial"/>
          <w:b w:val="false"/>
          <w:bCs w:val="false"/>
          <w:i w:val="false"/>
          <w:iCs w:val="false"/>
          <w:color w:val="222222"/>
          <w:sz w:val="22"/>
          <w:szCs w:val="22"/>
        </w:rPr>
        <w:t xml:space="preserve">We recommend the Strangler Fig pattern combined with incremental decomposition — migrating feature-by-feature rather than a risky "big bang" rewrite. This allows the business to continue operating while gradually replacing the monolith.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86AB" w:sz="12"/>
              <w:bottom w:val="none" w:color="FFFFFF" w:sz="0"/>
              <w:right w:val="none" w:color="FFFFFF" w:sz="0"/>
            </w:tcBorders>
            <w:shd w:fill="E8F4FD" w:val="clear"/>
            <w:tcMar>
              <w:top w:type="dxa" w:w="120"/>
              <w:left w:type="dxa" w:w="200"/>
              <w:bottom w:type="dxa" w:w="120"/>
              <w:right w:type="dxa" w:w="120"/>
            </w:tcMar>
          </w:tcPr>
          <w:p>
            <w:r>
              <w:rPr>
                <w:rFonts w:ascii="Arial" w:cs="Arial" w:eastAsia="Arial" w:hAnsi="Arial"/>
                <w:color w:val="333333"/>
                <w:sz w:val="20"/>
                <w:szCs w:val="20"/>
              </w:rPr>
              <w:t xml:space="preserve">💡  The Strangler Fig pattern (coined by Martin Fowler) involves building new functionality as separate services while gradually replacing old functionality, until the monolith can be "strangled" away completely.</w:t>
            </w:r>
          </w:p>
        </w:tc>
      </w:tr>
    </w:tbl>
    <w:p>
      <w:pPr>
        <w:spacing w:before="120" w:after="0"/>
      </w:pPr>
      <w:r>
        <w:t xml:space="preserve"/>
      </w:r>
    </w:p>
    <w:p>
      <w:pPr>
        <w:pStyle w:val="Heading2"/>
      </w:pPr>
      <w:r>
        <w:rPr>
          <w:rFonts w:ascii="Arial" w:cs="Arial" w:eastAsia="Arial" w:hAnsi="Arial"/>
          <w:b/>
          <w:bCs/>
          <w:color w:val="2E86AB"/>
          <w:sz w:val="28"/>
          <w:szCs w:val="28"/>
        </w:rPr>
        <w:t xml:space="preserve">3.1 Migration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600"/>
        <w:gridCol w:w="1000"/>
        <w:gridCol w:w="3600"/>
        <w:gridCol w:w="2300"/>
      </w:tblGrid>
      <w:tr>
        <w:tc>
          <w:tcPr>
            <w:tcBorders>
              <w:top w:val="single" w:color="D0D0D0" w:sz="1"/>
              <w:left w:val="single" w:color="D0D0D0" w:sz="1"/>
              <w:bottom w:val="single" w:color="D0D0D0" w:sz="1"/>
              <w:right w:val="single" w:color="D0D0D0" w:sz="1"/>
            </w:tcBorders>
            <w:shd w:fill="1E3A5F" w:val="clear"/>
            <w:tcMar>
              <w:top w:type="dxa" w:w="100"/>
              <w:left w:type="dxa" w:w="100"/>
              <w:bottom w:type="dxa" w:w="100"/>
              <w:right w:type="dxa" w:w="100"/>
            </w:tcMar>
          </w:tcPr>
          <w:p>
            <w:r>
              <w:rPr>
                <w:rFonts w:ascii="Arial" w:cs="Arial" w:eastAsia="Arial" w:hAnsi="Arial"/>
                <w:b/>
                <w:bCs/>
                <w:color w:val="FFFFFF"/>
                <w:sz w:val="20"/>
                <w:szCs w:val="20"/>
              </w:rPr>
              <w:t xml:space="preserve">Phase</w:t>
            </w:r>
          </w:p>
        </w:tc>
        <w:tc>
          <w:tcPr>
            <w:tcBorders>
              <w:top w:val="single" w:color="D0D0D0" w:sz="1"/>
              <w:left w:val="single" w:color="D0D0D0" w:sz="1"/>
              <w:bottom w:val="single" w:color="D0D0D0" w:sz="1"/>
              <w:right w:val="single" w:color="D0D0D0" w:sz="1"/>
            </w:tcBorders>
            <w:shd w:fill="1E3A5F" w:val="clear"/>
            <w:tcMar>
              <w:top w:type="dxa" w:w="100"/>
              <w:left w:type="dxa" w:w="100"/>
              <w:bottom w:type="dxa" w:w="100"/>
              <w:right w:type="dxa" w:w="100"/>
            </w:tcMar>
          </w:tcPr>
          <w:p>
            <w:r>
              <w:rPr>
                <w:rFonts w:ascii="Arial" w:cs="Arial" w:eastAsia="Arial" w:hAnsi="Arial"/>
                <w:b/>
                <w:bCs/>
                <w:color w:val="FFFFFF"/>
                <w:sz w:val="20"/>
                <w:szCs w:val="20"/>
              </w:rPr>
              <w:t xml:space="preserve">Name</w:t>
            </w:r>
          </w:p>
        </w:tc>
        <w:tc>
          <w:tcPr>
            <w:tcBorders>
              <w:top w:val="single" w:color="D0D0D0" w:sz="1"/>
              <w:left w:val="single" w:color="D0D0D0" w:sz="1"/>
              <w:bottom w:val="single" w:color="D0D0D0" w:sz="1"/>
              <w:right w:val="single" w:color="D0D0D0" w:sz="1"/>
            </w:tcBorders>
            <w:shd w:fill="1E3A5F" w:val="clear"/>
            <w:tcMar>
              <w:top w:type="dxa" w:w="100"/>
              <w:left w:type="dxa" w:w="100"/>
              <w:bottom w:type="dxa" w:w="100"/>
              <w:right w:type="dxa" w:w="100"/>
            </w:tcMar>
          </w:tcPr>
          <w:p>
            <w:r>
              <w:rPr>
                <w:rFonts w:ascii="Arial" w:cs="Arial" w:eastAsia="Arial" w:hAnsi="Arial"/>
                <w:b/>
                <w:bCs/>
                <w:color w:val="FFFFFF"/>
                <w:sz w:val="20"/>
                <w:szCs w:val="20"/>
              </w:rPr>
              <w:t xml:space="preserve">Duration</w:t>
            </w:r>
          </w:p>
        </w:tc>
        <w:tc>
          <w:tcPr>
            <w:tcBorders>
              <w:top w:val="single" w:color="D0D0D0" w:sz="1"/>
              <w:left w:val="single" w:color="D0D0D0" w:sz="1"/>
              <w:bottom w:val="single" w:color="D0D0D0" w:sz="1"/>
              <w:right w:val="single" w:color="D0D0D0" w:sz="1"/>
            </w:tcBorders>
            <w:shd w:fill="1E3A5F" w:val="clear"/>
            <w:tcMar>
              <w:top w:type="dxa" w:w="100"/>
              <w:left w:type="dxa" w:w="100"/>
              <w:bottom w:type="dxa" w:w="100"/>
              <w:right w:type="dxa" w:w="100"/>
            </w:tcMar>
          </w:tcPr>
          <w:p>
            <w:r>
              <w:rPr>
                <w:rFonts w:ascii="Arial" w:cs="Arial" w:eastAsia="Arial" w:hAnsi="Arial"/>
                <w:b/>
                <w:bCs/>
                <w:color w:val="FFFFFF"/>
                <w:sz w:val="20"/>
                <w:szCs w:val="20"/>
              </w:rPr>
              <w:t xml:space="preserve">Key Activities</w:t>
            </w:r>
          </w:p>
        </w:tc>
        <w:tc>
          <w:tcPr>
            <w:tcBorders>
              <w:top w:val="single" w:color="D0D0D0" w:sz="1"/>
              <w:left w:val="single" w:color="D0D0D0" w:sz="1"/>
              <w:bottom w:val="single" w:color="D0D0D0" w:sz="1"/>
              <w:right w:val="single" w:color="D0D0D0" w:sz="1"/>
            </w:tcBorders>
            <w:shd w:fill="1E3A5F" w:val="clear"/>
            <w:tcMar>
              <w:top w:type="dxa" w:w="100"/>
              <w:left w:type="dxa" w:w="100"/>
              <w:bottom w:type="dxa" w:w="100"/>
              <w:right w:type="dxa" w:w="100"/>
            </w:tcMar>
          </w:tcPr>
          <w:p>
            <w:r>
              <w:rPr>
                <w:rFonts w:ascii="Arial" w:cs="Arial" w:eastAsia="Arial" w:hAnsi="Arial"/>
                <w:b/>
                <w:bCs/>
                <w:color w:val="FFFFFF"/>
                <w:sz w:val="20"/>
                <w:szCs w:val="20"/>
              </w:rPr>
              <w:t xml:space="preserve">Exit Criteria</w:t>
            </w:r>
          </w:p>
        </w:tc>
      </w:tr>
      <w:tr>
        <w:tc>
          <w:tcPr>
            <w:tcBorders>
              <w:top w:val="single" w:color="D0D0D0" w:sz="1"/>
              <w:left w:val="single" w:color="D0D0D0" w:sz="1"/>
              <w:bottom w:val="single" w:color="D0D0D0" w:sz="1"/>
              <w:right w:val="single" w:color="D0D0D0" w:sz="1"/>
            </w:tcBorders>
            <w:shd w:fill="2E86AB" w:val="clear"/>
            <w:tcMar>
              <w:top w:type="dxa" w:w="80"/>
              <w:left w:type="dxa" w:w="100"/>
              <w:bottom w:type="dxa" w:w="80"/>
              <w:right w:type="dxa" w:w="100"/>
            </w:tcMar>
          </w:tcPr>
          <w:p>
            <w:r>
              <w:rPr>
                <w:rFonts w:ascii="Arial" w:cs="Arial" w:eastAsia="Arial" w:hAnsi="Arial"/>
                <w:b/>
                <w:bCs/>
                <w:color w:val="FFFFFF"/>
                <w:sz w:val="20"/>
                <w:szCs w:val="20"/>
              </w:rPr>
              <w:t xml:space="preserve">Phase 0</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Foundation &amp; Discovery</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4–6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Legacy audit, domain mapping, team setup, CI/CD pipeline, coding standards, shared libraries strategy</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Domain map complete, pipeline green, team trained</w:t>
            </w:r>
          </w:p>
        </w:tc>
      </w:tr>
      <w:tr>
        <w:tc>
          <w:tcPr>
            <w:tcBorders>
              <w:top w:val="single" w:color="D0D0D0" w:sz="1"/>
              <w:left w:val="single" w:color="D0D0D0" w:sz="1"/>
              <w:bottom w:val="single" w:color="D0D0D0" w:sz="1"/>
              <w:right w:val="single" w:color="D0D0D0" w:sz="1"/>
            </w:tcBorders>
            <w:shd w:fill="27AE60" w:val="clear"/>
            <w:tcMar>
              <w:top w:type="dxa" w:w="80"/>
              <w:left w:type="dxa" w:w="100"/>
              <w:bottom w:type="dxa" w:w="80"/>
              <w:right w:type="dxa" w:w="100"/>
            </w:tcMar>
          </w:tcPr>
          <w:p>
            <w:r>
              <w:rPr>
                <w:rFonts w:ascii="Arial" w:cs="Arial" w:eastAsia="Arial" w:hAnsi="Arial"/>
                <w:b/>
                <w:bCs/>
                <w:color w:val="FFFFFF"/>
                <w:sz w:val="20"/>
                <w:szCs w:val="20"/>
              </w:rPr>
              <w:t xml:space="preserve">Phase 1</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Infrastructure &amp; Backbone</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3–4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Set up API Gateway, Service Registry (Eureka), Config Server, Docker, K8s cluster, logging/monitoring (ELK + Prometheus)</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Core infra running, first service deployed</w:t>
            </w:r>
          </w:p>
        </w:tc>
      </w:tr>
      <w:tr>
        <w:tc>
          <w:tcPr>
            <w:tcBorders>
              <w:top w:val="single" w:color="D0D0D0" w:sz="1"/>
              <w:left w:val="single" w:color="D0D0D0" w:sz="1"/>
              <w:bottom w:val="single" w:color="D0D0D0" w:sz="1"/>
              <w:right w:val="single" w:color="D0D0D0" w:sz="1"/>
            </w:tcBorders>
            <w:shd w:fill="F18F01" w:val="clear"/>
            <w:tcMar>
              <w:top w:type="dxa" w:w="80"/>
              <w:left w:type="dxa" w:w="100"/>
              <w:bottom w:type="dxa" w:w="80"/>
              <w:right w:type="dxa" w:w="100"/>
            </w:tcMar>
          </w:tcPr>
          <w:p>
            <w:r>
              <w:rPr>
                <w:rFonts w:ascii="Arial" w:cs="Arial" w:eastAsia="Arial" w:hAnsi="Arial"/>
                <w:b/>
                <w:bCs/>
                <w:color w:val="FFFFFF"/>
                <w:sz w:val="20"/>
                <w:szCs w:val="20"/>
              </w:rPr>
              <w:t xml:space="preserve">Phase 2</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Java &amp; Spring Migration</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4–8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Upgrade Java 11→21, replace WebSphere APIs, migrate to Spring Boot 3.x, fix deprecated APIs, validate JPA entities</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App boots on Spring Boot, all tests pass</w:t>
            </w:r>
          </w:p>
        </w:tc>
      </w:tr>
      <w:tr>
        <w:tc>
          <w:tcPr>
            <w:tcBorders>
              <w:top w:val="single" w:color="D0D0D0" w:sz="1"/>
              <w:left w:val="single" w:color="D0D0D0" w:sz="1"/>
              <w:bottom w:val="single" w:color="D0D0D0" w:sz="1"/>
              <w:right w:val="single" w:color="D0D0D0"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Phase 3</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Service Decomposition</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12–24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Extract microservices domain by domain (User, Order, Payment, etc.), DB-per-service, event-driven with Kafka, REST APIs</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All domains extracted, monolith routes to services</w:t>
            </w:r>
          </w:p>
        </w:tc>
      </w:tr>
      <w:tr>
        <w:tc>
          <w:tcPr>
            <w:tcBorders>
              <w:top w:val="single" w:color="D0D0D0" w:sz="1"/>
              <w:left w:val="single" w:color="D0D0D0" w:sz="1"/>
              <w:bottom w:val="single" w:color="D0D0D0" w:sz="1"/>
              <w:right w:val="single" w:color="D0D0D0" w:sz="1"/>
            </w:tcBorders>
            <w:shd w:fill="C0392B" w:val="clear"/>
            <w:tcMar>
              <w:top w:type="dxa" w:w="80"/>
              <w:left w:type="dxa" w:w="100"/>
              <w:bottom w:type="dxa" w:w="80"/>
              <w:right w:type="dxa" w:w="100"/>
            </w:tcMar>
          </w:tcPr>
          <w:p>
            <w:r>
              <w:rPr>
                <w:rFonts w:ascii="Arial" w:cs="Arial" w:eastAsia="Arial" w:hAnsi="Arial"/>
                <w:b/>
                <w:bCs/>
                <w:color w:val="FFFFFF"/>
                <w:sz w:val="20"/>
                <w:szCs w:val="20"/>
              </w:rPr>
              <w:t xml:space="preserve">Phase 4</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UI Migration</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8–16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Build React SPA, integrate via REST APIs, feature parity with JSP UI, accessibility, responsive design</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React UI fully replaces JSP, A/B tested</w:t>
            </w:r>
          </w:p>
        </w:tc>
      </w:tr>
      <w:tr>
        <w:tc>
          <w:tcPr>
            <w:tcBorders>
              <w:top w:val="single" w:color="D0D0D0" w:sz="1"/>
              <w:left w:val="single" w:color="D0D0D0" w:sz="1"/>
              <w:bottom w:val="single" w:color="D0D0D0" w:sz="1"/>
              <w:right w:val="single" w:color="D0D0D0" w:sz="1"/>
            </w:tcBorders>
            <w:shd w:fill="8E44AD" w:val="clear"/>
            <w:tcMar>
              <w:top w:type="dxa" w:w="80"/>
              <w:left w:type="dxa" w:w="100"/>
              <w:bottom w:type="dxa" w:w="80"/>
              <w:right w:type="dxa" w:w="100"/>
            </w:tcMar>
          </w:tcPr>
          <w:p>
            <w:r>
              <w:rPr>
                <w:rFonts w:ascii="Arial" w:cs="Arial" w:eastAsia="Arial" w:hAnsi="Arial"/>
                <w:b/>
                <w:bCs/>
                <w:color w:val="FFFFFF"/>
                <w:sz w:val="20"/>
                <w:szCs w:val="20"/>
              </w:rPr>
              <w:t xml:space="preserve">Phase 5</w:t>
            </w:r>
          </w:p>
        </w:tc>
        <w:tc>
          <w:tcPr>
            <w:tcBorders>
              <w:top w:val="single" w:color="D0D0D0" w:sz="1"/>
              <w:left w:val="single" w:color="D0D0D0" w:sz="1"/>
              <w:bottom w:val="single" w:color="D0D0D0" w:sz="1"/>
              <w:right w:val="single" w:color="D0D0D0" w:sz="1"/>
            </w:tcBorders>
            <w:shd w:fill="F5F5F5" w:val="clear"/>
            <w:tcMar>
              <w:top w:type="dxa" w:w="80"/>
              <w:left w:type="dxa" w:w="100"/>
              <w:bottom w:type="dxa" w:w="80"/>
              <w:right w:type="dxa" w:w="100"/>
            </w:tcMar>
          </w:tcPr>
          <w:p>
            <w:r>
              <w:rPr>
                <w:rFonts w:ascii="Arial" w:cs="Arial" w:eastAsia="Arial" w:hAnsi="Arial"/>
                <w:b/>
                <w:bCs/>
                <w:sz w:val="20"/>
                <w:szCs w:val="20"/>
              </w:rPr>
              <w:t xml:space="preserve">Decommission &amp; Harden</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sz w:val="20"/>
                <w:szCs w:val="20"/>
              </w:rPr>
              <w:t xml:space="preserve">4–6 weeks</w:t>
            </w:r>
          </w:p>
        </w:tc>
        <w:tc>
          <w:tcPr>
            <w:tcBorders>
              <w:top w:val="single" w:color="D0D0D0" w:sz="1"/>
              <w:left w:val="single" w:color="D0D0D0" w:sz="1"/>
              <w:bottom w:val="single" w:color="D0D0D0" w:sz="1"/>
              <w:right w:val="single" w:color="D0D0D0" w:sz="1"/>
            </w:tcBorders>
            <w:tcMar>
              <w:top w:type="dxa" w:w="80"/>
              <w:left w:type="dxa" w:w="100"/>
              <w:bottom w:type="dxa" w:w="80"/>
              <w:right w:type="dxa" w:w="100"/>
            </w:tcMar>
          </w:tcPr>
          <w:p>
            <w:r>
              <w:rPr>
                <w:rFonts w:ascii="Arial" w:cs="Arial" w:eastAsia="Arial" w:hAnsi="Arial"/>
                <w:color w:val="444444"/>
                <w:sz w:val="18"/>
                <w:szCs w:val="18"/>
              </w:rPr>
              <w:t xml:space="preserve">Retire monolith, remove feature flags, performance tuning, security hardening, DR testing, go-live</w:t>
            </w:r>
          </w:p>
        </w:tc>
        <w:tc>
          <w:tcPr>
            <w:tcBorders>
              <w:top w:val="single" w:color="D0D0D0" w:sz="1"/>
              <w:left w:val="single" w:color="D0D0D0" w:sz="1"/>
              <w:bottom w:val="single" w:color="D0D0D0" w:sz="1"/>
              <w:right w:val="single" w:color="D0D0D0" w:sz="1"/>
            </w:tcBorders>
            <w:shd w:fill="F0FFF0" w:val="clear"/>
            <w:tcMar>
              <w:top w:type="dxa" w:w="80"/>
              <w:left w:type="dxa" w:w="100"/>
              <w:bottom w:type="dxa" w:w="80"/>
              <w:right w:type="dxa" w:w="100"/>
            </w:tcMar>
          </w:tcPr>
          <w:p>
            <w:r>
              <w:rPr>
                <w:rFonts w:ascii="Arial" w:cs="Arial" w:eastAsia="Arial" w:hAnsi="Arial"/>
                <w:color w:val="27AE60"/>
                <w:sz w:val="18"/>
                <w:szCs w:val="18"/>
              </w:rPr>
              <w:t xml:space="preserve">Monolith fully decommissioned</w:t>
            </w:r>
          </w:p>
        </w:tc>
      </w:tr>
    </w:tbl>
    <w:p>
      <w:pPr>
        <w:spacing w:before="200" w:after="0"/>
      </w:pPr>
      <w:r>
        <w:t xml:space="preserve"/>
      </w:r>
    </w:p>
    <w:p>
      <w:pPr>
        <w:pStyle w:val="Heading2"/>
      </w:pPr>
      <w:r>
        <w:rPr>
          <w:rFonts w:ascii="Arial" w:cs="Arial" w:eastAsia="Arial" w:hAnsi="Arial"/>
          <w:b/>
          <w:bCs/>
          <w:color w:val="2E86AB"/>
          <w:sz w:val="28"/>
          <w:szCs w:val="28"/>
        </w:rPr>
        <w:t xml:space="preserve">3.2 Java 11 → Java 21 Migration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0D0" w:sz="1"/>
              <w:left w:val="single" w:color="D0D0D0" w:sz="1"/>
              <w:bottom w:val="single" w:color="D0D0D0" w:sz="1"/>
              <w:right w:val="single" w:color="D0D0D0"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Legacy (Old)</w:t>
            </w:r>
          </w:p>
        </w:tc>
        <w:tc>
          <w:tcPr>
            <w:tcBorders>
              <w:top w:val="single" w:color="D0D0D0" w:sz="1"/>
              <w:left w:val="single" w:color="D0D0D0" w:sz="1"/>
              <w:bottom w:val="single" w:color="D0D0D0" w:sz="1"/>
              <w:right w:val="single" w:color="D0D0D0" w:sz="1"/>
            </w:tcBorders>
            <w:shd w:fill="2E86AB" w:val="clear"/>
            <w:tcMar>
              <w:top w:type="dxa" w:w="120"/>
              <w:left w:type="dxa" w:w="160"/>
              <w:bottom w:type="dxa" w:w="120"/>
              <w:right w:type="dxa" w:w="160"/>
            </w:tcMar>
          </w:tcPr>
          <w:p>
            <w:r>
              <w:rPr>
                <w:rFonts w:ascii="Arial" w:cs="Arial" w:eastAsia="Arial" w:hAnsi="Arial"/>
                <w:b/>
                <w:bCs/>
                <w:color w:val="FFFFFF"/>
                <w:sz w:val="22"/>
                <w:szCs w:val="22"/>
              </w:rPr>
              <w:t xml:space="preserve">Modern (New)</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sun.* / com.sun.* internal APIs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Use standard java.* equivalents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javax.* (EE 8 packages)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jakarta.* (EE 10 packages in Spring Boot 3)</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Thread (raw)</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Virtual Threads (Project Loom) or CompletableFuture</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Old Date/Calendar APIs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java.time (LocalDate, ZonedDateTime, etc.)</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switch statement</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Switch expressions + Pattern matching</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Anonymous classes (simple)</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Lambdas / Records / Sealed classes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var (limited)</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var everywhere (Local variable type inference)</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String.format()</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Text Blocks (triple-quote strings for SQL/HTML/JSON)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7AE60" w:sz="12"/>
              <w:bottom w:val="none" w:color="FFFFFF" w:sz="0"/>
              <w:right w:val="none" w:color="FFFFFF" w:sz="0"/>
            </w:tcBorders>
            <w:shd w:fill="D4EDDA" w:val="clear"/>
            <w:tcMar>
              <w:top w:type="dxa" w:w="120"/>
              <w:left w:type="dxa" w:w="200"/>
              <w:bottom w:type="dxa" w:w="120"/>
              <w:right w:type="dxa" w:w="120"/>
            </w:tcMar>
          </w:tcPr>
          <w:p>
            <w:r>
              <w:rPr>
                <w:rFonts w:ascii="Arial" w:cs="Arial" w:eastAsia="Arial" w:hAnsi="Arial"/>
                <w:color w:val="333333"/>
                <w:sz w:val="20"/>
                <w:szCs w:val="20"/>
              </w:rPr>
              <w:t xml:space="preserve">✅  If using Java 21: Enable virtual threads in Spring Boot 3.2+ with spring.threads.virtual.enabled=true — this dramatically improves throughput for I/O-bound microservices with zero code changes.</w:t>
            </w:r>
          </w:p>
        </w:tc>
      </w:tr>
    </w:tbl>
    <w:p>
      <w:pPr>
        <w:spacing w:before="120" w:after="0"/>
      </w:pPr>
      <w:r>
        <w:t xml:space="preserve"/>
      </w:r>
    </w:p>
    <w:p>
      <w:pPr>
        <w:pStyle w:val="Heading2"/>
      </w:pPr>
      <w:r>
        <w:rPr>
          <w:rFonts w:ascii="Arial" w:cs="Arial" w:eastAsia="Arial" w:hAnsi="Arial"/>
          <w:b/>
          <w:bCs/>
          <w:color w:val="2E86AB"/>
          <w:sz w:val="28"/>
          <w:szCs w:val="28"/>
        </w:rPr>
        <w:t xml:space="preserve">3.3 WebSphere → Spring Boot Migration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0D0" w:sz="1"/>
              <w:left w:val="single" w:color="D0D0D0" w:sz="1"/>
              <w:bottom w:val="single" w:color="D0D0D0" w:sz="1"/>
              <w:right w:val="single" w:color="D0D0D0"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Legacy (Old)</w:t>
            </w:r>
          </w:p>
        </w:tc>
        <w:tc>
          <w:tcPr>
            <w:tcBorders>
              <w:top w:val="single" w:color="D0D0D0" w:sz="1"/>
              <w:left w:val="single" w:color="D0D0D0" w:sz="1"/>
              <w:bottom w:val="single" w:color="D0D0D0" w:sz="1"/>
              <w:right w:val="single" w:color="D0D0D0" w:sz="1"/>
            </w:tcBorders>
            <w:shd w:fill="2E86AB" w:val="clear"/>
            <w:tcMar>
              <w:top w:type="dxa" w:w="120"/>
              <w:left w:type="dxa" w:w="160"/>
              <w:bottom w:type="dxa" w:w="120"/>
              <w:right w:type="dxa" w:w="160"/>
            </w:tcMar>
          </w:tcPr>
          <w:p>
            <w:r>
              <w:rPr>
                <w:rFonts w:ascii="Arial" w:cs="Arial" w:eastAsia="Arial" w:hAnsi="Arial"/>
                <w:b/>
                <w:bCs/>
                <w:color w:val="FFFFFF"/>
                <w:sz w:val="22"/>
                <w:szCs w:val="22"/>
              </w:rPr>
              <w:t xml:space="preserve">Modern (New)</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EJB Session Beans (Stateless)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@Service + @Transactional Spring beans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EJB Session Beans (Stateful)</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Avoid — use JWT session state / Redis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EJB Message-Driven Beans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@KafkaListener or @RabbitListener</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JNDI DataSource lookup</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Boot DataSource auto-configuration (application.yml)</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JTA / XA Transactions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@Transactional (local) or Saga pattern (distributed)</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WebSphere JMS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JMS / Apache Kafka / RabbitMQ</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EAR deployment</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Standalone Spring Boot JAR (embedded Tomcat)</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ibm.wsdl / WebSphere-specific WS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Apache CXF or Spring-WS for SOAP</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WebSphere Thread Pool</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Boot thread pool + Tomcat NIO connector config</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javax.naming (JNDI) lookups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Spring dependency injection (@Autowired / constructor injection)</w:t>
            </w:r>
          </w:p>
        </w:tc>
      </w:tr>
    </w:tbl>
    <w:p>
      <w:pPr>
        <w:spacing w:before="120" w:after="0"/>
      </w:pPr>
      <w:r>
        <w:t xml:space="preserve"/>
      </w:r>
    </w:p>
    <w:p>
      <w:pPr>
        <w:pStyle w:val="Heading2"/>
      </w:pPr>
      <w:r>
        <w:rPr>
          <w:rFonts w:ascii="Arial" w:cs="Arial" w:eastAsia="Arial" w:hAnsi="Arial"/>
          <w:b/>
          <w:bCs/>
          <w:color w:val="2E86AB"/>
          <w:sz w:val="28"/>
          <w:szCs w:val="28"/>
        </w:rPr>
        <w:t xml:space="preserve">3.4 Database Migration to JPA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0D0D0" w:sz="1"/>
              <w:left w:val="single" w:color="D0D0D0" w:sz="1"/>
              <w:bottom w:val="single" w:color="D0D0D0" w:sz="1"/>
              <w:right w:val="single" w:color="D0D0D0"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Legacy (Old)</w:t>
            </w:r>
          </w:p>
        </w:tc>
        <w:tc>
          <w:tcPr>
            <w:tcBorders>
              <w:top w:val="single" w:color="D0D0D0" w:sz="1"/>
              <w:left w:val="single" w:color="D0D0D0" w:sz="1"/>
              <w:bottom w:val="single" w:color="D0D0D0" w:sz="1"/>
              <w:right w:val="single" w:color="D0D0D0" w:sz="1"/>
            </w:tcBorders>
            <w:shd w:fill="2E86AB" w:val="clear"/>
            <w:tcMar>
              <w:top w:type="dxa" w:w="120"/>
              <w:left w:type="dxa" w:w="160"/>
              <w:bottom w:type="dxa" w:w="120"/>
              <w:right w:type="dxa" w:w="160"/>
            </w:tcMar>
          </w:tcPr>
          <w:p>
            <w:r>
              <w:rPr>
                <w:rFonts w:ascii="Arial" w:cs="Arial" w:eastAsia="Arial" w:hAnsi="Arial"/>
                <w:b/>
                <w:bCs/>
                <w:color w:val="FFFFFF"/>
                <w:sz w:val="22"/>
                <w:szCs w:val="22"/>
              </w:rPr>
              <w:t xml:space="preserve">Modern (New)</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Raw JDBC / RowMapper</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@Entity + @Repository (Spring Data JPA)</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iBatis / MyBatis XML mappers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JPA @Query (JPQL/native) or QueryDSL</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Stored procedures (heavy reliance)</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Gradual: @NamedStoredProcedureQuery or refactor to service layer</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Single monolith DB (shared schema)</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DB-per-service (bounded schema isolation)</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No schema versioning</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Liquibase or Flyway (mandatory in new services)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VARCHAR(4000) everything</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Proper JPA column types + validation annotations</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Manual connection pool (DBCP)</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HikariCP (Spring Boot default, highly optimized)</w:t>
            </w:r>
          </w:p>
        </w:tc>
      </w:tr>
      <w:tr>
        <w:tc>
          <w:tcPr>
            <w:tcBorders>
              <w:top w:val="single" w:color="D0D0D0" w:sz="1"/>
              <w:left w:val="single" w:color="D0D0D0" w:sz="1"/>
              <w:bottom w:val="single" w:color="D0D0D0" w:sz="1"/>
              <w:right w:val="single" w:color="D0D0D0" w:sz="1"/>
            </w:tcBorders>
            <w:shd w:fill="FFF0F0" w:val="clear"/>
            <w:tcMar>
              <w:top w:type="dxa" w:w="80"/>
              <w:left w:type="dxa" w:w="160"/>
              <w:bottom w:type="dxa" w:w="80"/>
              <w:right w:type="dxa" w:w="160"/>
            </w:tcMar>
          </w:tcPr>
          <w:p>
            <w:r>
              <w:rPr>
                <w:rFonts w:ascii="Arial" w:cs="Arial" w:eastAsia="Arial" w:hAnsi="Arial"/>
                <w:color w:val="555555"/>
                <w:sz w:val="20"/>
                <w:szCs w:val="20"/>
              </w:rPr>
              <w:t xml:space="preserve">Cross-module foreign keys</w:t>
            </w:r>
          </w:p>
        </w:tc>
        <w:tc>
          <w:tcPr>
            <w:tcBorders>
              <w:top w:val="single" w:color="D0D0D0" w:sz="1"/>
              <w:left w:val="single" w:color="D0D0D0" w:sz="1"/>
              <w:bottom w:val="single" w:color="D0D0D0" w:sz="1"/>
              <w:right w:val="single" w:color="D0D0D0" w:sz="1"/>
            </w:tcBorders>
            <w:shd w:fill="F0FFF0" w:val="clear"/>
            <w:tcMar>
              <w:top w:type="dxa" w:w="80"/>
              <w:left w:type="dxa" w:w="160"/>
              <w:bottom w:type="dxa" w:w="80"/>
              <w:right w:type="dxa" w:w="160"/>
            </w:tcMar>
          </w:tcPr>
          <w:p>
            <w:r>
              <w:rPr>
                <w:rFonts w:ascii="Arial" w:cs="Arial" w:eastAsia="Arial" w:hAnsi="Arial"/>
                <w:color w:val="333333"/>
                <w:sz w:val="20"/>
                <w:szCs w:val="20"/>
              </w:rPr>
              <w:t xml:space="preserve">Soft references (IDs only, no FK across services)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7E22" w:sz="12"/>
              <w:bottom w:val="none" w:color="FFFFFF" w:sz="0"/>
              <w:right w:val="none" w:color="FFFFFF" w:sz="0"/>
            </w:tcBorders>
            <w:shd w:fill="FFF3CD" w:val="clear"/>
            <w:tcMar>
              <w:top w:type="dxa" w:w="120"/>
              <w:left w:type="dxa" w:w="200"/>
              <w:bottom w:type="dxa" w:w="120"/>
              <w:right w:type="dxa" w:w="120"/>
            </w:tcMar>
          </w:tcPr>
          <w:p>
            <w:r>
              <w:rPr>
                <w:rFonts w:ascii="Arial" w:cs="Arial" w:eastAsia="Arial" w:hAnsi="Arial"/>
                <w:color w:val="333333"/>
                <w:sz w:val="20"/>
                <w:szCs w:val="20"/>
              </w:rPr>
              <w:t xml:space="preserve">⚠️  CRITICAL: Never share a database table between two microservices. If Service A needs data from Service B's domain, it must call Service B's API — not query its database directly.</w:t>
            </w:r>
          </w:p>
        </w:tc>
      </w:tr>
    </w:tbl>
    <w:p>
      <w:r>
        <w:br w:type="page"/>
      </w:r>
    </w:p>
    <w:p>
      <w:pPr>
        <w:pStyle w:val="Heading1"/>
      </w:pPr>
      <w:r>
        <w:rPr>
          <w:rFonts w:ascii="Arial" w:cs="Arial" w:eastAsia="Arial" w:hAnsi="Arial"/>
          <w:b/>
          <w:bCs/>
          <w:color w:val="1E3A5F"/>
          <w:sz w:val="36"/>
          <w:szCs w:val="36"/>
        </w:rPr>
        <w:t xml:space="preserve">4. REST &amp; SOAP API Strategy</w:t>
      </w:r>
    </w:p>
    <w:p>
      <w:pPr>
        <w:spacing w:before="80" w:after="120"/>
      </w:pPr>
      <w:r>
        <w:rPr>
          <w:rFonts w:ascii="Arial" w:cs="Arial" w:eastAsia="Arial" w:hAnsi="Arial"/>
          <w:b w:val="false"/>
          <w:bCs w:val="false"/>
          <w:i w:val="false"/>
          <w:iCs w:val="false"/>
          <w:color w:val="222222"/>
          <w:sz w:val="22"/>
          <w:szCs w:val="22"/>
        </w:rPr>
        <w:t xml:space="preserve">Microservices must communicate. Internal service-to-service communication should default to REST. SOAP is maintained only for external systems that require it (typically legacy B2B partners).</w:t>
      </w:r>
    </w:p>
    <w:p>
      <w:pPr>
        <w:spacing w:before="80" w:after="0"/>
      </w:pPr>
      <w:r>
        <w:t xml:space="preserve"/>
      </w:r>
    </w:p>
    <w:p>
      <w:pPr>
        <w:pStyle w:val="Heading2"/>
      </w:pPr>
      <w:r>
        <w:rPr>
          <w:rFonts w:ascii="Arial" w:cs="Arial" w:eastAsia="Arial" w:hAnsi="Arial"/>
          <w:b/>
          <w:bCs/>
          <w:color w:val="2E86AB"/>
          <w:sz w:val="28"/>
          <w:szCs w:val="28"/>
        </w:rPr>
        <w:t xml:space="preserve">4.1 REST API Design (Internal &amp; External)</w:t>
      </w:r>
    </w:p>
    <w:p>
      <w:pPr>
        <w:pStyle w:val="ListParagraph"/>
        <w:numPr>
          <w:ilvl w:val="0"/>
          <w:numId w:val="2"/>
        </w:numPr>
        <w:spacing w:before="60" w:after="60"/>
      </w:pPr>
      <w:r>
        <w:rPr>
          <w:rFonts w:ascii="Arial" w:cs="Arial" w:eastAsia="Arial" w:hAnsi="Arial"/>
          <w:color w:val="222222"/>
          <w:sz w:val="22"/>
          <w:szCs w:val="22"/>
        </w:rPr>
        <w:t xml:space="preserve">Use OpenAPI 3.0 (Swagger) for all REST APIs — code-first with springdoc-openapi</w:t>
      </w:r>
    </w:p>
    <w:p>
      <w:pPr>
        <w:pStyle w:val="ListParagraph"/>
        <w:numPr>
          <w:ilvl w:val="0"/>
          <w:numId w:val="2"/>
        </w:numPr>
        <w:spacing w:before="60" w:after="60"/>
      </w:pPr>
      <w:r>
        <w:rPr>
          <w:rFonts w:ascii="Arial" w:cs="Arial" w:eastAsia="Arial" w:hAnsi="Arial"/>
          <w:color w:val="222222"/>
          <w:sz w:val="22"/>
          <w:szCs w:val="22"/>
        </w:rPr>
        <w:t xml:space="preserve">Follow REST naming conventions: nouns not verbs (/orders not /getOrders)</w:t>
      </w:r>
    </w:p>
    <w:p>
      <w:pPr>
        <w:pStyle w:val="ListParagraph"/>
        <w:numPr>
          <w:ilvl w:val="0"/>
          <w:numId w:val="2"/>
        </w:numPr>
        <w:spacing w:before="60" w:after="60"/>
      </w:pPr>
      <w:r>
        <w:rPr>
          <w:rFonts w:ascii="Arial" w:cs="Arial" w:eastAsia="Arial" w:hAnsi="Arial"/>
          <w:color w:val="222222"/>
          <w:sz w:val="22"/>
          <w:szCs w:val="22"/>
        </w:rPr>
        <w:t xml:space="preserve">Version all APIs from day one: /api/v1/orders</w:t>
      </w:r>
    </w:p>
    <w:p>
      <w:pPr>
        <w:pStyle w:val="ListParagraph"/>
        <w:numPr>
          <w:ilvl w:val="0"/>
          <w:numId w:val="2"/>
        </w:numPr>
        <w:spacing w:before="60" w:after="60"/>
      </w:pPr>
      <w:r>
        <w:rPr>
          <w:rFonts w:ascii="Arial" w:cs="Arial" w:eastAsia="Arial" w:hAnsi="Arial"/>
          <w:color w:val="222222"/>
          <w:sz w:val="22"/>
          <w:szCs w:val="22"/>
        </w:rPr>
        <w:t xml:space="preserve">Use Spring Boot @RestController with proper HTTP methods (GET/POST/PUT/DELETE/PATCH)</w:t>
      </w:r>
    </w:p>
    <w:p>
      <w:pPr>
        <w:pStyle w:val="ListParagraph"/>
        <w:numPr>
          <w:ilvl w:val="0"/>
          <w:numId w:val="2"/>
        </w:numPr>
        <w:spacing w:before="60" w:after="60"/>
      </w:pPr>
      <w:r>
        <w:rPr>
          <w:rFonts w:ascii="Arial" w:cs="Arial" w:eastAsia="Arial" w:hAnsi="Arial"/>
          <w:color w:val="222222"/>
          <w:sz w:val="22"/>
          <w:szCs w:val="22"/>
        </w:rPr>
        <w:t xml:space="preserve">Implement pagination for list endpoints (Pageable in Spring Data JPA)</w:t>
      </w:r>
    </w:p>
    <w:p>
      <w:pPr>
        <w:pStyle w:val="ListParagraph"/>
        <w:numPr>
          <w:ilvl w:val="0"/>
          <w:numId w:val="2"/>
        </w:numPr>
        <w:spacing w:before="60" w:after="60"/>
      </w:pPr>
      <w:r>
        <w:rPr>
          <w:rFonts w:ascii="Arial" w:cs="Arial" w:eastAsia="Arial" w:hAnsi="Arial"/>
          <w:color w:val="222222"/>
          <w:sz w:val="22"/>
          <w:szCs w:val="22"/>
        </w:rPr>
        <w:t xml:space="preserve">Return standard problem+json (RFC 7807) for errors</w:t>
      </w:r>
    </w:p>
    <w:p>
      <w:pPr>
        <w:pStyle w:val="ListParagraph"/>
        <w:numPr>
          <w:ilvl w:val="0"/>
          <w:numId w:val="2"/>
        </w:numPr>
        <w:spacing w:before="60" w:after="60"/>
      </w:pPr>
      <w:r>
        <w:rPr>
          <w:rFonts w:ascii="Arial" w:cs="Arial" w:eastAsia="Arial" w:hAnsi="Arial"/>
          <w:color w:val="222222"/>
          <w:sz w:val="22"/>
          <w:szCs w:val="22"/>
        </w:rPr>
        <w:t xml:space="preserve">Use @Valid + Bean Validation (jakarta.validation) for request validation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0F4F8" w:val="clear"/>
            <w:tcMar>
              <w:top w:type="dxa" w:w="140"/>
              <w:left w:type="dxa" w:w="200"/>
              <w:bottom w:type="dxa" w:w="140"/>
              <w:right w:type="dxa" w:w="200"/>
            </w:tcMar>
          </w:tcPr>
          <w:p>
            <w:pPr>
              <w:spacing w:before="0" w:after="0"/>
            </w:pPr>
            <w:r>
              <w:rPr>
                <w:rFonts w:ascii="Courier New" w:cs="Courier New" w:eastAsia="Courier New" w:hAnsi="Courier New"/>
                <w:color w:val="1E3A5F"/>
                <w:sz w:val="18"/>
                <w:szCs w:val="18"/>
              </w:rPr>
              <w:t xml:space="preserve">// Spring Boot 3 REST Controller Example</w:t>
            </w:r>
          </w:p>
          <w:p>
            <w:pPr>
              <w:spacing w:before="0" w:after="0"/>
            </w:pPr>
            <w:r>
              <w:rPr>
                <w:rFonts w:ascii="Courier New" w:cs="Courier New" w:eastAsia="Courier New" w:hAnsi="Courier New"/>
                <w:color w:val="1E3A5F"/>
                <w:sz w:val="18"/>
                <w:szCs w:val="18"/>
              </w:rPr>
              <w:t xml:space="preserve">@RestController</w:t>
            </w:r>
          </w:p>
          <w:p>
            <w:pPr>
              <w:spacing w:before="0" w:after="0"/>
            </w:pPr>
            <w:r>
              <w:rPr>
                <w:rFonts w:ascii="Courier New" w:cs="Courier New" w:eastAsia="Courier New" w:hAnsi="Courier New"/>
                <w:color w:val="1E3A5F"/>
                <w:sz w:val="18"/>
                <w:szCs w:val="18"/>
              </w:rPr>
              <w:t xml:space="preserve">@RequestMapping("/api/v1/orders")</w:t>
            </w:r>
          </w:p>
          <w:p>
            <w:pPr>
              <w:spacing w:before="0" w:after="0"/>
            </w:pPr>
            <w:r>
              <w:rPr>
                <w:rFonts w:ascii="Courier New" w:cs="Courier New" w:eastAsia="Courier New" w:hAnsi="Courier New"/>
                <w:color w:val="1E3A5F"/>
                <w:sz w:val="18"/>
                <w:szCs w:val="18"/>
              </w:rPr>
              <w:t xml:space="preserve">@RequiredArgsConstructor</w:t>
            </w:r>
          </w:p>
          <w:p>
            <w:pPr>
              <w:spacing w:before="0" w:after="0"/>
            </w:pPr>
            <w:r>
              <w:rPr>
                <w:rFonts w:ascii="Courier New" w:cs="Courier New" w:eastAsia="Courier New" w:hAnsi="Courier New"/>
                <w:color w:val="1E3A5F"/>
                <w:sz w:val="18"/>
                <w:szCs w:val="18"/>
              </w:rPr>
              <w:t xml:space="preserve">public class OrderController {</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    private final OrderService orderService;</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    @GetMapping("/{id}")</w:t>
            </w:r>
          </w:p>
          <w:p>
            <w:pPr>
              <w:spacing w:before="0" w:after="0"/>
            </w:pPr>
            <w:r>
              <w:rPr>
                <w:rFonts w:ascii="Courier New" w:cs="Courier New" w:eastAsia="Courier New" w:hAnsi="Courier New"/>
                <w:color w:val="1E3A5F"/>
                <w:sz w:val="18"/>
                <w:szCs w:val="18"/>
              </w:rPr>
              <w:t xml:space="preserve">    public ResponseEntity&lt;OrderResponse&gt; getOrder(@PathVariable Long id) {</w:t>
            </w:r>
          </w:p>
          <w:p>
            <w:pPr>
              <w:spacing w:before="0" w:after="0"/>
            </w:pPr>
            <w:r>
              <w:rPr>
                <w:rFonts w:ascii="Courier New" w:cs="Courier New" w:eastAsia="Courier New" w:hAnsi="Courier New"/>
                <w:color w:val="1E3A5F"/>
                <w:sz w:val="18"/>
                <w:szCs w:val="18"/>
              </w:rPr>
              <w:t xml:space="preserve">        return ResponseEntity.ok(orderService.findById(id));</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    @PostMapping</w:t>
            </w:r>
          </w:p>
          <w:p>
            <w:pPr>
              <w:spacing w:before="0" w:after="0"/>
            </w:pPr>
            <w:r>
              <w:rPr>
                <w:rFonts w:ascii="Courier New" w:cs="Courier New" w:eastAsia="Courier New" w:hAnsi="Courier New"/>
                <w:color w:val="1E3A5F"/>
                <w:sz w:val="18"/>
                <w:szCs w:val="18"/>
              </w:rPr>
              <w:t xml:space="preserve">    public ResponseEntity&lt;OrderResponse&gt; createOrder(</w:t>
            </w:r>
          </w:p>
          <w:p>
            <w:pPr>
              <w:spacing w:before="0" w:after="0"/>
            </w:pPr>
            <w:r>
              <w:rPr>
                <w:rFonts w:ascii="Courier New" w:cs="Courier New" w:eastAsia="Courier New" w:hAnsi="Courier New"/>
                <w:color w:val="1E3A5F"/>
                <w:sz w:val="18"/>
                <w:szCs w:val="18"/>
              </w:rPr>
              <w:t xml:space="preserve">            @Valid @RequestBody CreateOrderRequest request) {</w:t>
            </w:r>
          </w:p>
          <w:p>
            <w:pPr>
              <w:spacing w:before="0" w:after="0"/>
            </w:pPr>
            <w:r>
              <w:rPr>
                <w:rFonts w:ascii="Courier New" w:cs="Courier New" w:eastAsia="Courier New" w:hAnsi="Courier New"/>
                <w:color w:val="1E3A5F"/>
                <w:sz w:val="18"/>
                <w:szCs w:val="18"/>
              </w:rPr>
              <w:t xml:space="preserve">        OrderResponse response = orderService.create(request);</w:t>
            </w:r>
          </w:p>
          <w:p>
            <w:pPr>
              <w:spacing w:before="0" w:after="0"/>
            </w:pPr>
            <w:r>
              <w:rPr>
                <w:rFonts w:ascii="Courier New" w:cs="Courier New" w:eastAsia="Courier New" w:hAnsi="Courier New"/>
                <w:color w:val="1E3A5F"/>
                <w:sz w:val="18"/>
                <w:szCs w:val="18"/>
              </w:rPr>
              <w:t xml:space="preserve">        URI location = URI.create("/api/v1/orders/" + response.getId());</w:t>
            </w:r>
          </w:p>
          <w:p>
            <w:pPr>
              <w:spacing w:before="0" w:after="0"/>
            </w:pPr>
            <w:r>
              <w:rPr>
                <w:rFonts w:ascii="Courier New" w:cs="Courier New" w:eastAsia="Courier New" w:hAnsi="Courier New"/>
                <w:color w:val="1E3A5F"/>
                <w:sz w:val="18"/>
                <w:szCs w:val="18"/>
              </w:rPr>
              <w:t xml:space="preserve">        return ResponseEntity.created(location).body(response);</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w:t>
            </w:r>
          </w:p>
        </w:tc>
      </w:tr>
    </w:tbl>
    <w:p>
      <w:pPr>
        <w:spacing w:before="120" w:after="0"/>
      </w:pPr>
      <w:r>
        <w:t xml:space="preserve"/>
      </w:r>
    </w:p>
    <w:p>
      <w:pPr>
        <w:pStyle w:val="Heading2"/>
      </w:pPr>
      <w:r>
        <w:rPr>
          <w:rFonts w:ascii="Arial" w:cs="Arial" w:eastAsia="Arial" w:hAnsi="Arial"/>
          <w:b/>
          <w:bCs/>
          <w:color w:val="2E86AB"/>
          <w:sz w:val="28"/>
          <w:szCs w:val="28"/>
        </w:rPr>
        <w:t xml:space="preserve">4.2 SOAP API Handling</w:t>
      </w:r>
    </w:p>
    <w:p>
      <w:pPr>
        <w:spacing w:before="80" w:after="120"/>
      </w:pPr>
      <w:r>
        <w:rPr>
          <w:rFonts w:ascii="Arial" w:cs="Arial" w:eastAsia="Arial" w:hAnsi="Arial"/>
          <w:b w:val="false"/>
          <w:bCs w:val="false"/>
          <w:i w:val="false"/>
          <w:iCs w:val="false"/>
          <w:color w:val="222222"/>
          <w:sz w:val="22"/>
          <w:szCs w:val="22"/>
        </w:rPr>
        <w:t xml:space="preserve">SOAP endpoints may be required for: legacy external partners, government/regulatory integrations, or existing B2B contracts. Use Apache CXF — the industry standard for SOAP in Spring Boot.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0F4F8" w:val="clear"/>
            <w:tcMar>
              <w:top w:type="dxa" w:w="140"/>
              <w:left w:type="dxa" w:w="200"/>
              <w:bottom w:type="dxa" w:w="140"/>
              <w:right w:type="dxa" w:w="200"/>
            </w:tcMar>
          </w:tcPr>
          <w:p>
            <w:pPr>
              <w:spacing w:before="0" w:after="0"/>
            </w:pPr>
            <w:r>
              <w:rPr>
                <w:rFonts w:ascii="Courier New" w:cs="Courier New" w:eastAsia="Courier New" w:hAnsi="Courier New"/>
                <w:color w:val="1E3A5F"/>
                <w:sz w:val="18"/>
                <w:szCs w:val="18"/>
              </w:rPr>
              <w:t xml:space="preserve">&lt;!-- Maven dependency for Apache CXF --&gt;</w:t>
            </w:r>
          </w:p>
          <w:p>
            <w:pPr>
              <w:spacing w:before="0" w:after="0"/>
            </w:pPr>
            <w:r>
              <w:rPr>
                <w:rFonts w:ascii="Courier New" w:cs="Courier New" w:eastAsia="Courier New" w:hAnsi="Courier New"/>
                <w:color w:val="1E3A5F"/>
                <w:sz w:val="18"/>
                <w:szCs w:val="18"/>
              </w:rPr>
              <w:t xml:space="preserve">&lt;dependency&gt;</w:t>
            </w:r>
          </w:p>
          <w:p>
            <w:pPr>
              <w:spacing w:before="0" w:after="0"/>
            </w:pPr>
            <w:r>
              <w:rPr>
                <w:rFonts w:ascii="Courier New" w:cs="Courier New" w:eastAsia="Courier New" w:hAnsi="Courier New"/>
                <w:color w:val="1E3A5F"/>
                <w:sz w:val="18"/>
                <w:szCs w:val="18"/>
              </w:rPr>
              <w:t xml:space="preserve">    &lt;groupId&gt;org.apache.cxf&lt;/groupId&gt;</w:t>
            </w:r>
          </w:p>
          <w:p>
            <w:pPr>
              <w:spacing w:before="0" w:after="0"/>
            </w:pPr>
            <w:r>
              <w:rPr>
                <w:rFonts w:ascii="Courier New" w:cs="Courier New" w:eastAsia="Courier New" w:hAnsi="Courier New"/>
                <w:color w:val="1E3A5F"/>
                <w:sz w:val="18"/>
                <w:szCs w:val="18"/>
              </w:rPr>
              <w:t xml:space="preserve">    &lt;artifactId&gt;cxf-spring-boot-starter-jaxws&lt;/artifactId&gt;</w:t>
            </w:r>
          </w:p>
          <w:p>
            <w:pPr>
              <w:spacing w:before="0" w:after="0"/>
            </w:pPr>
            <w:r>
              <w:rPr>
                <w:rFonts w:ascii="Courier New" w:cs="Courier New" w:eastAsia="Courier New" w:hAnsi="Courier New"/>
                <w:color w:val="1E3A5F"/>
                <w:sz w:val="18"/>
                <w:szCs w:val="18"/>
              </w:rPr>
              <w:t xml:space="preserve">    &lt;version&gt;4.0.x&lt;/version&gt;</w:t>
            </w:r>
          </w:p>
          <w:p>
            <w:pPr>
              <w:spacing w:before="0" w:after="0"/>
            </w:pPr>
            <w:r>
              <w:rPr>
                <w:rFonts w:ascii="Courier New" w:cs="Courier New" w:eastAsia="Courier New" w:hAnsi="Courier New"/>
                <w:color w:val="1E3A5F"/>
                <w:sz w:val="18"/>
                <w:szCs w:val="18"/>
              </w:rPr>
              <w:t xml:space="preserve">&lt;/dependency&gt;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For consuming external SOAP services --&gt;</w:t>
            </w:r>
          </w:p>
          <w:p>
            <w:pPr>
              <w:spacing w:before="0" w:after="0"/>
            </w:pPr>
            <w:r>
              <w:rPr>
                <w:rFonts w:ascii="Courier New" w:cs="Courier New" w:eastAsia="Courier New" w:hAnsi="Courier New"/>
                <w:color w:val="1E3A5F"/>
                <w:sz w:val="18"/>
                <w:szCs w:val="18"/>
              </w:rPr>
              <w:t xml:space="preserve">&lt;dependency&gt;</w:t>
            </w:r>
          </w:p>
          <w:p>
            <w:pPr>
              <w:spacing w:before="0" w:after="0"/>
            </w:pPr>
            <w:r>
              <w:rPr>
                <w:rFonts w:ascii="Courier New" w:cs="Courier New" w:eastAsia="Courier New" w:hAnsi="Courier New"/>
                <w:color w:val="1E3A5F"/>
                <w:sz w:val="18"/>
                <w:szCs w:val="18"/>
              </w:rPr>
              <w:t xml:space="preserve">    &lt;groupId&gt;org.apache.cxf&lt;/groupId&gt;</w:t>
            </w:r>
          </w:p>
          <w:p>
            <w:pPr>
              <w:spacing w:before="0" w:after="0"/>
            </w:pPr>
            <w:r>
              <w:rPr>
                <w:rFonts w:ascii="Courier New" w:cs="Courier New" w:eastAsia="Courier New" w:hAnsi="Courier New"/>
                <w:color w:val="1E3A5F"/>
                <w:sz w:val="18"/>
                <w:szCs w:val="18"/>
              </w:rPr>
              <w:t xml:space="preserve">    &lt;artifactId&gt;cxf-rt-rs-client&lt;/artifactId&gt;</w:t>
            </w:r>
          </w:p>
          <w:p>
            <w:pPr>
              <w:spacing w:before="0" w:after="0"/>
            </w:pPr>
            <w:r>
              <w:rPr>
                <w:rFonts w:ascii="Courier New" w:cs="Courier New" w:eastAsia="Courier New" w:hAnsi="Courier New"/>
                <w:color w:val="1E3A5F"/>
                <w:sz w:val="18"/>
                <w:szCs w:val="18"/>
              </w:rPr>
              <w:t xml:space="preserve">    &lt;version&gt;4.0.x&lt;/version&gt;</w:t>
            </w:r>
          </w:p>
          <w:p>
            <w:pPr>
              <w:spacing w:before="0" w:after="0"/>
            </w:pPr>
            <w:r>
              <w:rPr>
                <w:rFonts w:ascii="Courier New" w:cs="Courier New" w:eastAsia="Courier New" w:hAnsi="Courier New"/>
                <w:color w:val="1E3A5F"/>
                <w:sz w:val="18"/>
                <w:szCs w:val="18"/>
              </w:rPr>
              <w:t xml:space="preserve">&lt;/dependency&gt;</w:t>
            </w:r>
          </w:p>
        </w:tc>
      </w:tr>
    </w:tbl>
    <w:p>
      <w:pPr>
        <w:spacing w:before="8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Consuming SOAP: Generate Java stubs from WSDL using wsdl2java (CXF Maven plugin)</w:t>
      </w:r>
    </w:p>
    <w:p>
      <w:pPr>
        <w:pStyle w:val="ListParagraph"/>
        <w:numPr>
          <w:ilvl w:val="0"/>
          <w:numId w:val="2"/>
        </w:numPr>
        <w:spacing w:before="60" w:after="60"/>
      </w:pPr>
      <w:r>
        <w:rPr>
          <w:rFonts w:ascii="Arial" w:cs="Arial" w:eastAsia="Arial" w:hAnsi="Arial"/>
          <w:color w:val="222222"/>
          <w:sz w:val="22"/>
          <w:szCs w:val="22"/>
        </w:rPr>
        <w:t xml:space="preserve">Exposing SOAP: Annotate service with @WebService and configure CXF servlet</w:t>
      </w:r>
    </w:p>
    <w:p>
      <w:pPr>
        <w:pStyle w:val="ListParagraph"/>
        <w:numPr>
          <w:ilvl w:val="0"/>
          <w:numId w:val="2"/>
        </w:numPr>
        <w:spacing w:before="60" w:after="60"/>
      </w:pPr>
      <w:r>
        <w:rPr>
          <w:rFonts w:ascii="Arial" w:cs="Arial" w:eastAsia="Arial" w:hAnsi="Arial"/>
          <w:color w:val="222222"/>
          <w:sz w:val="22"/>
          <w:szCs w:val="22"/>
        </w:rPr>
        <w:t xml:space="preserve">Wrap SOAP clients in an Anti-Corruption Layer (ACL) — translate SOAP ↔ domain model</w:t>
      </w:r>
    </w:p>
    <w:p>
      <w:pPr>
        <w:pStyle w:val="ListParagraph"/>
        <w:numPr>
          <w:ilvl w:val="0"/>
          <w:numId w:val="2"/>
        </w:numPr>
        <w:spacing w:before="60" w:after="60"/>
      </w:pPr>
      <w:r>
        <w:rPr>
          <w:rFonts w:ascii="Arial" w:cs="Arial" w:eastAsia="Arial" w:hAnsi="Arial"/>
          <w:color w:val="222222"/>
          <w:sz w:val="22"/>
          <w:szCs w:val="22"/>
        </w:rPr>
        <w:t xml:space="preserve">Add circuit breakers (Resilience4j) around all outbound SOAP calls</w:t>
      </w:r>
    </w:p>
    <w:p>
      <w:pPr>
        <w:pStyle w:val="ListParagraph"/>
        <w:numPr>
          <w:ilvl w:val="0"/>
          <w:numId w:val="2"/>
        </w:numPr>
        <w:spacing w:before="60" w:after="60"/>
      </w:pPr>
      <w:r>
        <w:rPr>
          <w:rFonts w:ascii="Arial" w:cs="Arial" w:eastAsia="Arial" w:hAnsi="Arial"/>
          <w:color w:val="222222"/>
          <w:sz w:val="22"/>
          <w:szCs w:val="22"/>
        </w:rPr>
        <w:t xml:space="preserve">Log SOAP envelopes at DEBUG level only — they contain sensitive data</w:t>
      </w:r>
    </w:p>
    <w:p>
      <w:r>
        <w:br w:type="page"/>
      </w:r>
    </w:p>
    <w:p>
      <w:pPr>
        <w:pStyle w:val="Heading1"/>
      </w:pPr>
      <w:r>
        <w:rPr>
          <w:rFonts w:ascii="Arial" w:cs="Arial" w:eastAsia="Arial" w:hAnsi="Arial"/>
          <w:b/>
          <w:bCs/>
          <w:color w:val="1E3A5F"/>
          <w:sz w:val="36"/>
          <w:szCs w:val="36"/>
        </w:rPr>
        <w:t xml:space="preserve">5. High-Level Architecture</w:t>
      </w:r>
    </w:p>
    <w:p>
      <w:pPr>
        <w:spacing w:before="100" w:after="0"/>
      </w:pPr>
      <w:r>
        <w:t xml:space="preserve"/>
      </w:r>
    </w:p>
    <w:p>
      <w:pPr>
        <w:pStyle w:val="Heading2"/>
      </w:pPr>
      <w:r>
        <w:rPr>
          <w:rFonts w:ascii="Arial" w:cs="Arial" w:eastAsia="Arial" w:hAnsi="Arial"/>
          <w:b/>
          <w:bCs/>
          <w:color w:val="2E86AB"/>
          <w:sz w:val="28"/>
          <w:szCs w:val="28"/>
        </w:rPr>
        <w:t xml:space="preserve">5.1 Development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8FAFF" w:val="clear"/>
            <w:tcMar>
              <w:top w:type="dxa" w:w="200"/>
              <w:left w:type="dxa" w:w="300"/>
              <w:bottom w:type="dxa" w:w="200"/>
              <w:right w:type="dxa" w:w="300"/>
            </w:tcMar>
          </w:tcPr>
          <w:p>
            <w:pPr>
              <w:jc w:val="center"/>
            </w:pPr>
            <w:r>
              <w:rPr>
                <w:rFonts w:ascii="Courier New" w:cs="Courier New" w:eastAsia="Courier New" w:hAnsi="Courier New"/>
                <w:b/>
                <w:bCs/>
                <w:color w:val="1E3A5F"/>
                <w:sz w:val="18"/>
                <w:szCs w:val="18"/>
              </w:rPr>
              <w:t xml:space="preserve">── DEVELOPER MACHINE ──────────────────────────────────</w:t>
            </w:r>
          </w:p>
          <w:p>
            <w:pPr>
              <w:jc w:val="center"/>
            </w:pPr>
            <w:r>
              <w:rPr>
                <w:sz w:val="16"/>
                <w:szCs w:val="16"/>
              </w:rPr>
              <w:t xml:space="preserve"/>
            </w:r>
          </w:p>
          <w:p>
            <w:r>
              <w:rPr>
                <w:rFonts w:ascii="Courier New" w:cs="Courier New" w:eastAsia="Courier New" w:hAnsi="Courier New"/>
                <w:color w:val="444444"/>
                <w:sz w:val="20"/>
                <w:szCs w:val="20"/>
              </w:rPr>
              <w:t xml:space="preserve">  [React Dev Server :3000]  ──►  [API Gateway :8080 (Spring Cloud Gateway)]</w:t>
            </w:r>
          </w:p>
          <w:p>
            <w:r>
              <w:rPr>
                <w:rFonts w:ascii="Courier New" w:cs="Courier New" w:eastAsia="Courier New" w:hAnsi="Courier New"/>
                <w:color w:val="F18F01"/>
                <w:sz w:val="20"/>
                <w:szCs w:val="20"/>
              </w:rPr>
              <w:t xml:space="preserve">                                         │</w:t>
            </w:r>
          </w:p>
          <w:p>
            <w:r>
              <w:rPr>
                <w:rFonts w:ascii="Courier New" w:cs="Courier New" w:eastAsia="Courier New" w:hAnsi="Courier New"/>
                <w:color w:val="F18F01"/>
                <w:sz w:val="20"/>
                <w:szCs w:val="20"/>
              </w:rPr>
              <w:t xml:space="preserve">              ┌──────────────────────────┼──────────────────────────┐</w:t>
            </w:r>
          </w:p>
          <w:p>
            <w:r>
              <w:rPr>
                <w:rFonts w:ascii="Courier New" w:cs="Courier New" w:eastAsia="Courier New" w:hAnsi="Courier New"/>
                <w:color w:val="F18F01"/>
                <w:sz w:val="20"/>
                <w:szCs w:val="20"/>
              </w:rPr>
              <w:t xml:space="preserve">              ▼                          ▼                         ▼</w:t>
            </w:r>
          </w:p>
          <w:p>
            <w:r>
              <w:rPr>
                <w:rFonts w:ascii="Courier New" w:cs="Courier New" w:eastAsia="Courier New" w:hAnsi="Courier New"/>
                <w:color w:val="2E86AB"/>
                <w:sz w:val="20"/>
                <w:szCs w:val="20"/>
              </w:rPr>
              <w:t xml:space="preserve">  [User-Service :8081]      [Order-Service :8082]      [Payment-Service :8083]</w:t>
            </w:r>
          </w:p>
          <w:p>
            <w:r>
              <w:rPr>
                <w:rFonts w:ascii="Courier New" w:cs="Courier New" w:eastAsia="Courier New" w:hAnsi="Courier New"/>
                <w:color w:val="D0D0D0"/>
                <w:sz w:val="20"/>
                <w:szCs w:val="20"/>
              </w:rPr>
              <w:t xml:space="preserve">         │                           │                          │</w:t>
            </w:r>
          </w:p>
          <w:p>
            <w:r>
              <w:rPr>
                <w:rFonts w:ascii="Courier New" w:cs="Courier New" w:eastAsia="Courier New" w:hAnsi="Courier New"/>
                <w:color w:val="888888"/>
                <w:sz w:val="20"/>
                <w:szCs w:val="20"/>
              </w:rPr>
              <w:t xml:space="preserve">   [H2 in-mem DB]           [PostgreSQL :5432]          [PostgreSQL :5433]</w:t>
            </w:r>
          </w:p>
          <w:p>
            <w:r>
              <w:rPr>
                <w:sz w:val="16"/>
                <w:szCs w:val="16"/>
              </w:rPr>
              <w:t xml:space="preserve"/>
            </w:r>
          </w:p>
          <w:p>
            <w:r>
              <w:rPr>
                <w:rFonts w:ascii="Courier New" w:cs="Courier New" w:eastAsia="Courier New" w:hAnsi="Courier New"/>
                <w:i/>
                <w:iCs/>
                <w:color w:val="666666"/>
                <w:sz w:val="18"/>
                <w:szCs w:val="18"/>
              </w:rPr>
              <w:t xml:space="preserve">  [Config Server :8888]   [Eureka Registry :8761]   [Zipkin Tracing :9411]</w:t>
            </w:r>
          </w:p>
          <w:p>
            <w:r>
              <w:rPr>
                <w:rFonts w:ascii="Courier New" w:cs="Courier New" w:eastAsia="Courier New" w:hAnsi="Courier New"/>
                <w:i/>
                <w:iCs/>
                <w:color w:val="666666"/>
                <w:sz w:val="18"/>
                <w:szCs w:val="18"/>
              </w:rPr>
              <w:t xml:space="preserve">  [Kafka :9092 (KRaft)]   [Redis :6379 (cache)]      [LocalStack (AWS mock)]</w:t>
            </w:r>
          </w:p>
          <w:p>
            <w:r>
              <w:rPr>
                <w:sz w:val="16"/>
                <w:szCs w:val="16"/>
              </w:rPr>
              <w:t xml:space="preserve"/>
            </w:r>
          </w:p>
          <w:p>
            <w:pPr>
              <w:jc w:val="center"/>
            </w:pPr>
            <w:r>
              <w:rPr>
                <w:rFonts w:ascii="Courier New" w:cs="Courier New" w:eastAsia="Courier New" w:hAnsi="Courier New"/>
                <w:i/>
                <w:iCs/>
                <w:color w:val="27AE60"/>
                <w:sz w:val="18"/>
                <w:szCs w:val="18"/>
              </w:rPr>
              <w:t xml:space="preserve">  → All managed via docker-compose.yml on developer machine</w:t>
            </w:r>
          </w:p>
        </w:tc>
      </w:tr>
    </w:tbl>
    <w:p>
      <w:pPr>
        <w:spacing w:before="200" w:after="0"/>
      </w:pPr>
      <w:r>
        <w:t xml:space="preserve"/>
      </w:r>
    </w:p>
    <w:p>
      <w:pPr>
        <w:pStyle w:val="Heading2"/>
      </w:pPr>
      <w:r>
        <w:rPr>
          <w:rFonts w:ascii="Arial" w:cs="Arial" w:eastAsia="Arial" w:hAnsi="Arial"/>
          <w:b/>
          <w:bCs/>
          <w:color w:val="2E86AB"/>
          <w:sz w:val="28"/>
          <w:szCs w:val="28"/>
        </w:rPr>
        <w:t xml:space="preserve">5.2 Production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4F8" w:val="clear"/>
            <w:tcMar>
              <w:top w:type="dxa" w:w="200"/>
              <w:left w:type="dxa" w:w="300"/>
              <w:bottom w:type="dxa" w:w="200"/>
              <w:right w:type="dxa" w:w="300"/>
            </w:tcMar>
          </w:tcPr>
          <w:p>
            <w:pPr>
              <w:jc w:val="center"/>
            </w:pPr>
            <w:r>
              <w:rPr>
                <w:rFonts w:ascii="Courier New" w:cs="Courier New" w:eastAsia="Courier New" w:hAnsi="Courier New"/>
                <w:b/>
                <w:bCs/>
                <w:color w:val="1E3A5F"/>
                <w:sz w:val="18"/>
                <w:szCs w:val="18"/>
              </w:rPr>
              <w:t xml:space="preserve">── PRODUCTION (Kubernetes / Cloud) ────────────────────</w:t>
            </w:r>
          </w:p>
          <w:p>
            <w:r>
              <w:rPr>
                <w:sz w:val="16"/>
                <w:szCs w:val="16"/>
              </w:rPr>
              <w:t xml:space="preserve"/>
            </w:r>
          </w:p>
          <w:p>
            <w:r>
              <w:rPr>
                <w:rFonts w:ascii="Courier New" w:cs="Courier New" w:eastAsia="Courier New" w:hAnsi="Courier New"/>
                <w:color w:val="444444"/>
                <w:sz w:val="20"/>
                <w:szCs w:val="20"/>
              </w:rPr>
              <w:t xml:space="preserve">  [CDN] ──► [WAF / DDoS Protection] ──► [Load Balancer (L7)]</w:t>
            </w:r>
          </w:p>
          <w:p>
            <w:r>
              <w:rPr>
                <w:rFonts w:ascii="Courier New" w:cs="Courier New" w:eastAsia="Courier New" w:hAnsi="Courier New"/>
                <w:color w:val="F18F01"/>
                <w:sz w:val="20"/>
                <w:szCs w:val="20"/>
              </w:rPr>
              <w:t xml:space="preserve">                                                  │</w:t>
            </w:r>
          </w:p>
          <w:p>
            <w:r>
              <w:rPr>
                <w:rFonts w:ascii="Courier New" w:cs="Courier New" w:eastAsia="Courier New" w:hAnsi="Courier New"/>
                <w:color w:val="F18F01"/>
                <w:sz w:val="20"/>
                <w:szCs w:val="20"/>
              </w:rPr>
              <w:t xml:space="preserve">                                   [API Gateway (Kong/Spring Cloud)]</w:t>
            </w:r>
          </w:p>
          <w:p>
            <w:r>
              <w:rPr>
                <w:rFonts w:ascii="Courier New" w:cs="Courier New" w:eastAsia="Courier New" w:hAnsi="Courier New"/>
                <w:color w:val="F18F01"/>
                <w:sz w:val="20"/>
                <w:szCs w:val="20"/>
              </w:rPr>
              <w:t xml:space="preserve">                                   ┌─────────────┼─────────────┐</w:t>
            </w:r>
          </w:p>
          <w:p>
            <w:r>
              <w:rPr>
                <w:rFonts w:ascii="Courier New" w:cs="Courier New" w:eastAsia="Courier New" w:hAnsi="Courier New"/>
                <w:color w:val="F18F01"/>
                <w:sz w:val="20"/>
                <w:szCs w:val="20"/>
              </w:rPr>
              <w:t xml:space="preserve">                                   ▼             ▼             ▼</w:t>
            </w:r>
          </w:p>
          <w:p>
            <w:r>
              <w:rPr>
                <w:rFonts w:ascii="Courier New" w:cs="Courier New" w:eastAsia="Courier New" w:hAnsi="Courier New"/>
                <w:color w:val="2E86AB"/>
                <w:sz w:val="18"/>
                <w:szCs w:val="18"/>
              </w:rPr>
              <w:t xml:space="preserve">                         [User Pod x3]  [Order Pod x3]  [Payment Pod x3]</w:t>
            </w:r>
          </w:p>
          <w:p>
            <w:r>
              <w:rPr>
                <w:rFonts w:ascii="Courier New" w:cs="Courier New" w:eastAsia="Courier New" w:hAnsi="Courier New"/>
                <w:color w:val="D0D0D0"/>
                <w:sz w:val="20"/>
                <w:szCs w:val="20"/>
              </w:rPr>
              <w:t xml:space="preserve">                               │               │               │</w:t>
            </w:r>
          </w:p>
          <w:p>
            <w:r>
              <w:rPr>
                <w:rFonts w:ascii="Courier New" w:cs="Courier New" w:eastAsia="Courier New" w:hAnsi="Courier New"/>
                <w:color w:val="888888"/>
                <w:sz w:val="18"/>
                <w:szCs w:val="18"/>
              </w:rPr>
              <w:t xml:space="preserve">                         [RDS Primary + Read Replica per service]</w:t>
            </w:r>
          </w:p>
          <w:p>
            <w:r>
              <w:rPr>
                <w:sz w:val="16"/>
                <w:szCs w:val="16"/>
              </w:rPr>
              <w:t xml:space="preserve"/>
            </w:r>
          </w:p>
          <w:p>
            <w:r>
              <w:rPr>
                <w:rFonts w:ascii="Courier New" w:cs="Courier New" w:eastAsia="Courier New" w:hAnsi="Courier New"/>
                <w:i/>
                <w:iCs/>
                <w:color w:val="555555"/>
                <w:sz w:val="18"/>
                <w:szCs w:val="18"/>
              </w:rPr>
              <w:t xml:space="preserve">  Cross-Cutting:  [Kafka Cluster]  [Redis Cluster]  [ElasticSearch + Kibana]</w:t>
            </w:r>
          </w:p>
          <w:p>
            <w:r>
              <w:rPr>
                <w:rFonts w:ascii="Courier New" w:cs="Courier New" w:eastAsia="Courier New" w:hAnsi="Courier New"/>
                <w:i/>
                <w:iCs/>
                <w:color w:val="555555"/>
                <w:sz w:val="18"/>
                <w:szCs w:val="18"/>
              </w:rPr>
              <w:t xml:space="preserve">  Observability:  [Prometheus] → [Grafana]   [Jaeger Distributed Tracing]</w:t>
            </w:r>
          </w:p>
          <w:p>
            <w:r>
              <w:rPr>
                <w:rFonts w:ascii="Courier New" w:cs="Courier New" w:eastAsia="Courier New" w:hAnsi="Courier New"/>
                <w:i/>
                <w:iCs/>
                <w:color w:val="555555"/>
                <w:sz w:val="18"/>
                <w:szCs w:val="18"/>
              </w:rPr>
              <w:t xml:space="preserve">  Security:       [Keycloak / OAuth2 + JWT]  [Vault (secrets)]  [mTLS]</w:t>
            </w:r>
          </w:p>
          <w:p>
            <w:r>
              <w:rPr>
                <w:rFonts w:ascii="Courier New" w:cs="Courier New" w:eastAsia="Courier New" w:hAnsi="Courier New"/>
                <w:i/>
                <w:iCs/>
                <w:color w:val="555555"/>
                <w:sz w:val="18"/>
                <w:szCs w:val="18"/>
              </w:rPr>
              <w:t xml:space="preserve">  CI/CD:          [GitHub/GitLab] → [Jenkins/GitLab CI] → [ArgoCD → K8s]</w:t>
            </w:r>
          </w:p>
        </w:tc>
      </w:tr>
    </w:tbl>
    <w:p>
      <w:pPr>
        <w:spacing w:before="200" w:after="0"/>
      </w:pPr>
      <w:r>
        <w:t xml:space="preserve"/>
      </w:r>
    </w:p>
    <w:p>
      <w:pPr>
        <w:pStyle w:val="Heading2"/>
      </w:pPr>
      <w:r>
        <w:rPr>
          <w:rFonts w:ascii="Arial" w:cs="Arial" w:eastAsia="Arial" w:hAnsi="Arial"/>
          <w:b/>
          <w:bCs/>
          <w:color w:val="2E86AB"/>
          <w:sz w:val="28"/>
          <w:szCs w:val="28"/>
        </w:rPr>
        <w:t xml:space="preserve">5.3 Component Responsibilities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API Gateway</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Single entry point, routing, auth token validation, rate limiting, SSL termination, request logging</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Service Registry (Eureka)</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Service discovery — services register themselves and find each other by name, not IP</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Config Server</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Centralised configuration management — all services pull config from here at startup</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React SPA (Frontend)</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Stateless UI served from CDN. Communicates exclusively via REST APIs through the API Gateway</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Microservices (Spring Boot)</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Each owns a bounded domain context, its own DB, exposes REST APIs, publishes/consumes events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Kafka / Event Bus</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Async decoupled communication between services. Used for events (OrderPlaced, PaymentProcessed)</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Redis Cache</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Distributed caching for frequently-read data, session state, rate limit counters, idempotency keys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Keycloak / OAuth2</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Centralised identity provider. Issues JWT tokens. Services validate tokens without calling Keycloak</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Prometheus + Grafana</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Metrics collection and dashboarding. Spring Boot Actuator exposes /metrics endpoint</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Jaeger / Zipkin</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Distributed tracing — trace a request across multiple microservices using correlation IDs</w:t>
            </w:r>
          </w:p>
        </w:tc>
      </w:tr>
      <w:tr>
        <w:tc>
          <w:tcPr>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ELK Stack</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Centralised logging. All services output structured JSON logs, aggregated in Elasticsearch</w:t>
            </w:r>
          </w:p>
        </w:tc>
      </w:tr>
    </w:tbl>
    <w:p>
      <w:r>
        <w:br w:type="page"/>
      </w:r>
    </w:p>
    <w:p>
      <w:pPr>
        <w:pStyle w:val="Heading1"/>
      </w:pPr>
      <w:r>
        <w:rPr>
          <w:rFonts w:ascii="Arial" w:cs="Arial" w:eastAsia="Arial" w:hAnsi="Arial"/>
          <w:b/>
          <w:bCs/>
          <w:color w:val="1E3A5F"/>
          <w:sz w:val="36"/>
          <w:szCs w:val="36"/>
        </w:rPr>
        <w:t xml:space="preserve">6. UI Migration: JSP → React</w:t>
      </w:r>
    </w:p>
    <w:p>
      <w:pPr>
        <w:spacing w:before="80" w:after="120"/>
      </w:pPr>
      <w:r>
        <w:rPr>
          <w:rFonts w:ascii="Arial" w:cs="Arial" w:eastAsia="Arial" w:hAnsi="Arial"/>
          <w:b w:val="false"/>
          <w:bCs w:val="false"/>
          <w:i w:val="false"/>
          <w:iCs w:val="false"/>
          <w:color w:val="222222"/>
          <w:sz w:val="22"/>
          <w:szCs w:val="22"/>
        </w:rPr>
        <w:t xml:space="preserve">The UI migration is arguably the most visible part of the project. JSP pages embed server-side Java logic, making them tightly coupled to the backend. The new React SPA is completely decoupled and communicates exclusively via REST APIs.</w:t>
      </w:r>
    </w:p>
    <w:p>
      <w:pPr>
        <w:spacing w:before="80" w:after="0"/>
      </w:pPr>
      <w:r>
        <w:t xml:space="preserve"/>
      </w:r>
    </w:p>
    <w:p>
      <w:pPr>
        <w:pStyle w:val="Heading2"/>
      </w:pPr>
      <w:r>
        <w:rPr>
          <w:rFonts w:ascii="Arial" w:cs="Arial" w:eastAsia="Arial" w:hAnsi="Arial"/>
          <w:b/>
          <w:bCs/>
          <w:color w:val="2E86AB"/>
          <w:sz w:val="28"/>
          <w:szCs w:val="28"/>
        </w:rPr>
        <w:t xml:space="preserve">6.1 Migration Approach</w:t>
      </w:r>
    </w:p>
    <w:p>
      <w:pPr>
        <w:pStyle w:val="ListParagraph"/>
        <w:numPr>
          <w:ilvl w:val="0"/>
          <w:numId w:val="3"/>
        </w:numPr>
        <w:spacing w:before="60" w:after="60"/>
      </w:pPr>
      <w:r>
        <w:rPr>
          <w:rFonts w:ascii="Arial" w:cs="Arial" w:eastAsia="Arial" w:hAnsi="Arial"/>
          <w:color w:val="222222"/>
          <w:sz w:val="22"/>
          <w:szCs w:val="22"/>
        </w:rPr>
        <w:t xml:space="preserve">Inventory all JSP pages and identify their data sources (which servlets/controllers feed them)</w:t>
      </w:r>
    </w:p>
    <w:p>
      <w:pPr>
        <w:pStyle w:val="ListParagraph"/>
        <w:numPr>
          <w:ilvl w:val="0"/>
          <w:numId w:val="3"/>
        </w:numPr>
        <w:spacing w:before="60" w:after="60"/>
      </w:pPr>
      <w:r>
        <w:rPr>
          <w:rFonts w:ascii="Arial" w:cs="Arial" w:eastAsia="Arial" w:hAnsi="Arial"/>
          <w:color w:val="222222"/>
          <w:sz w:val="22"/>
          <w:szCs w:val="22"/>
        </w:rPr>
        <w:t xml:space="preserve">For each JSP: design the corresponding REST endpoint(s) the React component will call</w:t>
      </w:r>
    </w:p>
    <w:p>
      <w:pPr>
        <w:pStyle w:val="ListParagraph"/>
        <w:numPr>
          <w:ilvl w:val="0"/>
          <w:numId w:val="3"/>
        </w:numPr>
        <w:spacing w:before="60" w:after="60"/>
      </w:pPr>
      <w:r>
        <w:rPr>
          <w:rFonts w:ascii="Arial" w:cs="Arial" w:eastAsia="Arial" w:hAnsi="Arial"/>
          <w:color w:val="222222"/>
          <w:sz w:val="22"/>
          <w:szCs w:val="22"/>
        </w:rPr>
        <w:t xml:space="preserve">Build the React component first with mock/hardcoded data — verify UX before integrating</w:t>
      </w:r>
    </w:p>
    <w:p>
      <w:pPr>
        <w:pStyle w:val="ListParagraph"/>
        <w:numPr>
          <w:ilvl w:val="0"/>
          <w:numId w:val="3"/>
        </w:numPr>
        <w:spacing w:before="60" w:after="60"/>
      </w:pPr>
      <w:r>
        <w:rPr>
          <w:rFonts w:ascii="Arial" w:cs="Arial" w:eastAsia="Arial" w:hAnsi="Arial"/>
          <w:color w:val="222222"/>
          <w:sz w:val="22"/>
          <w:szCs w:val="22"/>
        </w:rPr>
        <w:t xml:space="preserve">Wire up real API calls using React Query or Axios with error/loading states</w:t>
      </w:r>
    </w:p>
    <w:p>
      <w:pPr>
        <w:pStyle w:val="ListParagraph"/>
        <w:numPr>
          <w:ilvl w:val="0"/>
          <w:numId w:val="3"/>
        </w:numPr>
        <w:spacing w:before="60" w:after="60"/>
      </w:pPr>
      <w:r>
        <w:rPr>
          <w:rFonts w:ascii="Arial" w:cs="Arial" w:eastAsia="Arial" w:hAnsi="Arial"/>
          <w:color w:val="222222"/>
          <w:sz w:val="22"/>
          <w:szCs w:val="22"/>
        </w:rPr>
        <w:t xml:space="preserve">Use feature flags to toggle JSP vs React views for the same URL (enables A/B testing)</w:t>
      </w:r>
    </w:p>
    <w:p>
      <w:pPr>
        <w:pStyle w:val="ListParagraph"/>
        <w:numPr>
          <w:ilvl w:val="0"/>
          <w:numId w:val="3"/>
        </w:numPr>
        <w:spacing w:before="60" w:after="60"/>
      </w:pPr>
      <w:r>
        <w:rPr>
          <w:rFonts w:ascii="Arial" w:cs="Arial" w:eastAsia="Arial" w:hAnsi="Arial"/>
          <w:color w:val="222222"/>
          <w:sz w:val="22"/>
          <w:szCs w:val="22"/>
        </w:rPr>
        <w:t xml:space="preserve">Once React view is verified, retire the corresponding JSP and backend servlet</w:t>
      </w:r>
    </w:p>
    <w:p>
      <w:pPr>
        <w:spacing w:before="100" w:after="0"/>
      </w:pPr>
      <w:r>
        <w:t xml:space="preserve"/>
      </w:r>
    </w:p>
    <w:p>
      <w:pPr>
        <w:pStyle w:val="Heading2"/>
      </w:pPr>
      <w:r>
        <w:rPr>
          <w:rFonts w:ascii="Arial" w:cs="Arial" w:eastAsia="Arial" w:hAnsi="Arial"/>
          <w:b/>
          <w:bCs/>
          <w:color w:val="2E86AB"/>
          <w:sz w:val="28"/>
          <w:szCs w:val="28"/>
        </w:rPr>
        <w:t xml:space="preserve">6.2 Recommended Tech Stack (React)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Framework</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React 18+</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Component-based UI with hooks and concurrent rendering</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Build Tool</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Vite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Fast dev server and optimized production builds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Routing</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React Router v6</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Client-side navigation, route guards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State Mgmt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Zustand / Redux Toolkit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Global application state (user session, cart, etc.)</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Server State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TanStack Query (React Query)</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API calls, caching, loading/error states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HTTP Client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Axios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REST API calls with interceptors for auth tokens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UI Library</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Ant Design or MUI</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Enterprise-grade component library for fast development</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Forms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React Hook Form + Zod</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Performant forms with schema validation</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Auth</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OIDC Client (Keycloak adapter)</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OAuth2 PKCE flow, JWT token management</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Testing</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Vitest + React Testing Library</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Unit and integration tests for components</w:t>
            </w:r>
          </w:p>
        </w:tc>
      </w:tr>
    </w:tbl>
    <w:p>
      <w:r>
        <w:br w:type="page"/>
      </w:r>
    </w:p>
    <w:p>
      <w:pPr>
        <w:pStyle w:val="Heading1"/>
      </w:pPr>
      <w:r>
        <w:rPr>
          <w:rFonts w:ascii="Arial" w:cs="Arial" w:eastAsia="Arial" w:hAnsi="Arial"/>
          <w:b/>
          <w:bCs/>
          <w:color w:val="1E3A5F"/>
          <w:sz w:val="36"/>
          <w:szCs w:val="36"/>
        </w:rPr>
        <w:t xml:space="preserve">7. Key Challenges &amp; Mitigations</w:t>
      </w:r>
    </w:p>
    <w:p>
      <w:pPr>
        <w:spacing w:before="80" w:after="120"/>
      </w:pPr>
      <w:r>
        <w:rPr>
          <w:rFonts w:ascii="Arial" w:cs="Arial" w:eastAsia="Arial" w:hAnsi="Arial"/>
          <w:b w:val="false"/>
          <w:bCs w:val="false"/>
          <w:i w:val="false"/>
          <w:iCs w:val="false"/>
          <w:color w:val="222222"/>
          <w:sz w:val="22"/>
          <w:szCs w:val="22"/>
        </w:rPr>
        <w:t xml:space="preserve">Understanding the challenges upfront prevents expensive surprises mid-project. Below are the most common and impactful migration challenges and proven strategies for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Challenge</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Undocumented Legacy Code</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Invest in discovery (Section 2). Use AI-assisted code analysis. Interview long-tenured developers. Write documentation as you go.</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Internal Org Libraries</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Catalogue all internal jars. Determine if they can be replaced with Spring Boot starters or standard Java. If not, wrap them in an adapter layer.</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Distributed Transactions</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Avoid XA/2PC in microservices. Use the Saga pattern (orchestration or choreography) with compensating transactions and idempotent operations.</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javax.* → jakarta.* Namespace</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Spring Boot 3 requires Jakarta EE 10. All javax.persistence, javax.servlet, etc. must become jakarta.*. Use IDE global find-replace — do not do it manually.</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Database Decomposition</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 the Strangler Fig + ACL approach. Start by adding schemas within the monolith DB per domain, then split to separate DBs once services are stable.</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Shared State / Singletons</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Identify all application-scoped state. Move session data to Redis. Move config to Config Server. Stateless services are mandatory for horizontal scaling.</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Test Coverage Gaps</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Establish a test coverage baseline (SonarQube). Write characterization tests (approval tests) for legacy behavior before migrating. Target ≥80% on new code.</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SOAP Contract Compatibility</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Keep WSDL contracts immutable for external consumers. Route SOAP via ACL adapter to new REST services internally. Negotiate migration timeline with partners.</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Team Learning Curve</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Run Spring Boot / React workshops. Pair experienced engineers with juniors. Establish coding standards and PR review checklists early.</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Performance Regression</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Baseline performance in the monolith. Set SLOs. Use Gatling / k6 for load testing. Monitor with Prometheus from day 1.</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Security Model Changes</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Map WebSphere JAAS roles to Keycloak roles. Validate JWT in each service. Use Spring Security with @PreAuthorize for method-level security.</w:t>
            </w:r>
          </w:p>
        </w:tc>
      </w:tr>
      <w:tr>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20"/>
                <w:szCs w:val="20"/>
              </w:rPr>
              <w:t xml:space="preserve">Data Migration</w:t>
            </w:r>
          </w:p>
        </w:tc>
        <w:tc>
          <w:tcPr>
            <w:tcBorders>
              <w:top w:val="single" w:color="D0D0D0" w:sz="1"/>
              <w:left w:val="single" w:color="D0D0D0" w:sz="1"/>
              <w:bottom w:val="single" w:color="D0D0D0" w:sz="1"/>
              <w:right w:val="single" w:color="D0D0D0" w:sz="1"/>
            </w:tcBorders>
            <w:shd w:fill="FFEEEE" w:val="clear"/>
            <w:tcMar>
              <w:top w:type="dxa" w:w="80"/>
              <w:left w:type="dxa" w:w="120"/>
              <w:bottom w:type="dxa" w:w="80"/>
              <w:right w:type="dxa" w:w="120"/>
            </w:tcMar>
          </w:tcPr>
          <w:p>
            <w:r>
              <w:rPr>
                <w:rFonts w:ascii="Arial" w:cs="Arial" w:eastAsia="Arial" w:hAnsi="Arial"/>
                <w:b/>
                <w:bCs/>
                <w:color w:val="555555"/>
                <w:sz w:val="20"/>
                <w:szCs w:val="20"/>
              </w:rPr>
              <w:t xml:space="preserve">Low–High</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 Flyway/Liquibase for schema migration. Write idempotent migration scripts. Test with production-clone data. Plan for zero-downtime with dual-write patterns.</w:t>
            </w:r>
          </w:p>
        </w:tc>
      </w:tr>
    </w:tbl>
    <w:p>
      <w:r>
        <w:br w:type="page"/>
      </w:r>
    </w:p>
    <w:p>
      <w:pPr>
        <w:pStyle w:val="Heading1"/>
      </w:pPr>
      <w:r>
        <w:rPr>
          <w:rFonts w:ascii="Arial" w:cs="Arial" w:eastAsia="Arial" w:hAnsi="Arial"/>
          <w:b/>
          <w:bCs/>
          <w:color w:val="1E3A5F"/>
          <w:sz w:val="36"/>
          <w:szCs w:val="36"/>
        </w:rPr>
        <w:t xml:space="preserve">8. Spring Boot Microservice Template</w:t>
      </w:r>
    </w:p>
    <w:p>
      <w:pPr>
        <w:spacing w:before="80" w:after="120"/>
      </w:pPr>
      <w:r>
        <w:rPr>
          <w:rFonts w:ascii="Arial" w:cs="Arial" w:eastAsia="Arial" w:hAnsi="Arial"/>
          <w:b w:val="false"/>
          <w:bCs w:val="false"/>
          <w:i w:val="false"/>
          <w:iCs w:val="false"/>
          <w:color w:val="222222"/>
          <w:sz w:val="22"/>
          <w:szCs w:val="22"/>
        </w:rPr>
        <w:t xml:space="preserve">Every new microservice should follow this standardized structure. Consistency across services dramatically reduces cognitive load and onboarding time.</w:t>
      </w:r>
    </w:p>
    <w:p>
      <w:pPr>
        <w:spacing w:before="80" w:after="0"/>
      </w:pPr>
      <w:r>
        <w:t xml:space="preserve"/>
      </w:r>
    </w:p>
    <w:p>
      <w:pPr>
        <w:pStyle w:val="Heading2"/>
      </w:pPr>
      <w:r>
        <w:rPr>
          <w:rFonts w:ascii="Arial" w:cs="Arial" w:eastAsia="Arial" w:hAnsi="Arial"/>
          <w:b/>
          <w:bCs/>
          <w:color w:val="2E86AB"/>
          <w:sz w:val="28"/>
          <w:szCs w:val="28"/>
        </w:rPr>
        <w:t xml:space="preserve">8.1 Recommended Package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0F4F8" w:val="clear"/>
            <w:tcMar>
              <w:top w:type="dxa" w:w="140"/>
              <w:left w:type="dxa" w:w="200"/>
              <w:bottom w:type="dxa" w:w="140"/>
              <w:right w:type="dxa" w:w="200"/>
            </w:tcMar>
          </w:tcPr>
          <w:p>
            <w:pPr>
              <w:spacing w:before="0" w:after="0"/>
            </w:pPr>
            <w:r>
              <w:rPr>
                <w:rFonts w:ascii="Courier New" w:cs="Courier New" w:eastAsia="Courier New" w:hAnsi="Courier New"/>
                <w:color w:val="1E3A5F"/>
                <w:sz w:val="18"/>
                <w:szCs w:val="18"/>
              </w:rPr>
              <w:t xml:space="preserve">com.company.orderservice/</w:t>
            </w:r>
          </w:p>
          <w:p>
            <w:pPr>
              <w:spacing w:before="0" w:after="0"/>
            </w:pPr>
            <w:r>
              <w:rPr>
                <w:rFonts w:ascii="Courier New" w:cs="Courier New" w:eastAsia="Courier New" w:hAnsi="Courier New"/>
                <w:color w:val="1E3A5F"/>
                <w:sz w:val="18"/>
                <w:szCs w:val="18"/>
              </w:rPr>
              <w:t xml:space="preserve">├── OrderServiceApplication.java        # @SpringBootApplication entry point</w:t>
            </w:r>
          </w:p>
          <w:p>
            <w:pPr>
              <w:spacing w:before="0" w:after="0"/>
            </w:pPr>
            <w:r>
              <w:rPr>
                <w:rFonts w:ascii="Courier New" w:cs="Courier New" w:eastAsia="Courier New" w:hAnsi="Courier New"/>
                <w:color w:val="1E3A5F"/>
                <w:sz w:val="18"/>
                <w:szCs w:val="18"/>
              </w:rPr>
              <w:t xml:space="preserve">├── config/</w:t>
            </w:r>
          </w:p>
          <w:p>
            <w:pPr>
              <w:spacing w:before="0" w:after="0"/>
            </w:pPr>
            <w:r>
              <w:rPr>
                <w:rFonts w:ascii="Courier New" w:cs="Courier New" w:eastAsia="Courier New" w:hAnsi="Courier New"/>
                <w:color w:val="1E3A5F"/>
                <w:sz w:val="18"/>
                <w:szCs w:val="18"/>
              </w:rPr>
              <w:t xml:space="preserve">│   ├── SecurityConfig.java             # Spring Security + JWT</w:t>
            </w:r>
          </w:p>
          <w:p>
            <w:pPr>
              <w:spacing w:before="0" w:after="0"/>
            </w:pPr>
            <w:r>
              <w:rPr>
                <w:rFonts w:ascii="Courier New" w:cs="Courier New" w:eastAsia="Courier New" w:hAnsi="Courier New"/>
                <w:color w:val="1E3A5F"/>
                <w:sz w:val="18"/>
                <w:szCs w:val="18"/>
              </w:rPr>
              <w:t xml:space="preserve">│   ├── KafkaConfig.java                # Kafka producer/consumer config</w:t>
            </w:r>
          </w:p>
          <w:p>
            <w:pPr>
              <w:spacing w:before="0" w:after="0"/>
            </w:pPr>
            <w:r>
              <w:rPr>
                <w:rFonts w:ascii="Courier New" w:cs="Courier New" w:eastAsia="Courier New" w:hAnsi="Courier New"/>
                <w:color w:val="1E3A5F"/>
                <w:sz w:val="18"/>
                <w:szCs w:val="18"/>
              </w:rPr>
              <w:t xml:space="preserve">│   └── OpenApiConfig.java              # Swagger/OpenAPI 3 config</w:t>
            </w:r>
          </w:p>
          <w:p>
            <w:pPr>
              <w:spacing w:before="0" w:after="0"/>
            </w:pPr>
            <w:r>
              <w:rPr>
                <w:rFonts w:ascii="Courier New" w:cs="Courier New" w:eastAsia="Courier New" w:hAnsi="Courier New"/>
                <w:color w:val="1E3A5F"/>
                <w:sz w:val="18"/>
                <w:szCs w:val="18"/>
              </w:rPr>
              <w:t xml:space="preserve">├── api/</w:t>
            </w:r>
          </w:p>
          <w:p>
            <w:pPr>
              <w:spacing w:before="0" w:after="0"/>
            </w:pPr>
            <w:r>
              <w:rPr>
                <w:rFonts w:ascii="Courier New" w:cs="Courier New" w:eastAsia="Courier New" w:hAnsi="Courier New"/>
                <w:color w:val="1E3A5F"/>
                <w:sz w:val="18"/>
                <w:szCs w:val="18"/>
              </w:rPr>
              <w:t xml:space="preserve">│   ├── controller/</w:t>
            </w:r>
          </w:p>
          <w:p>
            <w:pPr>
              <w:spacing w:before="0" w:after="0"/>
            </w:pPr>
            <w:r>
              <w:rPr>
                <w:rFonts w:ascii="Courier New" w:cs="Courier New" w:eastAsia="Courier New" w:hAnsi="Courier New"/>
                <w:color w:val="1E3A5F"/>
                <w:sz w:val="18"/>
                <w:szCs w:val="18"/>
              </w:rPr>
              <w:t xml:space="preserve">│   │   └── OrderController.java        # @RestController — thin, delegates to service</w:t>
            </w:r>
          </w:p>
          <w:p>
            <w:pPr>
              <w:spacing w:before="0" w:after="0"/>
            </w:pPr>
            <w:r>
              <w:rPr>
                <w:rFonts w:ascii="Courier New" w:cs="Courier New" w:eastAsia="Courier New" w:hAnsi="Courier New"/>
                <w:color w:val="1E3A5F"/>
                <w:sz w:val="18"/>
                <w:szCs w:val="18"/>
              </w:rPr>
              <w:t xml:space="preserve">│   ├── request/</w:t>
            </w:r>
          </w:p>
          <w:p>
            <w:pPr>
              <w:spacing w:before="0" w:after="0"/>
            </w:pPr>
            <w:r>
              <w:rPr>
                <w:rFonts w:ascii="Courier New" w:cs="Courier New" w:eastAsia="Courier New" w:hAnsi="Courier New"/>
                <w:color w:val="1E3A5F"/>
                <w:sz w:val="18"/>
                <w:szCs w:val="18"/>
              </w:rPr>
              <w:t xml:space="preserve">│   │   └── CreateOrderRequest.java     # @Valid DTOs for inbound</w:t>
            </w:r>
          </w:p>
          <w:p>
            <w:pPr>
              <w:spacing w:before="0" w:after="0"/>
            </w:pPr>
            <w:r>
              <w:rPr>
                <w:rFonts w:ascii="Courier New" w:cs="Courier New" w:eastAsia="Courier New" w:hAnsi="Courier New"/>
                <w:color w:val="1E3A5F"/>
                <w:sz w:val="18"/>
                <w:szCs w:val="18"/>
              </w:rPr>
              <w:t xml:space="preserve">│   └── response/</w:t>
            </w:r>
          </w:p>
          <w:p>
            <w:pPr>
              <w:spacing w:before="0" w:after="0"/>
            </w:pPr>
            <w:r>
              <w:rPr>
                <w:rFonts w:ascii="Courier New" w:cs="Courier New" w:eastAsia="Courier New" w:hAnsi="Courier New"/>
                <w:color w:val="1E3A5F"/>
                <w:sz w:val="18"/>
                <w:szCs w:val="18"/>
              </w:rPr>
              <w:t xml:space="preserve">│       └── OrderResponse.java          # DTOs for outbound (never expose @Entity directly)</w:t>
            </w:r>
          </w:p>
          <w:p>
            <w:pPr>
              <w:spacing w:before="0" w:after="0"/>
            </w:pPr>
            <w:r>
              <w:rPr>
                <w:rFonts w:ascii="Courier New" w:cs="Courier New" w:eastAsia="Courier New" w:hAnsi="Courier New"/>
                <w:color w:val="1E3A5F"/>
                <w:sz w:val="18"/>
                <w:szCs w:val="18"/>
              </w:rPr>
              <w:t xml:space="preserve">├── domain/</w:t>
            </w:r>
          </w:p>
          <w:p>
            <w:pPr>
              <w:spacing w:before="0" w:after="0"/>
            </w:pPr>
            <w:r>
              <w:rPr>
                <w:rFonts w:ascii="Courier New" w:cs="Courier New" w:eastAsia="Courier New" w:hAnsi="Courier New"/>
                <w:color w:val="1E3A5F"/>
                <w:sz w:val="18"/>
                <w:szCs w:val="18"/>
              </w:rPr>
              <w:t xml:space="preserve">│   ├── model/</w:t>
            </w:r>
          </w:p>
          <w:p>
            <w:pPr>
              <w:spacing w:before="0" w:after="0"/>
            </w:pPr>
            <w:r>
              <w:rPr>
                <w:rFonts w:ascii="Courier New" w:cs="Courier New" w:eastAsia="Courier New" w:hAnsi="Courier New"/>
                <w:color w:val="1E3A5F"/>
                <w:sz w:val="18"/>
                <w:szCs w:val="18"/>
              </w:rPr>
              <w:t xml:space="preserve">│   │   └── Order.java                  # @Entity — pure domain model</w:t>
            </w:r>
          </w:p>
          <w:p>
            <w:pPr>
              <w:spacing w:before="0" w:after="0"/>
            </w:pPr>
            <w:r>
              <w:rPr>
                <w:rFonts w:ascii="Courier New" w:cs="Courier New" w:eastAsia="Courier New" w:hAnsi="Courier New"/>
                <w:color w:val="1E3A5F"/>
                <w:sz w:val="18"/>
                <w:szCs w:val="18"/>
              </w:rPr>
              <w:t xml:space="preserve">│   ├── service/</w:t>
            </w:r>
          </w:p>
          <w:p>
            <w:pPr>
              <w:spacing w:before="0" w:after="0"/>
            </w:pPr>
            <w:r>
              <w:rPr>
                <w:rFonts w:ascii="Courier New" w:cs="Courier New" w:eastAsia="Courier New" w:hAnsi="Courier New"/>
                <w:color w:val="1E3A5F"/>
                <w:sz w:val="18"/>
                <w:szCs w:val="18"/>
              </w:rPr>
              <w:t xml:space="preserve">│   │   └── OrderService.java           # Business logic</w:t>
            </w:r>
          </w:p>
          <w:p>
            <w:pPr>
              <w:spacing w:before="0" w:after="0"/>
            </w:pPr>
            <w:r>
              <w:rPr>
                <w:rFonts w:ascii="Courier New" w:cs="Courier New" w:eastAsia="Courier New" w:hAnsi="Courier New"/>
                <w:color w:val="1E3A5F"/>
                <w:sz w:val="18"/>
                <w:szCs w:val="18"/>
              </w:rPr>
              <w:t xml:space="preserve">│   └── repository/</w:t>
            </w:r>
          </w:p>
          <w:p>
            <w:pPr>
              <w:spacing w:before="0" w:after="0"/>
            </w:pPr>
            <w:r>
              <w:rPr>
                <w:rFonts w:ascii="Courier New" w:cs="Courier New" w:eastAsia="Courier New" w:hAnsi="Courier New"/>
                <w:color w:val="1E3A5F"/>
                <w:sz w:val="18"/>
                <w:szCs w:val="18"/>
              </w:rPr>
              <w:t xml:space="preserve">│       └── OrderRepository.java        # @Repository (Spring Data JPA)</w:t>
            </w:r>
          </w:p>
          <w:p>
            <w:pPr>
              <w:spacing w:before="0" w:after="0"/>
            </w:pPr>
            <w:r>
              <w:rPr>
                <w:rFonts w:ascii="Courier New" w:cs="Courier New" w:eastAsia="Courier New" w:hAnsi="Courier New"/>
                <w:color w:val="1E3A5F"/>
                <w:sz w:val="18"/>
                <w:szCs w:val="18"/>
              </w:rPr>
              <w:t xml:space="preserve">├── infrastructure/</w:t>
            </w:r>
          </w:p>
          <w:p>
            <w:pPr>
              <w:spacing w:before="0" w:after="0"/>
            </w:pPr>
            <w:r>
              <w:rPr>
                <w:rFonts w:ascii="Courier New" w:cs="Courier New" w:eastAsia="Courier New" w:hAnsi="Courier New"/>
                <w:color w:val="1E3A5F"/>
                <w:sz w:val="18"/>
                <w:szCs w:val="18"/>
              </w:rPr>
              <w:t xml:space="preserve">│   ├── messaging/</w:t>
            </w:r>
          </w:p>
          <w:p>
            <w:pPr>
              <w:spacing w:before="0" w:after="0"/>
            </w:pPr>
            <w:r>
              <w:rPr>
                <w:rFonts w:ascii="Courier New" w:cs="Courier New" w:eastAsia="Courier New" w:hAnsi="Courier New"/>
                <w:color w:val="1E3A5F"/>
                <w:sz w:val="18"/>
                <w:szCs w:val="18"/>
              </w:rPr>
              <w:t xml:space="preserve">│   │   ├── OrderEventPublisher.java    # Publishes to Kafka</w:t>
            </w:r>
          </w:p>
          <w:p>
            <w:pPr>
              <w:spacing w:before="0" w:after="0"/>
            </w:pPr>
            <w:r>
              <w:rPr>
                <w:rFonts w:ascii="Courier New" w:cs="Courier New" w:eastAsia="Courier New" w:hAnsi="Courier New"/>
                <w:color w:val="1E3A5F"/>
                <w:sz w:val="18"/>
                <w:szCs w:val="18"/>
              </w:rPr>
              <w:t xml:space="preserve">│   │   └── PaymentEventConsumer.java   # Consumes from Kafka</w:t>
            </w:r>
          </w:p>
          <w:p>
            <w:pPr>
              <w:spacing w:before="0" w:after="0"/>
            </w:pPr>
            <w:r>
              <w:rPr>
                <w:rFonts w:ascii="Courier New" w:cs="Courier New" w:eastAsia="Courier New" w:hAnsi="Courier New"/>
                <w:color w:val="1E3A5F"/>
                <w:sz w:val="18"/>
                <w:szCs w:val="18"/>
              </w:rPr>
              <w:t xml:space="preserve">│   ├── client/</w:t>
            </w:r>
          </w:p>
          <w:p>
            <w:pPr>
              <w:spacing w:before="0" w:after="0"/>
            </w:pPr>
            <w:r>
              <w:rPr>
                <w:rFonts w:ascii="Courier New" w:cs="Courier New" w:eastAsia="Courier New" w:hAnsi="Courier New"/>
                <w:color w:val="1E3A5F"/>
                <w:sz w:val="18"/>
                <w:szCs w:val="18"/>
              </w:rPr>
              <w:t xml:space="preserve">│   │   └── InventoryClient.java        # REST/SOAP calls to other services (Feign/RestClient)</w:t>
            </w:r>
          </w:p>
          <w:p>
            <w:pPr>
              <w:spacing w:before="0" w:after="0"/>
            </w:pPr>
            <w:r>
              <w:rPr>
                <w:rFonts w:ascii="Courier New" w:cs="Courier New" w:eastAsia="Courier New" w:hAnsi="Courier New"/>
                <w:color w:val="1E3A5F"/>
                <w:sz w:val="18"/>
                <w:szCs w:val="18"/>
              </w:rPr>
              <w:t xml:space="preserve">│   └── mapper/</w:t>
            </w:r>
          </w:p>
          <w:p>
            <w:pPr>
              <w:spacing w:before="0" w:after="0"/>
            </w:pPr>
            <w:r>
              <w:rPr>
                <w:rFonts w:ascii="Courier New" w:cs="Courier New" w:eastAsia="Courier New" w:hAnsi="Courier New"/>
                <w:color w:val="1E3A5F"/>
                <w:sz w:val="18"/>
                <w:szCs w:val="18"/>
              </w:rPr>
              <w:t xml:space="preserve">│       └── OrderMapper.java            # MapStruct entity↔DTO mapping</w:t>
            </w:r>
          </w:p>
          <w:p>
            <w:pPr>
              <w:spacing w:before="0" w:after="0"/>
            </w:pPr>
            <w:r>
              <w:rPr>
                <w:rFonts w:ascii="Courier New" w:cs="Courier New" w:eastAsia="Courier New" w:hAnsi="Courier New"/>
                <w:color w:val="1E3A5F"/>
                <w:sz w:val="18"/>
                <w:szCs w:val="18"/>
              </w:rPr>
              <w:t xml:space="preserve">└── exception/</w:t>
            </w:r>
          </w:p>
          <w:p>
            <w:pPr>
              <w:spacing w:before="0" w:after="0"/>
            </w:pPr>
            <w:r>
              <w:rPr>
                <w:rFonts w:ascii="Courier New" w:cs="Courier New" w:eastAsia="Courier New" w:hAnsi="Courier New"/>
                <w:color w:val="1E3A5F"/>
                <w:sz w:val="18"/>
                <w:szCs w:val="18"/>
              </w:rPr>
              <w:t xml:space="preserve">    ├── OrderNotFoundException.java</w:t>
            </w:r>
          </w:p>
          <w:p>
            <w:pPr>
              <w:spacing w:before="0" w:after="0"/>
            </w:pPr>
            <w:r>
              <w:rPr>
                <w:rFonts w:ascii="Courier New" w:cs="Courier New" w:eastAsia="Courier New" w:hAnsi="Courier New"/>
                <w:color w:val="1E3A5F"/>
                <w:sz w:val="18"/>
                <w:szCs w:val="18"/>
              </w:rPr>
              <w:t xml:space="preserve">    └── GlobalExceptionHandler.java     # @RestControllerAdvice</w:t>
            </w:r>
          </w:p>
        </w:tc>
      </w:tr>
    </w:tbl>
    <w:p>
      <w:pPr>
        <w:spacing w:before="120" w:after="0"/>
      </w:pPr>
      <w:r>
        <w:t xml:space="preserve"/>
      </w:r>
    </w:p>
    <w:p>
      <w:pPr>
        <w:pStyle w:val="Heading2"/>
      </w:pPr>
      <w:r>
        <w:rPr>
          <w:rFonts w:ascii="Arial" w:cs="Arial" w:eastAsia="Arial" w:hAnsi="Arial"/>
          <w:b/>
          <w:bCs/>
          <w:color w:val="2E86AB"/>
          <w:sz w:val="28"/>
          <w:szCs w:val="28"/>
        </w:rPr>
        <w:t xml:space="preserve">8.2 Mandatory application.yml Settings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0F4F8" w:val="clear"/>
            <w:tcMar>
              <w:top w:type="dxa" w:w="140"/>
              <w:left w:type="dxa" w:w="200"/>
              <w:bottom w:type="dxa" w:w="140"/>
              <w:right w:type="dxa" w:w="200"/>
            </w:tcMar>
          </w:tcPr>
          <w:p>
            <w:pPr>
              <w:spacing w:before="0" w:after="0"/>
            </w:pPr>
            <w:r>
              <w:rPr>
                <w:rFonts w:ascii="Courier New" w:cs="Courier New" w:eastAsia="Courier New" w:hAnsi="Courier New"/>
                <w:color w:val="1E3A5F"/>
                <w:sz w:val="18"/>
                <w:szCs w:val="18"/>
              </w:rPr>
              <w:t xml:space="preserve">spring:</w:t>
            </w:r>
          </w:p>
          <w:p>
            <w:pPr>
              <w:spacing w:before="0" w:after="0"/>
            </w:pPr>
            <w:r>
              <w:rPr>
                <w:rFonts w:ascii="Courier New" w:cs="Courier New" w:eastAsia="Courier New" w:hAnsi="Courier New"/>
                <w:color w:val="1E3A5F"/>
                <w:sz w:val="18"/>
                <w:szCs w:val="18"/>
              </w:rPr>
              <w:t xml:space="preserve">  application:</w:t>
            </w:r>
          </w:p>
          <w:p>
            <w:pPr>
              <w:spacing w:before="0" w:after="0"/>
            </w:pPr>
            <w:r>
              <w:rPr>
                <w:rFonts w:ascii="Courier New" w:cs="Courier New" w:eastAsia="Courier New" w:hAnsi="Courier New"/>
                <w:color w:val="1E3A5F"/>
                <w:sz w:val="18"/>
                <w:szCs w:val="18"/>
              </w:rPr>
              <w:t xml:space="preserve">    name: order-service</w:t>
            </w:r>
          </w:p>
          <w:p>
            <w:pPr>
              <w:spacing w:before="0" w:after="0"/>
            </w:pPr>
            <w:r>
              <w:rPr>
                <w:rFonts w:ascii="Courier New" w:cs="Courier New" w:eastAsia="Courier New" w:hAnsi="Courier New"/>
                <w:color w:val="1E3A5F"/>
                <w:sz w:val="18"/>
                <w:szCs w:val="18"/>
              </w:rPr>
              <w:t xml:space="preserve">  datasource:</w:t>
            </w:r>
          </w:p>
          <w:p>
            <w:pPr>
              <w:spacing w:before="0" w:after="0"/>
            </w:pPr>
            <w:r>
              <w:rPr>
                <w:rFonts w:ascii="Courier New" w:cs="Courier New" w:eastAsia="Courier New" w:hAnsi="Courier New"/>
                <w:color w:val="1E3A5F"/>
                <w:sz w:val="18"/>
                <w:szCs w:val="18"/>
              </w:rPr>
              <w:t xml:space="preserve">    url: ${DB_URL:jdbc:postgresql://localhost:5432/orders}</w:t>
            </w:r>
          </w:p>
          <w:p>
            <w:pPr>
              <w:spacing w:before="0" w:after="0"/>
            </w:pPr>
            <w:r>
              <w:rPr>
                <w:rFonts w:ascii="Courier New" w:cs="Courier New" w:eastAsia="Courier New" w:hAnsi="Courier New"/>
                <w:color w:val="1E3A5F"/>
                <w:sz w:val="18"/>
                <w:szCs w:val="18"/>
              </w:rPr>
              <w:t xml:space="preserve">    username: ${DB_USER:orders_user}</w:t>
            </w:r>
          </w:p>
          <w:p>
            <w:pPr>
              <w:spacing w:before="0" w:after="0"/>
            </w:pPr>
            <w:r>
              <w:rPr>
                <w:rFonts w:ascii="Courier New" w:cs="Courier New" w:eastAsia="Courier New" w:hAnsi="Courier New"/>
                <w:color w:val="1E3A5F"/>
                <w:sz w:val="18"/>
                <w:szCs w:val="18"/>
              </w:rPr>
              <w:t xml:space="preserve">    password: ${DB_PASS}</w:t>
            </w:r>
          </w:p>
          <w:p>
            <w:pPr>
              <w:spacing w:before="0" w:after="0"/>
            </w:pPr>
            <w:r>
              <w:rPr>
                <w:rFonts w:ascii="Courier New" w:cs="Courier New" w:eastAsia="Courier New" w:hAnsi="Courier New"/>
                <w:color w:val="1E3A5F"/>
                <w:sz w:val="18"/>
                <w:szCs w:val="18"/>
              </w:rPr>
              <w:t xml:space="preserve">    hikari:</w:t>
            </w:r>
          </w:p>
          <w:p>
            <w:pPr>
              <w:spacing w:before="0" w:after="0"/>
            </w:pPr>
            <w:r>
              <w:rPr>
                <w:rFonts w:ascii="Courier New" w:cs="Courier New" w:eastAsia="Courier New" w:hAnsi="Courier New"/>
                <w:color w:val="1E3A5F"/>
                <w:sz w:val="18"/>
                <w:szCs w:val="18"/>
              </w:rPr>
              <w:t xml:space="preserve">      maximum-pool-size: 20</w:t>
            </w:r>
          </w:p>
          <w:p>
            <w:pPr>
              <w:spacing w:before="0" w:after="0"/>
            </w:pPr>
            <w:r>
              <w:rPr>
                <w:rFonts w:ascii="Courier New" w:cs="Courier New" w:eastAsia="Courier New" w:hAnsi="Courier New"/>
                <w:color w:val="1E3A5F"/>
                <w:sz w:val="18"/>
                <w:szCs w:val="18"/>
              </w:rPr>
              <w:t xml:space="preserve">      minimum-idle: 5</w:t>
            </w:r>
          </w:p>
          <w:p>
            <w:pPr>
              <w:spacing w:before="0" w:after="0"/>
            </w:pPr>
            <w:r>
              <w:rPr>
                <w:rFonts w:ascii="Courier New" w:cs="Courier New" w:eastAsia="Courier New" w:hAnsi="Courier New"/>
                <w:color w:val="1E3A5F"/>
                <w:sz w:val="18"/>
                <w:szCs w:val="18"/>
              </w:rPr>
              <w:t xml:space="preserve">  jpa:</w:t>
            </w:r>
          </w:p>
          <w:p>
            <w:pPr>
              <w:spacing w:before="0" w:after="0"/>
            </w:pPr>
            <w:r>
              <w:rPr>
                <w:rFonts w:ascii="Courier New" w:cs="Courier New" w:eastAsia="Courier New" w:hAnsi="Courier New"/>
                <w:color w:val="1E3A5F"/>
                <w:sz w:val="18"/>
                <w:szCs w:val="18"/>
              </w:rPr>
              <w:t xml:space="preserve">    hibernate:</w:t>
            </w:r>
          </w:p>
          <w:p>
            <w:pPr>
              <w:spacing w:before="0" w:after="0"/>
            </w:pPr>
            <w:r>
              <w:rPr>
                <w:rFonts w:ascii="Courier New" w:cs="Courier New" w:eastAsia="Courier New" w:hAnsi="Courier New"/>
                <w:color w:val="1E3A5F"/>
                <w:sz w:val="18"/>
                <w:szCs w:val="18"/>
              </w:rPr>
              <w:t xml:space="preserve">      ddl-auto: validate          # NEVER use create-drop or update in production</w:t>
            </w:r>
          </w:p>
          <w:p>
            <w:pPr>
              <w:spacing w:before="0" w:after="0"/>
            </w:pPr>
            <w:r>
              <w:rPr>
                <w:rFonts w:ascii="Courier New" w:cs="Courier New" w:eastAsia="Courier New" w:hAnsi="Courier New"/>
                <w:color w:val="1E3A5F"/>
                <w:sz w:val="18"/>
                <w:szCs w:val="18"/>
              </w:rPr>
              <w:t xml:space="preserve">    open-in-view: false           # Prevent N+1 query anti-pattern</w:t>
            </w:r>
          </w:p>
          <w:p>
            <w:pPr>
              <w:spacing w:before="0" w:after="0"/>
            </w:pPr>
            <w:r>
              <w:rPr>
                <w:rFonts w:ascii="Courier New" w:cs="Courier New" w:eastAsia="Courier New" w:hAnsi="Courier New"/>
                <w:color w:val="1E3A5F"/>
                <w:sz w:val="18"/>
                <w:szCs w:val="18"/>
              </w:rPr>
              <w:t xml:space="preserve">  threads:</w:t>
            </w:r>
          </w:p>
          <w:p>
            <w:pPr>
              <w:spacing w:before="0" w:after="0"/>
            </w:pPr>
            <w:r>
              <w:rPr>
                <w:rFonts w:ascii="Courier New" w:cs="Courier New" w:eastAsia="Courier New" w:hAnsi="Courier New"/>
                <w:color w:val="1E3A5F"/>
                <w:sz w:val="18"/>
                <w:szCs w:val="18"/>
              </w:rPr>
              <w:t xml:space="preserve">    virtual:</w:t>
            </w:r>
          </w:p>
          <w:p>
            <w:pPr>
              <w:spacing w:before="0" w:after="0"/>
            </w:pPr>
            <w:r>
              <w:rPr>
                <w:rFonts w:ascii="Courier New" w:cs="Courier New" w:eastAsia="Courier New" w:hAnsi="Courier New"/>
                <w:color w:val="1E3A5F"/>
                <w:sz w:val="18"/>
                <w:szCs w:val="18"/>
              </w:rPr>
              <w:t xml:space="preserve">      enabled: true               # Java 21 virtual threads</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management:</w:t>
            </w:r>
          </w:p>
          <w:p>
            <w:pPr>
              <w:spacing w:before="0" w:after="0"/>
            </w:pPr>
            <w:r>
              <w:rPr>
                <w:rFonts w:ascii="Courier New" w:cs="Courier New" w:eastAsia="Courier New" w:hAnsi="Courier New"/>
                <w:color w:val="1E3A5F"/>
                <w:sz w:val="18"/>
                <w:szCs w:val="18"/>
              </w:rPr>
              <w:t xml:space="preserve">  endpoints:</w:t>
            </w:r>
          </w:p>
          <w:p>
            <w:pPr>
              <w:spacing w:before="0" w:after="0"/>
            </w:pPr>
            <w:r>
              <w:rPr>
                <w:rFonts w:ascii="Courier New" w:cs="Courier New" w:eastAsia="Courier New" w:hAnsi="Courier New"/>
                <w:color w:val="1E3A5F"/>
                <w:sz w:val="18"/>
                <w:szCs w:val="18"/>
              </w:rPr>
              <w:t xml:space="preserve">    web:</w:t>
            </w:r>
          </w:p>
          <w:p>
            <w:pPr>
              <w:spacing w:before="0" w:after="0"/>
            </w:pPr>
            <w:r>
              <w:rPr>
                <w:rFonts w:ascii="Courier New" w:cs="Courier New" w:eastAsia="Courier New" w:hAnsi="Courier New"/>
                <w:color w:val="1E3A5F"/>
                <w:sz w:val="18"/>
                <w:szCs w:val="18"/>
              </w:rPr>
              <w:t xml:space="preserve">      exposure:</w:t>
            </w:r>
          </w:p>
          <w:p>
            <w:pPr>
              <w:spacing w:before="0" w:after="0"/>
            </w:pPr>
            <w:r>
              <w:rPr>
                <w:rFonts w:ascii="Courier New" w:cs="Courier New" w:eastAsia="Courier New" w:hAnsi="Courier New"/>
                <w:color w:val="1E3A5F"/>
                <w:sz w:val="18"/>
                <w:szCs w:val="18"/>
              </w:rPr>
              <w:t xml:space="preserve">        include: health,info,metrics,prometheus</w:t>
            </w:r>
          </w:p>
          <w:p>
            <w:pPr>
              <w:spacing w:before="0" w:after="0"/>
            </w:pPr>
            <w:r>
              <w:rPr>
                <w:rFonts w:ascii="Courier New" w:cs="Courier New" w:eastAsia="Courier New" w:hAnsi="Courier New"/>
                <w:color w:val="1E3A5F"/>
                <w:sz w:val="18"/>
                <w:szCs w:val="18"/>
              </w:rPr>
              <w:t xml:space="preserve">  tracing:</w:t>
            </w:r>
          </w:p>
          <w:p>
            <w:pPr>
              <w:spacing w:before="0" w:after="0"/>
            </w:pPr>
            <w:r>
              <w:rPr>
                <w:rFonts w:ascii="Courier New" w:cs="Courier New" w:eastAsia="Courier New" w:hAnsi="Courier New"/>
                <w:color w:val="1E3A5F"/>
                <w:sz w:val="18"/>
                <w:szCs w:val="18"/>
              </w:rPr>
              <w:t xml:space="preserve">    sampling:</w:t>
            </w:r>
          </w:p>
          <w:p>
            <w:pPr>
              <w:spacing w:before="0" w:after="0"/>
            </w:pPr>
            <w:r>
              <w:rPr>
                <w:rFonts w:ascii="Courier New" w:cs="Courier New" w:eastAsia="Courier New" w:hAnsi="Courier New"/>
                <w:color w:val="1E3A5F"/>
                <w:sz w:val="18"/>
                <w:szCs w:val="18"/>
              </w:rPr>
              <w:t xml:space="preserve">      probability: 1.0            # 100% in dev; reduce to 0.1 in production</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logging:</w:t>
            </w:r>
          </w:p>
          <w:p>
            <w:pPr>
              <w:spacing w:before="0" w:after="0"/>
            </w:pPr>
            <w:r>
              <w:rPr>
                <w:rFonts w:ascii="Courier New" w:cs="Courier New" w:eastAsia="Courier New" w:hAnsi="Courier New"/>
                <w:color w:val="1E3A5F"/>
                <w:sz w:val="18"/>
                <w:szCs w:val="18"/>
              </w:rPr>
              <w:t xml:space="preserve">  pattern:</w:t>
            </w:r>
          </w:p>
          <w:p>
            <w:pPr>
              <w:spacing w:before="0" w:after="0"/>
            </w:pPr>
            <w:r>
              <w:rPr>
                <w:rFonts w:ascii="Courier New" w:cs="Courier New" w:eastAsia="Courier New" w:hAnsi="Courier New"/>
                <w:color w:val="1E3A5F"/>
                <w:sz w:val="18"/>
                <w:szCs w:val="18"/>
              </w:rPr>
              <w:t xml:space="preserve">    console: '{"timestamp":"%d","level":"%p","service":"order-service","traceId":"%X{traceId}","msg":"%m"}%n'</w:t>
            </w:r>
          </w:p>
        </w:tc>
      </w:tr>
    </w:tbl>
    <w:p>
      <w:r>
        <w:br w:type="page"/>
      </w:r>
    </w:p>
    <w:p>
      <w:pPr>
        <w:pStyle w:val="Heading1"/>
      </w:pPr>
      <w:r>
        <w:rPr>
          <w:rFonts w:ascii="Arial" w:cs="Arial" w:eastAsia="Arial" w:hAnsi="Arial"/>
          <w:b/>
          <w:bCs/>
          <w:color w:val="1E3A5F"/>
          <w:sz w:val="36"/>
          <w:szCs w:val="36"/>
        </w:rPr>
        <w:t xml:space="preserve">9. CI/CD Pipeline &amp; DevOps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D0D0D0" w:sz="1"/>
              <w:left w:val="single" w:color="D0D0D0" w:sz="1"/>
              <w:bottom w:val="single" w:color="D0D0D0" w:sz="1"/>
              <w:right w:val="single" w:color="D0D0D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Source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GitHub / GitLab</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Trunk-based development. Feature branches, short-lived PRs, mandatory code review</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Build</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Maven / Gradle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mvn clean package -DskipTests → produces fat JAR</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Test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JUnit 5 + Testcontainers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Unit tests, integration tests with real DB in Docker containers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Code Quality</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SonarQube / SpotBugs</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Quality gate: ≥80% coverage, 0 critical vulnerabilities, 0 blocker bugs</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Security Scan</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OWASP Dependency-Check</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Scan for CVEs in all Maven dependencies. Fail pipeline if CVSS ≥ 9</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Docker Build</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Jib / Dockerfile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Build Docker image, push to container registry (ECR/GCR/Harbor)</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Deploy Dev</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ArgoCD + Helm</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Auto-deploy to dev namespace on merge to main</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Integration Test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Postman / Karate</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API contract tests against dev environment</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Deploy Staging</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ArgoCD + Helm</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Manual approval gate → deploy to staging (production-like)</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Load Test</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Gatling / k6</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Run performance baseline — fail if P99 latency &gt; SLO</w:t>
            </w:r>
          </w:p>
        </w:tc>
      </w:tr>
      <w:tr>
        <w:tc>
          <w:tcPr>
            <w:tcBorders>
              <w:top w:val="single" w:color="D0D0D0" w:sz="1"/>
              <w:left w:val="single" w:color="D0D0D0" w:sz="1"/>
              <w:bottom w:val="single" w:color="D0D0D0" w:sz="1"/>
              <w:right w:val="single" w:color="D0D0D0" w:sz="1"/>
            </w:tcBorders>
            <w:shd w:fill="F5F5F5" w:val="clear"/>
            <w:tcMar>
              <w:top w:type="dxa" w:w="70"/>
              <w:left w:type="dxa" w:w="120"/>
              <w:bottom w:type="dxa" w:w="70"/>
              <w:right w:type="dxa" w:w="120"/>
            </w:tcMar>
          </w:tcPr>
          <w:p>
            <w:r>
              <w:rPr>
                <w:rFonts w:ascii="Arial" w:cs="Arial" w:eastAsia="Arial" w:hAnsi="Arial"/>
                <w:b/>
                <w:bCs/>
                <w:sz w:val="18"/>
                <w:szCs w:val="18"/>
              </w:rPr>
              <w:t xml:space="preserve">Deploy Prod</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color w:val="2E86AB"/>
                <w:sz w:val="18"/>
                <w:szCs w:val="18"/>
              </w:rPr>
              <w:t xml:space="preserve">ArgoCD + Helm</w:t>
            </w:r>
          </w:p>
        </w:tc>
        <w:tc>
          <w:tcPr>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sz w:val="18"/>
                <w:szCs w:val="18"/>
              </w:rPr>
              <w:t xml:space="preserve">Blue/Green or Canary deployment with automatic rollback on error spike</w:t>
            </w:r>
          </w:p>
        </w:tc>
      </w:tr>
    </w:tbl>
    <w:p>
      <w:r>
        <w:br w:type="page"/>
      </w:r>
    </w:p>
    <w:p>
      <w:pPr>
        <w:pStyle w:val="Heading1"/>
      </w:pPr>
      <w:r>
        <w:rPr>
          <w:rFonts w:ascii="Arial" w:cs="Arial" w:eastAsia="Arial" w:hAnsi="Arial"/>
          <w:b/>
          <w:bCs/>
          <w:color w:val="1E3A5F"/>
          <w:sz w:val="36"/>
          <w:szCs w:val="36"/>
        </w:rPr>
        <w:t xml:space="preserve">10. Migration Readiness Checklist</w:t>
      </w:r>
    </w:p>
    <w:p>
      <w:pPr>
        <w:spacing w:before="80" w:after="120"/>
      </w:pPr>
      <w:r>
        <w:rPr>
          <w:rFonts w:ascii="Arial" w:cs="Arial" w:eastAsia="Arial" w:hAnsi="Arial"/>
          <w:b w:val="false"/>
          <w:bCs w:val="false"/>
          <w:i w:val="false"/>
          <w:iCs w:val="false"/>
          <w:color w:val="222222"/>
          <w:sz w:val="22"/>
          <w:szCs w:val="22"/>
        </w:rPr>
        <w:t xml:space="preserve">Use this checklist to track readiness at each phase of the migration. Every item should be signed off by a tech lead before progressing.</w:t>
      </w:r>
    </w:p>
    <w:p>
      <w:pPr>
        <w:spacing w:before="80" w:after="0"/>
      </w:pPr>
      <w:r>
        <w:t xml:space="preserve"/>
      </w:r>
    </w:p>
    <w:p>
      <w:pPr>
        <w:spacing w:before="120" w:after="0"/>
      </w:pPr>
      <w:r>
        <w:t xml:space="preserve"/>
      </w:r>
    </w:p>
    <w:p>
      <w:r>
        <w:rPr>
          <w:rFonts w:ascii="Arial" w:cs="Arial" w:eastAsia="Arial" w:hAnsi="Arial"/>
          <w:b/>
          <w:bCs/>
          <w:color w:val="1E3A5F"/>
          <w:sz w:val="24"/>
          <w:szCs w:val="24"/>
        </w:rPr>
        <w:t xml:space="preserve">Phase 0 — Foundation</w:t>
      </w:r>
    </w:p>
    <w:p>
      <w:pPr>
        <w:spacing w:before="60" w:after="0"/>
      </w:pPr>
      <w:r>
        <w:t xml:space="preserve"/>
      </w:r>
    </w:p>
    <w:p>
      <w:pPr>
        <w:spacing w:before="40" w:after="40"/>
      </w:pPr>
      <w:r>
        <w:rPr>
          <w:rFonts w:ascii="Courier New" w:cs="Courier New" w:eastAsia="Courier New" w:hAnsi="Courier New"/>
          <w:color w:val="333333"/>
          <w:sz w:val="20"/>
          <w:szCs w:val="20"/>
        </w:rPr>
        <w:t xml:space="preserve">☐  Legacy system fully documented (entry points, dependencies, DB schema)</w:t>
      </w:r>
    </w:p>
    <w:p>
      <w:pPr>
        <w:spacing w:before="40" w:after="40"/>
      </w:pPr>
      <w:r>
        <w:rPr>
          <w:rFonts w:ascii="Courier New" w:cs="Courier New" w:eastAsia="Courier New" w:hAnsi="Courier New"/>
          <w:color w:val="333333"/>
          <w:sz w:val="20"/>
          <w:szCs w:val="20"/>
        </w:rPr>
        <w:t xml:space="preserve">☐  Business domains identified and bounded contexts agreed</w:t>
      </w:r>
    </w:p>
    <w:p>
      <w:pPr>
        <w:spacing w:before="40" w:after="40"/>
      </w:pPr>
      <w:r>
        <w:rPr>
          <w:rFonts w:ascii="Courier New" w:cs="Courier New" w:eastAsia="Courier New" w:hAnsi="Courier New"/>
          <w:color w:val="333333"/>
          <w:sz w:val="20"/>
          <w:szCs w:val="20"/>
        </w:rPr>
        <w:t xml:space="preserve">☐  Team trained on Java 21, Spring Boot 3, React, Docker/K8s</w:t>
      </w:r>
    </w:p>
    <w:p>
      <w:pPr>
        <w:spacing w:before="40" w:after="40"/>
      </w:pPr>
      <w:r>
        <w:rPr>
          <w:rFonts w:ascii="Courier New" w:cs="Courier New" w:eastAsia="Courier New" w:hAnsi="Courier New"/>
          <w:color w:val="333333"/>
          <w:sz w:val="20"/>
          <w:szCs w:val="20"/>
        </w:rPr>
        <w:t xml:space="preserve">☐  Coding standards, PR template, and branching strategy defined</w:t>
      </w:r>
    </w:p>
    <w:p>
      <w:pPr>
        <w:spacing w:before="40" w:after="40"/>
      </w:pPr>
      <w:r>
        <w:rPr>
          <w:rFonts w:ascii="Courier New" w:cs="Courier New" w:eastAsia="Courier New" w:hAnsi="Courier New"/>
          <w:color w:val="333333"/>
          <w:sz w:val="20"/>
          <w:szCs w:val="20"/>
        </w:rPr>
        <w:t xml:space="preserve">☐  CI/CD pipeline operational (build + test + quality gate)</w:t>
      </w:r>
    </w:p>
    <w:p>
      <w:pPr>
        <w:spacing w:before="40" w:after="40"/>
      </w:pPr>
      <w:r>
        <w:rPr>
          <w:rFonts w:ascii="Courier New" w:cs="Courier New" w:eastAsia="Courier New" w:hAnsi="Courier New"/>
          <w:color w:val="333333"/>
          <w:sz w:val="20"/>
          <w:szCs w:val="20"/>
        </w:rPr>
        <w:t xml:space="preserve">☐  Shared libraries strategy decided (replace / wrap / keep)</w:t>
      </w:r>
    </w:p>
    <w:p>
      <w:pPr>
        <w:spacing w:before="120" w:after="0"/>
      </w:pPr>
      <w:r>
        <w:t xml:space="preserve"/>
      </w:r>
    </w:p>
    <w:p>
      <w:r>
        <w:rPr>
          <w:rFonts w:ascii="Arial" w:cs="Arial" w:eastAsia="Arial" w:hAnsi="Arial"/>
          <w:b/>
          <w:bCs/>
          <w:color w:val="1E3A5F"/>
          <w:sz w:val="24"/>
          <w:szCs w:val="24"/>
        </w:rPr>
        <w:t xml:space="preserve">Phase 1 — Infrastructure</w:t>
      </w:r>
    </w:p>
    <w:p>
      <w:pPr>
        <w:spacing w:before="60" w:after="0"/>
      </w:pPr>
      <w:r>
        <w:t xml:space="preserve"/>
      </w:r>
    </w:p>
    <w:p>
      <w:pPr>
        <w:spacing w:before="40" w:after="40"/>
      </w:pPr>
      <w:r>
        <w:rPr>
          <w:rFonts w:ascii="Courier New" w:cs="Courier New" w:eastAsia="Courier New" w:hAnsi="Courier New"/>
          <w:color w:val="333333"/>
          <w:sz w:val="20"/>
          <w:szCs w:val="20"/>
        </w:rPr>
        <w:t xml:space="preserve">☐  Kubernetes cluster set up (dev + staging + production)</w:t>
      </w:r>
    </w:p>
    <w:p>
      <w:pPr>
        <w:spacing w:before="40" w:after="40"/>
      </w:pPr>
      <w:r>
        <w:rPr>
          <w:rFonts w:ascii="Courier New" w:cs="Courier New" w:eastAsia="Courier New" w:hAnsi="Courier New"/>
          <w:color w:val="333333"/>
          <w:sz w:val="20"/>
          <w:szCs w:val="20"/>
        </w:rPr>
        <w:t xml:space="preserve">☐  API Gateway deployed and routing working</w:t>
      </w:r>
    </w:p>
    <w:p>
      <w:pPr>
        <w:spacing w:before="40" w:after="40"/>
      </w:pPr>
      <w:r>
        <w:rPr>
          <w:rFonts w:ascii="Courier New" w:cs="Courier New" w:eastAsia="Courier New" w:hAnsi="Courier New"/>
          <w:color w:val="333333"/>
          <w:sz w:val="20"/>
          <w:szCs w:val="20"/>
        </w:rPr>
        <w:t xml:space="preserve">☐  Service Registry (Eureka) running</w:t>
      </w:r>
    </w:p>
    <w:p>
      <w:pPr>
        <w:spacing w:before="40" w:after="40"/>
      </w:pPr>
      <w:r>
        <w:rPr>
          <w:rFonts w:ascii="Courier New" w:cs="Courier New" w:eastAsia="Courier New" w:hAnsi="Courier New"/>
          <w:color w:val="333333"/>
          <w:sz w:val="20"/>
          <w:szCs w:val="20"/>
        </w:rPr>
        <w:t xml:space="preserve">☐  Config Server deployed with environment-specific configs</w:t>
      </w:r>
    </w:p>
    <w:p>
      <w:pPr>
        <w:spacing w:before="40" w:after="40"/>
      </w:pPr>
      <w:r>
        <w:rPr>
          <w:rFonts w:ascii="Courier New" w:cs="Courier New" w:eastAsia="Courier New" w:hAnsi="Courier New"/>
          <w:color w:val="333333"/>
          <w:sz w:val="20"/>
          <w:szCs w:val="20"/>
        </w:rPr>
        <w:t xml:space="preserve">☐  Centralised logging (ELK) collecting logs</w:t>
      </w:r>
    </w:p>
    <w:p>
      <w:pPr>
        <w:spacing w:before="40" w:after="40"/>
      </w:pPr>
      <w:r>
        <w:rPr>
          <w:rFonts w:ascii="Courier New" w:cs="Courier New" w:eastAsia="Courier New" w:hAnsi="Courier New"/>
          <w:color w:val="333333"/>
          <w:sz w:val="20"/>
          <w:szCs w:val="20"/>
        </w:rPr>
        <w:t xml:space="preserve">☐  Monitoring (Prometheus + Grafana) dashboards live</w:t>
      </w:r>
    </w:p>
    <w:p>
      <w:pPr>
        <w:spacing w:before="40" w:after="40"/>
      </w:pPr>
      <w:r>
        <w:rPr>
          <w:rFonts w:ascii="Courier New" w:cs="Courier New" w:eastAsia="Courier New" w:hAnsi="Courier New"/>
          <w:color w:val="333333"/>
          <w:sz w:val="20"/>
          <w:szCs w:val="20"/>
        </w:rPr>
        <w:t xml:space="preserve">☐  Distributed tracing (Jaeger) configured</w:t>
      </w:r>
    </w:p>
    <w:p>
      <w:pPr>
        <w:spacing w:before="40" w:after="40"/>
      </w:pPr>
      <w:r>
        <w:rPr>
          <w:rFonts w:ascii="Courier New" w:cs="Courier New" w:eastAsia="Courier New" w:hAnsi="Courier New"/>
          <w:color w:val="333333"/>
          <w:sz w:val="20"/>
          <w:szCs w:val="20"/>
        </w:rPr>
        <w:t xml:space="preserve">☐  Keycloak deployed and OAuth2 flows tested</w:t>
      </w:r>
    </w:p>
    <w:p>
      <w:pPr>
        <w:spacing w:before="120" w:after="0"/>
      </w:pPr>
      <w:r>
        <w:t xml:space="preserve"/>
      </w:r>
    </w:p>
    <w:p>
      <w:r>
        <w:rPr>
          <w:rFonts w:ascii="Arial" w:cs="Arial" w:eastAsia="Arial" w:hAnsi="Arial"/>
          <w:b/>
          <w:bCs/>
          <w:color w:val="1E3A5F"/>
          <w:sz w:val="24"/>
          <w:szCs w:val="24"/>
        </w:rPr>
        <w:t xml:space="preserve">Phase 2 — Java/Spring Migration</w:t>
      </w:r>
    </w:p>
    <w:p>
      <w:pPr>
        <w:spacing w:before="60" w:after="0"/>
      </w:pPr>
      <w:r>
        <w:t xml:space="preserve"/>
      </w:r>
    </w:p>
    <w:p>
      <w:pPr>
        <w:spacing w:before="40" w:after="40"/>
      </w:pPr>
      <w:r>
        <w:rPr>
          <w:rFonts w:ascii="Courier New" w:cs="Courier New" w:eastAsia="Courier New" w:hAnsi="Courier New"/>
          <w:color w:val="333333"/>
          <w:sz w:val="20"/>
          <w:szCs w:val="20"/>
        </w:rPr>
        <w:t xml:space="preserve">☐  javax.* → jakarta.* migration complete</w:t>
      </w:r>
    </w:p>
    <w:p>
      <w:pPr>
        <w:spacing w:before="40" w:after="40"/>
      </w:pPr>
      <w:r>
        <w:rPr>
          <w:rFonts w:ascii="Courier New" w:cs="Courier New" w:eastAsia="Courier New" w:hAnsi="Courier New"/>
          <w:color w:val="333333"/>
          <w:sz w:val="20"/>
          <w:szCs w:val="20"/>
        </w:rPr>
        <w:t xml:space="preserve">☐  All WebSphere-specific APIs removed or wrapped</w:t>
      </w:r>
    </w:p>
    <w:p>
      <w:pPr>
        <w:spacing w:before="40" w:after="40"/>
      </w:pPr>
      <w:r>
        <w:rPr>
          <w:rFonts w:ascii="Courier New" w:cs="Courier New" w:eastAsia="Courier New" w:hAnsi="Courier New"/>
          <w:color w:val="333333"/>
          <w:sz w:val="20"/>
          <w:szCs w:val="20"/>
        </w:rPr>
        <w:t xml:space="preserve">☐  Application boots cleanly on Spring Boot 3 + embedded Tomcat</w:t>
      </w:r>
    </w:p>
    <w:p>
      <w:pPr>
        <w:spacing w:before="40" w:after="40"/>
      </w:pPr>
      <w:r>
        <w:rPr>
          <w:rFonts w:ascii="Courier New" w:cs="Courier New" w:eastAsia="Courier New" w:hAnsi="Courier New"/>
          <w:color w:val="333333"/>
          <w:sz w:val="20"/>
          <w:szCs w:val="20"/>
        </w:rPr>
        <w:t xml:space="preserve">☐  All existing tests pass (no regressions)</w:t>
      </w:r>
    </w:p>
    <w:p>
      <w:pPr>
        <w:spacing w:before="40" w:after="40"/>
      </w:pPr>
      <w:r>
        <w:rPr>
          <w:rFonts w:ascii="Courier New" w:cs="Courier New" w:eastAsia="Courier New" w:hAnsi="Courier New"/>
          <w:color w:val="333333"/>
          <w:sz w:val="20"/>
          <w:szCs w:val="20"/>
        </w:rPr>
        <w:t xml:space="preserve">☐  JPA entities validated against existing DB schema</w:t>
      </w:r>
    </w:p>
    <w:p>
      <w:pPr>
        <w:spacing w:before="40" w:after="40"/>
      </w:pPr>
      <w:r>
        <w:rPr>
          <w:rFonts w:ascii="Courier New" w:cs="Courier New" w:eastAsia="Courier New" w:hAnsi="Courier New"/>
          <w:color w:val="333333"/>
          <w:sz w:val="20"/>
          <w:szCs w:val="20"/>
        </w:rPr>
        <w:t xml:space="preserve">☐  Flyway/Liquibase baseline migration script created</w:t>
      </w:r>
    </w:p>
    <w:p>
      <w:pPr>
        <w:spacing w:before="120" w:after="0"/>
      </w:pPr>
      <w:r>
        <w:t xml:space="preserve"/>
      </w:r>
    </w:p>
    <w:p>
      <w:r>
        <w:rPr>
          <w:rFonts w:ascii="Arial" w:cs="Arial" w:eastAsia="Arial" w:hAnsi="Arial"/>
          <w:b/>
          <w:bCs/>
          <w:color w:val="1E3A5F"/>
          <w:sz w:val="24"/>
          <w:szCs w:val="24"/>
        </w:rPr>
        <w:t xml:space="preserve">Phase 3 — Service Decomposition</w:t>
      </w:r>
    </w:p>
    <w:p>
      <w:pPr>
        <w:spacing w:before="60" w:after="0"/>
      </w:pPr>
      <w:r>
        <w:t xml:space="preserve"/>
      </w:r>
    </w:p>
    <w:p>
      <w:pPr>
        <w:spacing w:before="40" w:after="40"/>
      </w:pPr>
      <w:r>
        <w:rPr>
          <w:rFonts w:ascii="Courier New" w:cs="Courier New" w:eastAsia="Courier New" w:hAnsi="Courier New"/>
          <w:color w:val="333333"/>
          <w:sz w:val="20"/>
          <w:szCs w:val="20"/>
        </w:rPr>
        <w:t xml:space="preserve">☐  Each service has its own git repository and CI pipeline</w:t>
      </w:r>
    </w:p>
    <w:p>
      <w:pPr>
        <w:spacing w:before="40" w:after="40"/>
      </w:pPr>
      <w:r>
        <w:rPr>
          <w:rFonts w:ascii="Courier New" w:cs="Courier New" w:eastAsia="Courier New" w:hAnsi="Courier New"/>
          <w:color w:val="333333"/>
          <w:sz w:val="20"/>
          <w:szCs w:val="20"/>
        </w:rPr>
        <w:t xml:space="preserve">☐  Each service has its own dedicated database schema</w:t>
      </w:r>
    </w:p>
    <w:p>
      <w:pPr>
        <w:spacing w:before="40" w:after="40"/>
      </w:pPr>
      <w:r>
        <w:rPr>
          <w:rFonts w:ascii="Courier New" w:cs="Courier New" w:eastAsia="Courier New" w:hAnsi="Courier New"/>
          <w:color w:val="333333"/>
          <w:sz w:val="20"/>
          <w:szCs w:val="20"/>
        </w:rPr>
        <w:t xml:space="preserve">☐  No direct database sharing between services</w:t>
      </w:r>
    </w:p>
    <w:p>
      <w:pPr>
        <w:spacing w:before="40" w:after="40"/>
      </w:pPr>
      <w:r>
        <w:rPr>
          <w:rFonts w:ascii="Courier New" w:cs="Courier New" w:eastAsia="Courier New" w:hAnsi="Courier New"/>
          <w:color w:val="333333"/>
          <w:sz w:val="20"/>
          <w:szCs w:val="20"/>
        </w:rPr>
        <w:t xml:space="preserve">☐  REST APIs follow OpenAPI 3.0 spec (Swagger UI accessible)</w:t>
      </w:r>
    </w:p>
    <w:p>
      <w:pPr>
        <w:spacing w:before="40" w:after="40"/>
      </w:pPr>
      <w:r>
        <w:rPr>
          <w:rFonts w:ascii="Courier New" w:cs="Courier New" w:eastAsia="Courier New" w:hAnsi="Courier New"/>
          <w:color w:val="333333"/>
          <w:sz w:val="20"/>
          <w:szCs w:val="20"/>
        </w:rPr>
        <w:t xml:space="preserve">☐  Kafka topics defined and consumed correctly</w:t>
      </w:r>
    </w:p>
    <w:p>
      <w:pPr>
        <w:spacing w:before="40" w:after="40"/>
      </w:pPr>
      <w:r>
        <w:rPr>
          <w:rFonts w:ascii="Courier New" w:cs="Courier New" w:eastAsia="Courier New" w:hAnsi="Courier New"/>
          <w:color w:val="333333"/>
          <w:sz w:val="20"/>
          <w:szCs w:val="20"/>
        </w:rPr>
        <w:t xml:space="preserve">☐  Circuit breakers (Resilience4j) in place for all outbound calls</w:t>
      </w:r>
    </w:p>
    <w:p>
      <w:pPr>
        <w:spacing w:before="40" w:after="40"/>
      </w:pPr>
      <w:r>
        <w:rPr>
          <w:rFonts w:ascii="Courier New" w:cs="Courier New" w:eastAsia="Courier New" w:hAnsi="Courier New"/>
          <w:color w:val="333333"/>
          <w:sz w:val="20"/>
          <w:szCs w:val="20"/>
        </w:rPr>
        <w:t xml:space="preserve">☐  API Gateway routes all traffic correctly</w:t>
      </w:r>
    </w:p>
    <w:p>
      <w:pPr>
        <w:spacing w:before="40" w:after="40"/>
      </w:pPr>
      <w:r>
        <w:rPr>
          <w:rFonts w:ascii="Courier New" w:cs="Courier New" w:eastAsia="Courier New" w:hAnsi="Courier New"/>
          <w:color w:val="333333"/>
          <w:sz w:val="20"/>
          <w:szCs w:val="20"/>
        </w:rPr>
        <w:t xml:space="preserve">☐  Contract tests (Pact) written and passing</w:t>
      </w:r>
    </w:p>
    <w:p>
      <w:pPr>
        <w:spacing w:before="120" w:after="0"/>
      </w:pPr>
      <w:r>
        <w:t xml:space="preserve"/>
      </w:r>
    </w:p>
    <w:p>
      <w:r>
        <w:rPr>
          <w:rFonts w:ascii="Arial" w:cs="Arial" w:eastAsia="Arial" w:hAnsi="Arial"/>
          <w:b/>
          <w:bCs/>
          <w:color w:val="1E3A5F"/>
          <w:sz w:val="24"/>
          <w:szCs w:val="24"/>
        </w:rPr>
        <w:t xml:space="preserve">Phase 4 — UI Migration</w:t>
      </w:r>
    </w:p>
    <w:p>
      <w:pPr>
        <w:spacing w:before="60" w:after="0"/>
      </w:pPr>
      <w:r>
        <w:t xml:space="preserve"/>
      </w:r>
    </w:p>
    <w:p>
      <w:pPr>
        <w:spacing w:before="40" w:after="40"/>
      </w:pPr>
      <w:r>
        <w:rPr>
          <w:rFonts w:ascii="Courier New" w:cs="Courier New" w:eastAsia="Courier New" w:hAnsi="Courier New"/>
          <w:color w:val="333333"/>
          <w:sz w:val="20"/>
          <w:szCs w:val="20"/>
        </w:rPr>
        <w:t xml:space="preserve">☐  All JSP pages catalogued and mapped to React components</w:t>
      </w:r>
    </w:p>
    <w:p>
      <w:pPr>
        <w:spacing w:before="40" w:after="40"/>
      </w:pPr>
      <w:r>
        <w:rPr>
          <w:rFonts w:ascii="Courier New" w:cs="Courier New" w:eastAsia="Courier New" w:hAnsi="Courier New"/>
          <w:color w:val="333333"/>
          <w:sz w:val="20"/>
          <w:szCs w:val="20"/>
        </w:rPr>
        <w:t xml:space="preserve">☐  React app deployed independently (not inside Spring Boot)</w:t>
      </w:r>
    </w:p>
    <w:p>
      <w:pPr>
        <w:spacing w:before="40" w:after="40"/>
      </w:pPr>
      <w:r>
        <w:rPr>
          <w:rFonts w:ascii="Courier New" w:cs="Courier New" w:eastAsia="Courier New" w:hAnsi="Courier New"/>
          <w:color w:val="333333"/>
          <w:sz w:val="20"/>
          <w:szCs w:val="20"/>
        </w:rPr>
        <w:t xml:space="preserve">☐  All API calls go through API Gateway (no direct service calls)</w:t>
      </w:r>
    </w:p>
    <w:p>
      <w:pPr>
        <w:spacing w:before="40" w:after="40"/>
      </w:pPr>
      <w:r>
        <w:rPr>
          <w:rFonts w:ascii="Courier New" w:cs="Courier New" w:eastAsia="Courier New" w:hAnsi="Courier New"/>
          <w:color w:val="333333"/>
          <w:sz w:val="20"/>
          <w:szCs w:val="20"/>
        </w:rPr>
        <w:t xml:space="preserve">☐  Authentication flow (OAuth2 PKCE) working in React</w:t>
      </w:r>
    </w:p>
    <w:p>
      <w:pPr>
        <w:spacing w:before="40" w:after="40"/>
      </w:pPr>
      <w:r>
        <w:rPr>
          <w:rFonts w:ascii="Courier New" w:cs="Courier New" w:eastAsia="Courier New" w:hAnsi="Courier New"/>
          <w:color w:val="333333"/>
          <w:sz w:val="20"/>
          <w:szCs w:val="20"/>
        </w:rPr>
        <w:t xml:space="preserve">☐  Feature parity verified with acceptance tests</w:t>
      </w:r>
    </w:p>
    <w:p>
      <w:pPr>
        <w:spacing w:before="40" w:after="40"/>
      </w:pPr>
      <w:r>
        <w:rPr>
          <w:rFonts w:ascii="Courier New" w:cs="Courier New" w:eastAsia="Courier New" w:hAnsi="Courier New"/>
          <w:color w:val="333333"/>
          <w:sz w:val="20"/>
          <w:szCs w:val="20"/>
        </w:rPr>
        <w:t xml:space="preserve">☐  Accessibility (WCAG 2.1 AA) validated</w:t>
      </w:r>
    </w:p>
    <w:p>
      <w:pPr>
        <w:spacing w:before="40" w:after="40"/>
      </w:pPr>
      <w:r>
        <w:rPr>
          <w:rFonts w:ascii="Courier New" w:cs="Courier New" w:eastAsia="Courier New" w:hAnsi="Courier New"/>
          <w:color w:val="333333"/>
          <w:sz w:val="20"/>
          <w:szCs w:val="20"/>
        </w:rPr>
        <w:t xml:space="preserve">☐  Core Web Vitals meet thresholds (LCP &lt; 2.5s, INP &lt; 200ms)</w:t>
      </w:r>
    </w:p>
    <w:p>
      <w:pPr>
        <w:spacing w:before="120" w:after="0"/>
      </w:pPr>
      <w:r>
        <w:t xml:space="preserve"/>
      </w:r>
    </w:p>
    <w:p>
      <w:r>
        <w:rPr>
          <w:rFonts w:ascii="Arial" w:cs="Arial" w:eastAsia="Arial" w:hAnsi="Arial"/>
          <w:b/>
          <w:bCs/>
          <w:color w:val="1E3A5F"/>
          <w:sz w:val="24"/>
          <w:szCs w:val="24"/>
        </w:rPr>
        <w:t xml:space="preserve">Phase 5 — Decommission</w:t>
      </w:r>
    </w:p>
    <w:p>
      <w:pPr>
        <w:spacing w:before="60" w:after="0"/>
      </w:pPr>
      <w:r>
        <w:t xml:space="preserve"/>
      </w:r>
    </w:p>
    <w:p>
      <w:pPr>
        <w:spacing w:before="40" w:after="40"/>
      </w:pPr>
      <w:r>
        <w:rPr>
          <w:rFonts w:ascii="Courier New" w:cs="Courier New" w:eastAsia="Courier New" w:hAnsi="Courier New"/>
          <w:color w:val="333333"/>
          <w:sz w:val="20"/>
          <w:szCs w:val="20"/>
        </w:rPr>
        <w:t xml:space="preserve">☐  Monolith receives zero production traffic</w:t>
      </w:r>
    </w:p>
    <w:p>
      <w:pPr>
        <w:spacing w:before="40" w:after="40"/>
      </w:pPr>
      <w:r>
        <w:rPr>
          <w:rFonts w:ascii="Courier New" w:cs="Courier New" w:eastAsia="Courier New" w:hAnsi="Courier New"/>
          <w:color w:val="333333"/>
          <w:sz w:val="20"/>
          <w:szCs w:val="20"/>
        </w:rPr>
        <w:t xml:space="preserve">☐  All feature flags for JSP/monolith routes removed</w:t>
      </w:r>
    </w:p>
    <w:p>
      <w:pPr>
        <w:spacing w:before="40" w:after="40"/>
      </w:pPr>
      <w:r>
        <w:rPr>
          <w:rFonts w:ascii="Courier New" w:cs="Courier New" w:eastAsia="Courier New" w:hAnsi="Courier New"/>
          <w:color w:val="333333"/>
          <w:sz w:val="20"/>
          <w:szCs w:val="20"/>
        </w:rPr>
        <w:t xml:space="preserve">☐  Monolith deployment pipeline disabled</w:t>
      </w:r>
    </w:p>
    <w:p>
      <w:pPr>
        <w:spacing w:before="40" w:after="40"/>
      </w:pPr>
      <w:r>
        <w:rPr>
          <w:rFonts w:ascii="Courier New" w:cs="Courier New" w:eastAsia="Courier New" w:hAnsi="Courier New"/>
          <w:color w:val="333333"/>
          <w:sz w:val="20"/>
          <w:szCs w:val="20"/>
        </w:rPr>
        <w:t xml:space="preserve">☐  Old infrastructure decommissioned (WebSphere servers retired)</w:t>
      </w:r>
    </w:p>
    <w:p>
      <w:pPr>
        <w:spacing w:before="40" w:after="40"/>
      </w:pPr>
      <w:r>
        <w:rPr>
          <w:rFonts w:ascii="Courier New" w:cs="Courier New" w:eastAsia="Courier New" w:hAnsi="Courier New"/>
          <w:color w:val="333333"/>
          <w:sz w:val="20"/>
          <w:szCs w:val="20"/>
        </w:rPr>
        <w:t xml:space="preserve">☐  Final performance benchmarks meet or exceed original SLOs</w:t>
      </w:r>
    </w:p>
    <w:p>
      <w:pPr>
        <w:spacing w:before="40" w:after="40"/>
      </w:pPr>
      <w:r>
        <w:rPr>
          <w:rFonts w:ascii="Courier New" w:cs="Courier New" w:eastAsia="Courier New" w:hAnsi="Courier New"/>
          <w:color w:val="333333"/>
          <w:sz w:val="20"/>
          <w:szCs w:val="20"/>
        </w:rPr>
        <w:t xml:space="preserve">☐  DR / runbook documentation updated for new architecture</w:t>
      </w:r>
    </w:p>
    <w:p>
      <w:pPr>
        <w:spacing w:before="40" w:after="40"/>
      </w:pPr>
      <w:r>
        <w:rPr>
          <w:rFonts w:ascii="Courier New" w:cs="Courier New" w:eastAsia="Courier New" w:hAnsi="Courier New"/>
          <w:color w:val="333333"/>
          <w:sz w:val="20"/>
          <w:szCs w:val="20"/>
        </w:rPr>
        <w:t xml:space="preserve">☐  Post-migration retrospective completed</w:t>
      </w:r>
    </w:p>
    <w:p>
      <w:r>
        <w:br w:type="page"/>
      </w:r>
    </w:p>
    <w:p>
      <w:pPr>
        <w:pStyle w:val="Heading1"/>
      </w:pPr>
      <w:r>
        <w:rPr>
          <w:rFonts w:ascii="Arial" w:cs="Arial" w:eastAsia="Arial" w:hAnsi="Arial"/>
          <w:b/>
          <w:bCs/>
          <w:color w:val="1E3A5F"/>
          <w:sz w:val="36"/>
          <w:szCs w:val="36"/>
        </w:rPr>
        <w:t xml:space="preserve">Appendix: Key Dependencies (pom.xml)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D0" w:sz="1"/>
              <w:left w:val="single" w:color="D0D0D0" w:sz="1"/>
              <w:bottom w:val="single" w:color="D0D0D0" w:sz="1"/>
              <w:right w:val="single" w:color="D0D0D0" w:sz="1"/>
            </w:tcBorders>
            <w:shd w:fill="F0F4F8" w:val="clear"/>
            <w:tcMar>
              <w:top w:type="dxa" w:w="140"/>
              <w:left w:type="dxa" w:w="200"/>
              <w:bottom w:type="dxa" w:w="140"/>
              <w:right w:type="dxa" w:w="200"/>
            </w:tcMar>
          </w:tcPr>
          <w:p>
            <w:pPr>
              <w:spacing w:before="0" w:after="0"/>
            </w:pPr>
            <w:r>
              <w:rPr>
                <w:rFonts w:ascii="Courier New" w:cs="Courier New" w:eastAsia="Courier New" w:hAnsi="Courier New"/>
                <w:color w:val="1E3A5F"/>
                <w:sz w:val="18"/>
                <w:szCs w:val="18"/>
              </w:rPr>
              <w:t xml:space="preserve">&lt;!-- Spring Boot Parent --&gt;</w:t>
            </w:r>
          </w:p>
          <w:p>
            <w:pPr>
              <w:spacing w:before="0" w:after="0"/>
            </w:pPr>
            <w:r>
              <w:rPr>
                <w:rFonts w:ascii="Courier New" w:cs="Courier New" w:eastAsia="Courier New" w:hAnsi="Courier New"/>
                <w:color w:val="1E3A5F"/>
                <w:sz w:val="18"/>
                <w:szCs w:val="18"/>
              </w:rPr>
              <w:t xml:space="preserve">&lt;parent&gt;</w:t>
            </w:r>
          </w:p>
          <w:p>
            <w:pPr>
              <w:spacing w:before="0" w:after="0"/>
            </w:pPr>
            <w:r>
              <w:rPr>
                <w:rFonts w:ascii="Courier New" w:cs="Courier New" w:eastAsia="Courier New" w:hAnsi="Courier New"/>
                <w:color w:val="1E3A5F"/>
                <w:sz w:val="18"/>
                <w:szCs w:val="18"/>
              </w:rPr>
              <w:t xml:space="preserve">    &lt;groupId&gt;org.springframework.boot&lt;/groupId&gt;</w:t>
            </w:r>
          </w:p>
          <w:p>
            <w:pPr>
              <w:spacing w:before="0" w:after="0"/>
            </w:pPr>
            <w:r>
              <w:rPr>
                <w:rFonts w:ascii="Courier New" w:cs="Courier New" w:eastAsia="Courier New" w:hAnsi="Courier New"/>
                <w:color w:val="1E3A5F"/>
                <w:sz w:val="18"/>
                <w:szCs w:val="18"/>
              </w:rPr>
              <w:t xml:space="preserve">    &lt;artifactId&gt;spring-boot-starter-parent&lt;/artifactId&gt;</w:t>
            </w:r>
          </w:p>
          <w:p>
            <w:pPr>
              <w:spacing w:before="0" w:after="0"/>
            </w:pPr>
            <w:r>
              <w:rPr>
                <w:rFonts w:ascii="Courier New" w:cs="Courier New" w:eastAsia="Courier New" w:hAnsi="Courier New"/>
                <w:color w:val="1E3A5F"/>
                <w:sz w:val="18"/>
                <w:szCs w:val="18"/>
              </w:rPr>
              <w:t xml:space="preserve">    &lt;version&gt;3.3.x&lt;/version&gt;</w:t>
            </w:r>
          </w:p>
          <w:p>
            <w:pPr>
              <w:spacing w:before="0" w:after="0"/>
            </w:pPr>
            <w:r>
              <w:rPr>
                <w:rFonts w:ascii="Courier New" w:cs="Courier New" w:eastAsia="Courier New" w:hAnsi="Courier New"/>
                <w:color w:val="1E3A5F"/>
                <w:sz w:val="18"/>
                <w:szCs w:val="18"/>
              </w:rPr>
              <w:t xml:space="preserve">&lt;/parent&gt;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Core Web + JPA + Security --&gt;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&lt;dependency&gt;&lt;groupId&gt;org.springframework.boot&lt;/groupId&gt;&lt;artifactId&gt;spring-boot-starter-web&lt;/artifactId&gt;&lt;/dependency&gt;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&lt;dependency&gt;&lt;groupId&gt;org.springframework.boot&lt;/groupId&gt;&lt;artifactId&gt;spring-boot-starter-data-jpa&lt;/artifactId&gt;&lt;/dependency&gt;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&lt;dependency&gt;&lt;groupId&gt;org.springframework.boot&lt;/groupId&gt;&lt;artifactId&gt;spring-boot-starter-security&lt;/artifactId&gt;&lt;/dependency&gt;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&lt;dependency&gt;&lt;groupId&gt;org.springframework.boot&lt;/groupId&gt;&lt;artifactId&gt;spring-boot-starter-validation&lt;/artifactId&gt;&lt;/dependency&gt;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&lt;dependency&gt;&lt;groupId&gt;org.springframework.boot&lt;/groupId&gt;&lt;artifactId&gt;spring-boot-starter-actuator&lt;/artifactId&gt;&lt;/dependency&gt;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Cloud / Microservices --&gt;</w:t>
            </w:r>
          </w:p>
          <w:p>
            <w:pPr>
              <w:spacing w:before="0" w:after="0"/>
            </w:pPr>
            <w:r>
              <w:rPr>
                <w:rFonts w:ascii="Courier New" w:cs="Courier New" w:eastAsia="Courier New" w:hAnsi="Courier New"/>
                <w:color w:val="1E3A5F"/>
                <w:sz w:val="18"/>
                <w:szCs w:val="18"/>
              </w:rPr>
              <w:t xml:space="preserve">&lt;dependency&gt;&lt;groupId&gt;org.springframework.cloud&lt;/groupId&gt;&lt;artifactId&gt;spring-cloud-starter-netflix-eureka-client&lt;/artifactId&gt;&lt;/dependency&gt;</w:t>
            </w:r>
          </w:p>
          <w:p>
            <w:pPr>
              <w:spacing w:before="0" w:after="0"/>
            </w:pPr>
            <w:r>
              <w:rPr>
                <w:rFonts w:ascii="Courier New" w:cs="Courier New" w:eastAsia="Courier New" w:hAnsi="Courier New"/>
                <w:color w:val="1E3A5F"/>
                <w:sz w:val="18"/>
                <w:szCs w:val="18"/>
              </w:rPr>
              <w:t xml:space="preserve">&lt;dependency&gt;&lt;groupId&gt;org.springframework.cloud&lt;/groupId&gt;&lt;artifactId&gt;spring-cloud-starter-config&lt;/artifactId&gt;&lt;/dependency&gt;</w:t>
            </w:r>
          </w:p>
          <w:p>
            <w:pPr>
              <w:spacing w:before="0" w:after="0"/>
            </w:pPr>
            <w:r>
              <w:rPr>
                <w:rFonts w:ascii="Courier New" w:cs="Courier New" w:eastAsia="Courier New" w:hAnsi="Courier New"/>
                <w:color w:val="1E3A5F"/>
                <w:sz w:val="18"/>
                <w:szCs w:val="18"/>
              </w:rPr>
              <w:t xml:space="preserve">&lt;dependency&gt;&lt;groupId&gt;org.springframework.cloud&lt;/groupId&gt;&lt;artifactId&gt;spring-cloud-starter-openfeign&lt;/artifactId&gt;&lt;/dependency&gt;</w:t>
            </w:r>
          </w:p>
          <w:p>
            <w:pPr>
              <w:spacing w:before="0" w:after="0"/>
            </w:pPr>
            <w:r>
              <w:rPr>
                <w:rFonts w:ascii="Courier New" w:cs="Courier New" w:eastAsia="Courier New" w:hAnsi="Courier New"/>
                <w:color w:val="1E3A5F"/>
                <w:sz w:val="18"/>
                <w:szCs w:val="18"/>
              </w:rPr>
              <w:t xml:space="preserve">&lt;dependency&gt;&lt;groupId&gt;io.github.resilience4j&lt;/groupId&gt;&lt;artifactId&gt;resilience4j-spring-boot3&lt;/artifactId&gt;&lt;/dependency&gt;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Messaging --&gt;</w:t>
            </w:r>
          </w:p>
          <w:p>
            <w:pPr>
              <w:spacing w:before="0" w:after="0"/>
            </w:pPr>
            <w:r>
              <w:rPr>
                <w:rFonts w:ascii="Courier New" w:cs="Courier New" w:eastAsia="Courier New" w:hAnsi="Courier New"/>
                <w:color w:val="1E3A5F"/>
                <w:sz w:val="18"/>
                <w:szCs w:val="18"/>
              </w:rPr>
              <w:t xml:space="preserve">&lt;dependency&gt;&lt;groupId&gt;org.springframework.kafka&lt;/groupId&gt;&lt;artifactId&gt;spring-kafka&lt;/artifactId&gt;&lt;/dependency&gt;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SOAP (if needed) --&gt;</w:t>
            </w:r>
          </w:p>
          <w:p>
            <w:pPr>
              <w:spacing w:before="0" w:after="0"/>
            </w:pPr>
            <w:r>
              <w:rPr>
                <w:rFonts w:ascii="Courier New" w:cs="Courier New" w:eastAsia="Courier New" w:hAnsi="Courier New"/>
                <w:color w:val="1E3A5F"/>
                <w:sz w:val="18"/>
                <w:szCs w:val="18"/>
              </w:rPr>
              <w:t xml:space="preserve">&lt;dependency&gt;&lt;groupId&gt;org.apache.cxf&lt;/groupId&gt;&lt;artifactId&gt;cxf-spring-boot-starter-jaxws&lt;/artifactId&gt;&lt;version&gt;4.0.x&lt;/version&gt;&lt;/dependency&gt;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OAuth2 JWT --&gt;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&lt;dependency&gt;&lt;groupId&gt;org.springframework.boot&lt;/groupId&gt;&lt;artifactId&gt;spring-boot-starter-oauth2-resource-server&lt;/artifactId&gt;&lt;/dependency&gt;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Observability --&gt;</w:t>
            </w:r>
          </w:p>
          <w:p>
            <w:pPr>
              <w:spacing w:before="0" w:after="0"/>
            </w:pPr>
            <w:r>
              <w:rPr>
                <w:rFonts w:ascii="Courier New" w:cs="Courier New" w:eastAsia="Courier New" w:hAnsi="Courier New"/>
                <w:color w:val="1E3A5F"/>
                <w:sz w:val="18"/>
                <w:szCs w:val="18"/>
              </w:rPr>
              <w:t xml:space="preserve">&lt;dependency&gt;&lt;groupId&gt;io.micrometer&lt;/groupId&gt;&lt;artifactId&gt;micrometer-registry-prometheus&lt;/artifactId&gt;&lt;/dependency&gt;</w:t>
            </w:r>
          </w:p>
          <w:p>
            <w:pPr>
              <w:spacing w:before="0" w:after="0"/>
            </w:pPr>
            <w:r>
              <w:rPr>
                <w:rFonts w:ascii="Courier New" w:cs="Courier New" w:eastAsia="Courier New" w:hAnsi="Courier New"/>
                <w:color w:val="1E3A5F"/>
                <w:sz w:val="18"/>
                <w:szCs w:val="18"/>
              </w:rPr>
              <w:t xml:space="preserve">&lt;dependency&gt;&lt;groupId&gt;io.micrometer&lt;/groupId&gt;&lt;artifactId&gt;micrometer-tracing-bridge-otel&lt;/artifactId&gt;&lt;/dependency&gt;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Utilities --&gt;</w:t>
            </w:r>
          </w:p>
          <w:p>
            <w:pPr>
              <w:spacing w:before="0" w:after="0"/>
            </w:pPr>
            <w:r>
              <w:rPr>
                <w:rFonts w:ascii="Courier New" w:cs="Courier New" w:eastAsia="Courier New" w:hAnsi="Courier New"/>
                <w:color w:val="1E3A5F"/>
                <w:sz w:val="18"/>
                <w:szCs w:val="18"/>
              </w:rPr>
              <w:t xml:space="preserve">&lt;dependency&gt;&lt;groupId&gt;org.mapstruct&lt;/groupId&gt;&lt;artifactId&gt;mapstruct&lt;/artifactId&gt;&lt;version&gt;1.5.x&lt;/version&gt;&lt;/dependency&gt;</w:t>
            </w:r>
          </w:p>
          <w:p>
            <w:pPr>
              <w:spacing w:before="0" w:after="0"/>
            </w:pPr>
            <w:r>
              <w:rPr>
                <w:rFonts w:ascii="Courier New" w:cs="Courier New" w:eastAsia="Courier New" w:hAnsi="Courier New"/>
                <w:color w:val="1E3A5F"/>
                <w:sz w:val="18"/>
                <w:szCs w:val="18"/>
              </w:rPr>
              <w:t xml:space="preserve">&lt;dependency&gt;&lt;groupId&gt;org.projectlombok&lt;/groupId&gt;&lt;artifactId&gt;lombok&lt;/artifactId&gt;&lt;optional&gt;true&lt;/optional&gt;&lt;/dependency&gt;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Database --&gt;</w:t>
            </w:r>
          </w:p>
          <w:p>
            <w:pPr>
              <w:spacing w:before="0" w:after="0"/>
            </w:pPr>
            <w:r>
              <w:rPr>
                <w:rFonts w:ascii="Courier New" w:cs="Courier New" w:eastAsia="Courier New" w:hAnsi="Courier New"/>
                <w:color w:val="1E3A5F"/>
                <w:sz w:val="18"/>
                <w:szCs w:val="18"/>
              </w:rPr>
              <w:t xml:space="preserve">&lt;dependency&gt;&lt;groupId&gt;org.postgresql&lt;/groupId&gt;&lt;artifactId&gt;postgresql&lt;/artifactId&gt;&lt;scope&gt;runtime&lt;/scope&gt;&lt;/dependency&gt;</w:t>
            </w:r>
          </w:p>
          <w:p>
            <w:pPr>
              <w:spacing w:before="0" w:after="0"/>
            </w:pPr>
            <w:r>
              <w:rPr>
                <w:rFonts w:ascii="Courier New" w:cs="Courier New" w:eastAsia="Courier New" w:hAnsi="Courier New"/>
                <w:color w:val="1E3A5F"/>
                <w:sz w:val="18"/>
                <w:szCs w:val="18"/>
              </w:rPr>
              <w:t xml:space="preserve">&lt;dependency&gt;&lt;groupId&gt;org.flywaydb&lt;/groupId&gt;&lt;artifactId&gt;flyway-core&lt;/artifactId&gt;&lt;/dependency&gt;</w:t>
            </w:r>
          </w:p>
          <w:p>
            <w:pPr>
              <w:spacing w:before="0" w:after="0"/>
            </w:pPr>
            <w:r>
              <w:rPr>
                <w:rFonts w:ascii="Courier New" w:cs="Courier New" w:eastAsia="Courier New" w:hAnsi="Courier New"/>
                <w:color w:val="1E3A5F"/>
                <w:sz w:val="18"/>
                <w:szCs w:val="18"/>
              </w:rPr>
              <w:t xml:space="preserve"> </w:t>
            </w:r>
          </w:p>
          <w:p>
            <w:pPr>
              <w:spacing w:before="0" w:after="0"/>
            </w:pPr>
            <w:r>
              <w:rPr>
                <w:rFonts w:ascii="Courier New" w:cs="Courier New" w:eastAsia="Courier New" w:hAnsi="Courier New"/>
                <w:color w:val="1E3A5F"/>
                <w:sz w:val="18"/>
                <w:szCs w:val="18"/>
              </w:rPr>
              <w:t xml:space="preserve">&lt;!-- Testing --&gt;</w:t>
            </w:r>
          </w:p>
          <w:p>
            <w:pPr>
              <w:spacing w:before="0" w:after="0"/>
            </w:pPr>
            <w:r>
              <w:rPr>
                <w:rFonts w:ascii="Courier New" w:cs="Courier New" w:eastAsia="Courier New" w:hAnsi="Courier New"/>
                <w:color w:val="1E3A5F"/>
                <w:sz w:val="18"/>
                <w:szCs w:val="18"/>
              </w:rPr>
              <w:t xml:space="preserve">&lt;dependency&gt;&lt;groupId&gt;org.springframework.boot&lt;/groupId&gt;&lt;artifactId&gt;spring-boot-starter-test&lt;/artifactId&gt;&lt;scope&gt;test&lt;/scope&gt;&lt;/dependency&gt;</w:t>
            </w:r>
          </w:p>
          <w:p>
            <w:pPr>
              <w:spacing w:before="0" w:after="0"/>
            </w:pPr>
            <w:r>
              <w:rPr>
                <w:rFonts w:ascii="Courier New" w:cs="Courier New" w:eastAsia="Courier New" w:hAnsi="Courier New"/>
                <w:color w:val="1E3A5F"/>
                <w:sz w:val="18"/>
                <w:szCs w:val="18"/>
              </w:rPr>
              <w:t xml:space="preserve">&lt;dependency&gt;&lt;groupId&gt;org.testcontainers&lt;/groupId&gt;&lt;artifactId&gt;postgresql&lt;/artifactId&gt;&lt;scope&gt;test&lt;/scope&gt;&lt;/dependency&gt;</w:t>
            </w:r>
          </w:p>
          <w:p>
            <w:pPr>
              <w:spacing w:before="0" w:after="0"/>
            </w:pPr>
            <w:r>
              <w:rPr>
                <w:rFonts w:ascii="Courier New" w:cs="Courier New" w:eastAsia="Courier New" w:hAnsi="Courier New"/>
                <w:color w:val="1E3A5F"/>
                <w:sz w:val="18"/>
                <w:szCs w:val="18"/>
              </w:rPr>
              <w:t xml:space="preserve">&lt;dependency&gt;&lt;groupId&gt;org.testcontainers&lt;/groupId&gt;&lt;artifactId&gt;kafka&lt;/artifactId&gt;&lt;scope&gt;test&lt;/scope&gt;&lt;/dependency&gt;</w:t>
            </w:r>
          </w:p>
        </w:tc>
      </w:tr>
    </w:tbl>
    <w:p>
      <w:pPr>
        <w:spacing w:before="200" w:after="0"/>
      </w:pPr>
      <w:r>
        <w:t xml:space="preserve"/>
      </w:r>
    </w:p>
    <w:p>
      <w:pPr>
        <w:jc w:val="center"/>
      </w:pPr>
      <w:r>
        <w:rPr>
          <w:rFonts w:ascii="Arial" w:cs="Arial" w:eastAsia="Arial" w:hAnsi="Arial"/>
          <w:i/>
          <w:iCs/>
          <w:color w:val="888888"/>
          <w:sz w:val="20"/>
          <w:szCs w:val="20"/>
        </w:rPr>
        <w:t xml:space="preserve">— End of Migration Guide —</w:t>
      </w:r>
    </w:p>
    <w:p>
      <w:pPr>
        <w:spacing w:before="100" w:after="0"/>
      </w:pPr>
      <w:r>
        <w:t xml:space="preserve"/>
      </w:r>
    </w:p>
    <w:p>
      <w:pPr>
        <w:jc w:val="center"/>
      </w:pPr>
      <w:r>
        <w:rPr>
          <w:rFonts w:ascii="Arial" w:cs="Arial" w:eastAsia="Arial" w:hAnsi="Arial"/>
          <w:i/>
          <w:iCs/>
          <w:color w:val="999999"/>
          <w:sz w:val="18"/>
          <w:szCs w:val="18"/>
        </w:rPr>
        <w:t xml:space="preserve">For questions or updates, refer to your Architecture Decision Records (ADRs) repository.</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Borders>
            <w:top w:val="single" w:color="D0D0D0" w:sz="4" w:space="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888888"/>
              <w:sz w:val="16"/>
              <w:szCs w:val="16"/>
            </w:rPr>
            <w:t xml:space="preserve">© 2025 Migration Guide  |  Java 11 / WebSphere → Java 21 / Spring Boot / Microservices</w:t>
          </w:r>
        </w:p>
      </w:tc>
      <w:tc>
        <w:tcPr>
          <w:tcBorders>
            <w:top w:val="single" w:color="D0D0D0" w:sz="4" w:space="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Borders>
            <w:top w:val="none" w:color="FFFFFF" w:sz="0"/>
            <w:left w:val="none" w:color="FFFFFF" w:sz="0"/>
            <w:bottom w:val="single" w:color="2E86AB" w:sz="6" w:space="0"/>
            <w:right w:val="none" w:color="FFFFFF" w:sz="0"/>
          </w:tcBorders>
          <w:tcMar>
            <w:top w:type="dxa" w:w="60"/>
            <w:left w:type="dxa" w:w="0"/>
            <w:bottom w:type="dxa" w:w="100"/>
            <w:right w:type="dxa" w:w="0"/>
          </w:tcMar>
        </w:tcPr>
        <w:p>
          <w:r>
            <w:rPr>
              <w:rFonts w:ascii="Arial" w:cs="Arial" w:eastAsia="Arial" w:hAnsi="Arial"/>
              <w:b/>
              <w:bCs/>
              <w:color w:val="1E3A5F"/>
              <w:sz w:val="18"/>
              <w:szCs w:val="18"/>
            </w:rPr>
            <w:t xml:space="preserve">Legacy Monolith → Microservices Migration Guide</w:t>
          </w:r>
        </w:p>
      </w:tc>
      <w:tc>
        <w:tcPr>
          <w:tcBorders>
            <w:top w:val="none" w:color="FFFFFF" w:sz="0"/>
            <w:left w:val="none" w:color="FFFFFF" w:sz="0"/>
            <w:bottom w:val="single" w:color="2E86AB" w:sz="6" w:space="0"/>
            <w:right w:val="none" w:color="FFFFFF" w:sz="0"/>
          </w:tcBorders>
          <w:tcMar>
            <w:top w:type="dxa" w:w="60"/>
            <w:left w:type="dxa" w:w="0"/>
            <w:bottom w:type="dxa" w:w="100"/>
            <w:right w:type="dxa" w:w="0"/>
          </w:tcMar>
        </w:tcPr>
        <w:p>
          <w:pPr>
            <w:jc w:val="right"/>
          </w:pPr>
          <w:r>
            <w:rPr>
              <w:rFonts w:ascii="Arial" w:cs="Arial" w:eastAsia="Arial" w:hAnsi="Arial"/>
              <w:i/>
              <w:iCs/>
              <w:color w:val="888888"/>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AB" w:sz="4" w:space="4"/>
      </w:pBd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2026-02-19T01:58:40.866Z</dcterms:created>
  <dcterms:modified xsi:type="dcterms:W3CDTF">2026-02-19T01:58:40.867Z</dcterms:modified>
</cp:coreProperties>
</file>

<file path=docProps/custom.xml><?xml version="1.0" encoding="utf-8"?>
<Properties xmlns="http://schemas.openxmlformats.org/officeDocument/2006/custom-properties" xmlns:vt="http://schemas.openxmlformats.org/officeDocument/2006/docPropsVTypes"/>
</file>