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Land/Plots Category – Filter Structure (Word Document Version)</w:t>
      </w:r>
    </w:p>
    <w:p>
      <w:pPr>
        <w:pStyle w:val="Heading2"/>
      </w:pPr>
      <w:r>
        <w:t>Overview</w:t>
      </w:r>
    </w:p>
    <w:p>
      <w:r>
        <w:t>When a user selects “Land/Plots,” the system should automatically load only relevant filters while hiding irrelevant ones like bedrooms or bathrooms.</w:t>
      </w:r>
    </w:p>
    <w:p>
      <w:pPr>
        <w:pStyle w:val="Heading2"/>
      </w:pPr>
      <w:r>
        <w:t>Core Filters (Mandatory)</w:t>
      </w:r>
    </w:p>
    <w:p>
      <w:r>
        <w:t>These are essential for any land/plot search.</w:t>
      </w:r>
    </w:p>
    <w:p/>
    <w:p>
      <w:r>
        <w:t>• Property Type (Pre-selected as Land/Plot; sub-options):</w:t>
      </w:r>
    </w:p>
    <w:p>
      <w:r>
        <w:t xml:space="preserve">  - Residential Plot</w:t>
      </w:r>
    </w:p>
    <w:p>
      <w:r>
        <w:t xml:space="preserve">  - Commercial Plot</w:t>
      </w:r>
    </w:p>
    <w:p>
      <w:r>
        <w:t xml:space="preserve">  - Industrial Plot</w:t>
      </w:r>
    </w:p>
    <w:p>
      <w:r>
        <w:t xml:space="preserve">  - Agricultural Land</w:t>
      </w:r>
    </w:p>
    <w:p>
      <w:r>
        <w:t xml:space="preserve">  - SEZ Plot</w:t>
      </w:r>
    </w:p>
    <w:p>
      <w:r>
        <w:t xml:space="preserve">  - Mixed-Use Land</w:t>
      </w:r>
    </w:p>
    <w:p/>
    <w:p>
      <w:r>
        <w:t>• Land Area (Size): Numeric range with unit selector:</w:t>
      </w:r>
    </w:p>
    <w:p>
      <w:r>
        <w:t xml:space="preserve">  - Square Meters (sq. m)</w:t>
      </w:r>
    </w:p>
    <w:p>
      <w:r>
        <w:t xml:space="preserve">  - Square Feet (sq. ft)</w:t>
      </w:r>
    </w:p>
    <w:p>
      <w:r>
        <w:t xml:space="preserve">  - Yards</w:t>
      </w:r>
    </w:p>
    <w:p>
      <w:r>
        <w:t xml:space="preserve">  - Acres</w:t>
      </w:r>
    </w:p>
    <w:p>
      <w:r>
        <w:t xml:space="preserve">  - Hectares</w:t>
      </w:r>
    </w:p>
    <w:p/>
    <w:p>
      <w:r>
        <w:t>• Location:</w:t>
      </w:r>
    </w:p>
    <w:p>
      <w:r>
        <w:t xml:space="preserve">  - City, State, Pin Code, Locality, or Interactive Map Search</w:t>
      </w:r>
    </w:p>
    <w:p/>
    <w:p>
      <w:r>
        <w:t>• Price:</w:t>
      </w:r>
    </w:p>
    <w:p>
      <w:r>
        <w:t xml:space="preserve">  - Min/Max Range</w:t>
      </w:r>
    </w:p>
    <w:p>
      <w:pPr>
        <w:pStyle w:val="Heading2"/>
      </w:pPr>
      <w:r>
        <w:t>Specific Land/Plot Filters (Optional / Advanced)</w:t>
      </w:r>
    </w:p>
    <w:p>
      <w:r>
        <w:t>These provide specialized insights crucial for developers and investors.</w:t>
      </w:r>
    </w:p>
    <w:p/>
    <w:p>
      <w:r>
        <w:t>• Zoning Classification (multi-select):</w:t>
      </w:r>
    </w:p>
    <w:p>
      <w:r>
        <w:t xml:space="preserve">  - Approved for Residential</w:t>
      </w:r>
    </w:p>
    <w:p>
      <w:r>
        <w:t xml:space="preserve">  - Approved for Commercial</w:t>
      </w:r>
    </w:p>
    <w:p>
      <w:r>
        <w:t xml:space="preserve">  - Approved for Industrial</w:t>
      </w:r>
    </w:p>
    <w:p>
      <w:r>
        <w:t xml:space="preserve">  - Agricultural (with regulatory notes)</w:t>
      </w:r>
    </w:p>
    <w:p>
      <w:r>
        <w:t xml:space="preserve">  - IT/SEZ</w:t>
      </w:r>
    </w:p>
    <w:p>
      <w:r>
        <w:t xml:space="preserve">  - Mixed-Use Approved</w:t>
      </w:r>
    </w:p>
    <w:p>
      <w:r>
        <w:t xml:space="preserve">  (Defines what can be legally built)</w:t>
      </w:r>
    </w:p>
    <w:p/>
    <w:p>
      <w:r>
        <w:t>• Layout Status:</w:t>
      </w:r>
    </w:p>
    <w:p>
      <w:r>
        <w:t xml:space="preserve">  - Approved Layout (Municipal / RERA)</w:t>
      </w:r>
    </w:p>
    <w:p>
      <w:r>
        <w:t xml:space="preserve">  - Unapproved Layout</w:t>
      </w:r>
    </w:p>
    <w:p>
      <w:r>
        <w:t xml:space="preserve">  - Gated Community Plot</w:t>
      </w:r>
    </w:p>
    <w:p/>
    <w:p>
      <w:r>
        <w:t>• Ownership Type:</w:t>
      </w:r>
    </w:p>
    <w:p>
      <w:r>
        <w:t xml:space="preserve">  - Freehold</w:t>
      </w:r>
    </w:p>
    <w:p>
      <w:r>
        <w:t xml:space="preserve">  - Leasehold</w:t>
      </w:r>
    </w:p>
    <w:p/>
    <w:p>
      <w:r>
        <w:t>• Legal / Clearance Status:</w:t>
      </w:r>
    </w:p>
    <w:p>
      <w:r>
        <w:t xml:space="preserve">  - Clear Title</w:t>
      </w:r>
    </w:p>
    <w:p>
      <w:r>
        <w:t xml:space="preserve">  - Litigated</w:t>
      </w:r>
    </w:p>
    <w:p>
      <w:r>
        <w:t xml:space="preserve">  - RERA Approved</w:t>
      </w:r>
    </w:p>
    <w:p/>
    <w:p>
      <w:r>
        <w:t>• Amenities / Features (optional):</w:t>
      </w:r>
    </w:p>
    <w:p>
      <w:r>
        <w:t xml:space="preserve">  - Boundary Wall / Fencing</w:t>
      </w:r>
    </w:p>
    <w:p>
      <w:r>
        <w:t xml:space="preserve">  - Road Access (Highway facing, 4-lane road, etc.)</w:t>
      </w:r>
    </w:p>
    <w:p>
      <w:r>
        <w:t xml:space="preserve">  - Water Connection Availability</w:t>
      </w:r>
    </w:p>
    <w:p>
      <w:r>
        <w:t xml:space="preserve">  - Electricity Connection Availability</w:t>
      </w:r>
    </w:p>
    <w:p>
      <w:r>
        <w:t xml:space="preserve">  - Proximity to Transport Hubs or Major Infrastructure</w:t>
      </w:r>
    </w:p>
    <w:p>
      <w:pPr>
        <w:pStyle w:val="Heading2"/>
      </w:pPr>
      <w:r>
        <w:t>Conclusion</w:t>
      </w:r>
    </w:p>
    <w:p>
      <w:r>
        <w:t>By implementing these filters, the platform provides a refined, efficient, and globally aligned search experience for users exploring land and plot investments.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