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-source-ai-models-survey"/>
    <w:p>
      <w:pPr>
        <w:pStyle w:val="Heading1"/>
      </w:pPr>
      <w:r>
        <w:t xml:space="preserve">Open-Source AI Models Survey</w:t>
      </w:r>
    </w:p>
    <w:bookmarkStart w:id="20" w:name="Xbf24e6574989149b04dbea6e1861090b0a7fd04"/>
    <w:p>
      <w:pPr>
        <w:pStyle w:val="Heading2"/>
      </w:pPr>
      <w:r>
        <w:t xml:space="preserve">Multimodal Support, Architecture, Parameter Size, and Resource Estimation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Survey recent open-source AI models by analyzing:</w:t>
      </w:r>
    </w:p>
    <w:p>
      <w:pPr>
        <w:pStyle w:val="Compact"/>
        <w:numPr>
          <w:ilvl w:val="0"/>
          <w:numId w:val="1001"/>
        </w:numPr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t xml:space="preserve">Parameter count</w:t>
      </w:r>
    </w:p>
    <w:p>
      <w:pPr>
        <w:pStyle w:val="Compact"/>
        <w:numPr>
          <w:ilvl w:val="0"/>
          <w:numId w:val="1001"/>
        </w:numPr>
      </w:pPr>
      <w:r>
        <w:t xml:space="preserve">Multimodal capabilities</w:t>
      </w:r>
    </w:p>
    <w:p>
      <w:pPr>
        <w:pStyle w:val="Compact"/>
        <w:numPr>
          <w:ilvl w:val="0"/>
          <w:numId w:val="1001"/>
        </w:numPr>
      </w:pPr>
      <w:r>
        <w:t xml:space="preserve">Supported input types</w:t>
      </w:r>
    </w:p>
    <w:p>
      <w:pPr>
        <w:pStyle w:val="Compact"/>
        <w:numPr>
          <w:ilvl w:val="0"/>
          <w:numId w:val="1001"/>
        </w:numPr>
      </w:pPr>
      <w:r>
        <w:t xml:space="preserve">Estimated CPU RAM and GPU VRAM requirements</w:t>
      </w:r>
    </w:p>
    <w:p>
      <w:pPr>
        <w:pStyle w:val="Compact"/>
        <w:numPr>
          <w:ilvl w:val="0"/>
          <w:numId w:val="1001"/>
        </w:numPr>
      </w:pPr>
      <w:r>
        <w:t xml:space="preserve">Quantized variants (FP16, INT8, INT4/Q4)</w:t>
      </w:r>
    </w:p>
    <w:p>
      <w:pPr>
        <w:pStyle w:val="Compact"/>
        <w:numPr>
          <w:ilvl w:val="0"/>
          <w:numId w:val="1001"/>
        </w:numPr>
      </w:pPr>
      <w:r>
        <w:t xml:space="preserve">Quantization impact on memory usage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important-concepts"/>
    <w:p>
      <w:pPr>
        <w:pStyle w:val="Heading1"/>
      </w:pPr>
      <w:r>
        <w:t xml:space="preserve">1. Important Concepts</w:t>
      </w:r>
    </w:p>
    <w:bookmarkStart w:id="23" w:name="what-is-a-model-parameter"/>
    <w:p>
      <w:pPr>
        <w:pStyle w:val="Heading2"/>
      </w:pPr>
      <w:r>
        <w:t xml:space="preserve">What Is a Model Parameter?</w:t>
      </w:r>
    </w:p>
    <w:p>
      <w:pPr>
        <w:pStyle w:val="FirstParagraph"/>
      </w:pPr>
      <w:r>
        <w:t xml:space="preserve">A parameter is a learned weight inside a neural network.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2"/>
        </w:numPr>
      </w:pPr>
      <w:r>
        <w:t xml:space="preserve">7B model = 7 billion parameters</w:t>
      </w:r>
    </w:p>
    <w:p>
      <w:pPr>
        <w:pStyle w:val="Compact"/>
        <w:numPr>
          <w:ilvl w:val="0"/>
          <w:numId w:val="1002"/>
        </w:numPr>
      </w:pPr>
      <w:r>
        <w:t xml:space="preserve">70B model = 70 billion parameters</w:t>
      </w:r>
    </w:p>
    <w:p>
      <w:pPr>
        <w:pStyle w:val="FirstParagraph"/>
      </w:pPr>
      <w:r>
        <w:t xml:space="preserve">Larger parameter counts generally:</w:t>
      </w:r>
    </w:p>
    <w:p>
      <w:pPr>
        <w:pStyle w:val="Compact"/>
        <w:numPr>
          <w:ilvl w:val="0"/>
          <w:numId w:val="1003"/>
        </w:numPr>
      </w:pPr>
      <w:r>
        <w:t xml:space="preserve">improve reasoning capability</w:t>
      </w:r>
    </w:p>
    <w:p>
      <w:pPr>
        <w:pStyle w:val="Compact"/>
        <w:numPr>
          <w:ilvl w:val="0"/>
          <w:numId w:val="1003"/>
        </w:numPr>
      </w:pPr>
      <w:r>
        <w:t xml:space="preserve">improve knowledge retention</w:t>
      </w:r>
    </w:p>
    <w:p>
      <w:pPr>
        <w:pStyle w:val="Compact"/>
        <w:numPr>
          <w:ilvl w:val="0"/>
          <w:numId w:val="1003"/>
        </w:numPr>
      </w:pPr>
      <w:r>
        <w:t xml:space="preserve">increase hardware requirements</w:t>
      </w:r>
    </w:p>
    <w:p>
      <w:pPr>
        <w:pStyle w:val="Compact"/>
        <w:numPr>
          <w:ilvl w:val="0"/>
          <w:numId w:val="1003"/>
        </w:numPr>
      </w:pPr>
      <w:r>
        <w:t xml:space="preserve">increase inference latency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mory-estimation-formula"/>
    <w:p>
      <w:pPr>
        <w:pStyle w:val="Heading1"/>
      </w:pPr>
      <w:r>
        <w:t xml:space="preserve">2. Memory Estimation Formula</w:t>
      </w:r>
    </w:p>
    <w:bookmarkStart w:id="25" w:name="fp16-16-bit"/>
    <w:p>
      <w:pPr>
        <w:pStyle w:val="Heading2"/>
      </w:pPr>
      <w:r>
        <w:t xml:space="preserve">FP16 (16-bit)</w:t>
      </w:r>
    </w:p>
    <w:p>
      <w:pPr>
        <w:pStyle w:val="FirstParagraph"/>
      </w:pPr>
      <w:r>
        <w:t xml:space="preserve">Each parameter uses:</w:t>
      </w:r>
    </w:p>
    <w:p>
      <w:pPr>
        <w:pStyle w:val="SourceCode"/>
      </w:pPr>
      <w:r>
        <w:rPr>
          <w:rStyle w:val="VerbatimChar"/>
        </w:rPr>
        <w:t xml:space="preserve">2 bytes</w:t>
      </w:r>
    </w:p>
    <w:p>
      <w:pPr>
        <w:pStyle w:val="FirstParagraph"/>
      </w:pPr>
      <w:r>
        <w:t xml:space="preserve">Approximate memory:</w:t>
      </w:r>
    </w:p>
    <w:p>
      <w:pPr>
        <w:pStyle w:val="SourceCode"/>
      </w:pPr>
      <w:r>
        <w:rPr>
          <w:rStyle w:val="VerbatimChar"/>
        </w:rPr>
        <w:t xml:space="preserve">VRAM = Parameters × 2 bytes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7B × 2 bytes ≈ 14 GB</w:t>
      </w:r>
    </w:p>
    <w:p>
      <w:r>
        <w:pict>
          <v:rect style="width:0;height:1.5pt" o:hralign="center" o:hrstd="t" o:hr="t"/>
        </w:pict>
      </w:r>
    </w:p>
    <w:bookmarkEnd w:id="25"/>
    <w:bookmarkStart w:id="26" w:name="int8-quantization"/>
    <w:p>
      <w:pPr>
        <w:pStyle w:val="Heading2"/>
      </w:pPr>
      <w:r>
        <w:t xml:space="preserve">INT8 Quantization</w:t>
      </w:r>
    </w:p>
    <w:p>
      <w:pPr>
        <w:pStyle w:val="FirstParagraph"/>
      </w:pPr>
      <w:r>
        <w:t xml:space="preserve">Each parameter uses:</w:t>
      </w:r>
    </w:p>
    <w:p>
      <w:pPr>
        <w:pStyle w:val="SourceCode"/>
      </w:pPr>
      <w:r>
        <w:rPr>
          <w:rStyle w:val="VerbatimChar"/>
        </w:rPr>
        <w:t xml:space="preserve">1 byte</w:t>
      </w:r>
    </w:p>
    <w:p>
      <w:pPr>
        <w:pStyle w:val="FirstParagraph"/>
      </w:pPr>
      <w:r>
        <w:t xml:space="preserve">Memory becomes approximately:</w:t>
      </w:r>
    </w:p>
    <w:p>
      <w:pPr>
        <w:pStyle w:val="SourceCode"/>
      </w:pPr>
      <w:r>
        <w:rPr>
          <w:rStyle w:val="VerbatimChar"/>
        </w:rPr>
        <w:t xml:space="preserve">50% of FP16</w:t>
      </w:r>
    </w:p>
    <w:p>
      <w:r>
        <w:pict>
          <v:rect style="width:0;height:1.5pt" o:hralign="center" o:hrstd="t" o:hr="t"/>
        </w:pict>
      </w:r>
    </w:p>
    <w:bookmarkEnd w:id="26"/>
    <w:bookmarkStart w:id="27" w:name="int4-q4-quantization"/>
    <w:p>
      <w:pPr>
        <w:pStyle w:val="Heading2"/>
      </w:pPr>
      <w:r>
        <w:t xml:space="preserve">INT4 / Q4 Quantization</w:t>
      </w:r>
    </w:p>
    <w:p>
      <w:pPr>
        <w:pStyle w:val="FirstParagraph"/>
      </w:pPr>
      <w:r>
        <w:t xml:space="preserve">Each parameter uses:</w:t>
      </w:r>
    </w:p>
    <w:p>
      <w:pPr>
        <w:pStyle w:val="SourceCode"/>
      </w:pPr>
      <w:r>
        <w:rPr>
          <w:rStyle w:val="VerbatimChar"/>
        </w:rPr>
        <w:t xml:space="preserve">0.5 bytes</w:t>
      </w:r>
    </w:p>
    <w:p>
      <w:pPr>
        <w:pStyle w:val="FirstParagraph"/>
      </w:pPr>
      <w:r>
        <w:t xml:space="preserve">Memory becomes approximately:</w:t>
      </w:r>
    </w:p>
    <w:p>
      <w:pPr>
        <w:pStyle w:val="SourceCode"/>
      </w:pPr>
      <w:r>
        <w:rPr>
          <w:rStyle w:val="VerbatimChar"/>
        </w:rPr>
        <w:t xml:space="preserve">25% of FP16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ypes-of-ai-models"/>
    <w:p>
      <w:pPr>
        <w:pStyle w:val="Heading1"/>
      </w:pPr>
      <w:r>
        <w:t xml:space="preserve">3. Types of AI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Text generation and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LLM</w:t>
            </w:r>
          </w:p>
        </w:tc>
        <w:tc>
          <w:tcPr/>
          <w:p>
            <w:pPr>
              <w:pStyle w:val="Compact"/>
            </w:pPr>
            <w:r>
              <w:t xml:space="preserve">Text + image/audio/video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Convert text/images into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Model</w:t>
            </w:r>
          </w:p>
        </w:tc>
        <w:tc>
          <w:tcPr/>
          <w:p>
            <w:pPr>
              <w:pStyle w:val="Compact"/>
            </w:pPr>
            <w:r>
              <w:t xml:space="preserve">Audio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Model</w:t>
            </w:r>
          </w:p>
        </w:tc>
        <w:tc>
          <w:tcPr/>
          <w:p>
            <w:pPr>
              <w:pStyle w:val="Compact"/>
            </w:pPr>
            <w:r>
              <w:t xml:space="preserve">Image understanding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63" w:name="survey-of-recent-open-source-ai-models"/>
    <w:p>
      <w:pPr>
        <w:pStyle w:val="Heading1"/>
      </w:pPr>
      <w:r>
        <w:t xml:space="preserve">4. Survey of Recent Open-Source AI Models</w:t>
      </w:r>
    </w:p>
    <w:bookmarkStart w:id="33" w:name="a.-meta-llama-3.1"/>
    <w:p>
      <w:pPr>
        <w:pStyle w:val="Heading2"/>
      </w:pPr>
      <w:r>
        <w:t xml:space="preserve">A. Meta Llama 3.1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Transformer Decoder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8B, 70B, 405B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Length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30" w:name="multimodal-support"/>
    <w:p>
      <w:pPr>
        <w:pStyle w:val="Heading3"/>
      </w:pPr>
      <w:r>
        <w:t xml:space="preserve">Multimodal Support</w:t>
      </w:r>
    </w:p>
    <w:p>
      <w:pPr>
        <w:pStyle w:val="Compact"/>
        <w:numPr>
          <w:ilvl w:val="0"/>
          <w:numId w:val="1004"/>
        </w:numPr>
      </w:pPr>
      <w:r>
        <w:t xml:space="preserve">Native multimodal: No</w:t>
      </w:r>
    </w:p>
    <w:p>
      <w:pPr>
        <w:pStyle w:val="Compact"/>
        <w:numPr>
          <w:ilvl w:val="0"/>
          <w:numId w:val="1004"/>
        </w:numPr>
      </w:pPr>
      <w:r>
        <w:t xml:space="preserve">Text only</w:t>
      </w:r>
    </w:p>
    <w:bookmarkEnd w:id="30"/>
    <w:bookmarkStart w:id="31" w:name="resource-estimation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~16 GB</w:t>
            </w:r>
          </w:p>
        </w:tc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~4-5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70B</w:t>
            </w:r>
          </w:p>
        </w:tc>
        <w:tc>
          <w:tcPr/>
          <w:p>
            <w:pPr>
              <w:pStyle w:val="Compact"/>
            </w:pPr>
            <w:r>
              <w:t xml:space="preserve">~140 GB</w:t>
            </w:r>
          </w:p>
        </w:tc>
        <w:tc>
          <w:tcPr/>
          <w:p>
            <w:pPr>
              <w:pStyle w:val="Compact"/>
            </w:pPr>
            <w:r>
              <w:t xml:space="preserve">~70 GB</w:t>
            </w:r>
          </w:p>
        </w:tc>
        <w:tc>
          <w:tcPr/>
          <w:p>
            <w:pPr>
              <w:pStyle w:val="Compact"/>
            </w:pPr>
            <w:r>
              <w:t xml:space="preserve">~35-40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405B</w:t>
            </w:r>
          </w:p>
        </w:tc>
        <w:tc>
          <w:tcPr/>
          <w:p>
            <w:pPr>
              <w:pStyle w:val="Compact"/>
            </w:pPr>
            <w:r>
              <w:t xml:space="preserve">~810 GB</w:t>
            </w:r>
          </w:p>
        </w:tc>
        <w:tc>
          <w:tcPr/>
          <w:p>
            <w:pPr>
              <w:pStyle w:val="Compact"/>
            </w:pPr>
            <w:r>
              <w:t xml:space="preserve">~405 GB</w:t>
            </w:r>
          </w:p>
        </w:tc>
        <w:tc>
          <w:tcPr/>
          <w:p>
            <w:pPr>
              <w:pStyle w:val="Compact"/>
            </w:pPr>
            <w:r>
              <w:t xml:space="preserve">~200 GB</w:t>
            </w:r>
          </w:p>
        </w:tc>
      </w:tr>
    </w:tbl>
    <w:bookmarkEnd w:id="31"/>
    <w:bookmarkStart w:id="32" w:name="common-usage"/>
    <w:p>
      <w:pPr>
        <w:pStyle w:val="Heading3"/>
      </w:pPr>
      <w:r>
        <w:t xml:space="preserve">Common Usage</w:t>
      </w:r>
    </w:p>
    <w:p>
      <w:pPr>
        <w:pStyle w:val="Compact"/>
        <w:numPr>
          <w:ilvl w:val="0"/>
          <w:numId w:val="1005"/>
        </w:numPr>
      </w:pPr>
      <w:r>
        <w:t xml:space="preserve">General chatbots</w:t>
      </w:r>
    </w:p>
    <w:p>
      <w:pPr>
        <w:pStyle w:val="Compact"/>
        <w:numPr>
          <w:ilvl w:val="0"/>
          <w:numId w:val="1005"/>
        </w:numPr>
      </w:pPr>
      <w:r>
        <w:t xml:space="preserve">RAG systems</w:t>
      </w:r>
    </w:p>
    <w:p>
      <w:pPr>
        <w:pStyle w:val="Compact"/>
        <w:numPr>
          <w:ilvl w:val="0"/>
          <w:numId w:val="1005"/>
        </w:numPr>
      </w:pPr>
      <w:r>
        <w:t xml:space="preserve">Agents</w:t>
      </w:r>
    </w:p>
    <w:p>
      <w:pPr>
        <w:pStyle w:val="Compact"/>
        <w:numPr>
          <w:ilvl w:val="0"/>
          <w:numId w:val="1005"/>
        </w:numPr>
      </w:pPr>
      <w:r>
        <w:t xml:space="preserve">Coding assistants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b.-mistral-large-mixtral"/>
    <w:p>
      <w:pPr>
        <w:pStyle w:val="Heading2"/>
      </w:pPr>
      <w:r>
        <w:t xml:space="preserve">B. Mistral Large / Mixtral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Mistral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Mixture of Experts (MoE)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7B, 8x7B, 8x22B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34" w:name="architecture-insight"/>
    <w:p>
      <w:pPr>
        <w:pStyle w:val="Heading3"/>
      </w:pPr>
      <w:r>
        <w:t xml:space="preserve">Architecture Insight</w:t>
      </w:r>
    </w:p>
    <w:p>
      <w:pPr>
        <w:pStyle w:val="FirstParagraph"/>
      </w:pPr>
      <w:r>
        <w:t xml:space="preserve">MoE activates only selected experts during inference.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lower inference cost</w:t>
      </w:r>
    </w:p>
    <w:p>
      <w:pPr>
        <w:pStyle w:val="Compact"/>
        <w:numPr>
          <w:ilvl w:val="0"/>
          <w:numId w:val="1006"/>
        </w:numPr>
      </w:pPr>
      <w:r>
        <w:t xml:space="preserve">faster execution</w:t>
      </w:r>
    </w:p>
    <w:p>
      <w:pPr>
        <w:pStyle w:val="Compact"/>
        <w:numPr>
          <w:ilvl w:val="0"/>
          <w:numId w:val="1006"/>
        </w:numPr>
      </w:pPr>
      <w:r>
        <w:t xml:space="preserve">better scalability</w:t>
      </w:r>
    </w:p>
    <w:bookmarkEnd w:id="34"/>
    <w:bookmarkStart w:id="35" w:name="multimodal-support-1"/>
    <w:p>
      <w:pPr>
        <w:pStyle w:val="Heading3"/>
      </w:pPr>
      <w:r>
        <w:t xml:space="preserve">Multimodal Support</w:t>
      </w:r>
    </w:p>
    <w:p>
      <w:pPr>
        <w:pStyle w:val="Compact"/>
        <w:numPr>
          <w:ilvl w:val="0"/>
          <w:numId w:val="1007"/>
        </w:numPr>
      </w:pPr>
      <w:r>
        <w:t xml:space="preserve">Native multimodal: No</w:t>
      </w:r>
    </w:p>
    <w:p>
      <w:pPr>
        <w:pStyle w:val="Compact"/>
        <w:numPr>
          <w:ilvl w:val="0"/>
          <w:numId w:val="1007"/>
        </w:numPr>
      </w:pPr>
      <w:r>
        <w:t xml:space="preserve">Text only</w:t>
      </w:r>
    </w:p>
    <w:bookmarkEnd w:id="35"/>
    <w:bookmarkStart w:id="36" w:name="resource-estimation-1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~14 GB</w:t>
            </w:r>
          </w:p>
        </w:tc>
        <w:tc>
          <w:tcPr/>
          <w:p>
            <w:pPr>
              <w:pStyle w:val="Compact"/>
            </w:pPr>
            <w:r>
              <w:t xml:space="preserve">~7 GB</w:t>
            </w:r>
          </w:p>
        </w:tc>
        <w:tc>
          <w:tcPr/>
          <w:p>
            <w:pPr>
              <w:pStyle w:val="Compact"/>
            </w:pPr>
            <w:r>
              <w:t xml:space="preserve">~4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8x7B</w:t>
            </w:r>
          </w:p>
        </w:tc>
        <w:tc>
          <w:tcPr/>
          <w:p>
            <w:pPr>
              <w:pStyle w:val="Compact"/>
            </w:pPr>
            <w:r>
              <w:t xml:space="preserve">~90 GB</w:t>
            </w:r>
          </w:p>
        </w:tc>
        <w:tc>
          <w:tcPr/>
          <w:p>
            <w:pPr>
              <w:pStyle w:val="Compact"/>
            </w:pPr>
            <w:r>
              <w:t xml:space="preserve">~45 GB</w:t>
            </w:r>
          </w:p>
        </w:tc>
        <w:tc>
          <w:tcPr/>
          <w:p>
            <w:pPr>
              <w:pStyle w:val="Compact"/>
            </w:pPr>
            <w:r>
              <w:t xml:space="preserve">~24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8x22B</w:t>
            </w:r>
          </w:p>
        </w:tc>
        <w:tc>
          <w:tcPr/>
          <w:p>
            <w:pPr>
              <w:pStyle w:val="Compact"/>
            </w:pPr>
            <w:r>
              <w:t xml:space="preserve">~280 GB</w:t>
            </w:r>
          </w:p>
        </w:tc>
        <w:tc>
          <w:tcPr/>
          <w:p>
            <w:pPr>
              <w:pStyle w:val="Compact"/>
            </w:pPr>
            <w:r>
              <w:t xml:space="preserve">~140 GB</w:t>
            </w:r>
          </w:p>
        </w:tc>
        <w:tc>
          <w:tcPr/>
          <w:p>
            <w:pPr>
              <w:pStyle w:val="Compact"/>
            </w:pPr>
            <w:r>
              <w:t xml:space="preserve">~70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c.-qwen-2.5-vl"/>
    <w:p>
      <w:pPr>
        <w:pStyle w:val="Heading2"/>
      </w:pPr>
      <w:r>
        <w:t xml:space="preserve">C. Qwen 2.5 VL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Alibaba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Vision-Language 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 + Image +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7B, 72B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38" w:name="multimodal-capabilities"/>
    <w:p>
      <w:pPr>
        <w:pStyle w:val="Heading3"/>
      </w:pPr>
      <w:r>
        <w:t xml:space="preserve">Multimodal Capabilities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8"/>
        </w:numPr>
      </w:pPr>
      <w:r>
        <w:t xml:space="preserve">text</w:t>
      </w:r>
    </w:p>
    <w:p>
      <w:pPr>
        <w:pStyle w:val="Compact"/>
        <w:numPr>
          <w:ilvl w:val="0"/>
          <w:numId w:val="1008"/>
        </w:numPr>
      </w:pPr>
      <w:r>
        <w:t xml:space="preserve">image understanding</w:t>
      </w:r>
    </w:p>
    <w:p>
      <w:pPr>
        <w:pStyle w:val="Compact"/>
        <w:numPr>
          <w:ilvl w:val="0"/>
          <w:numId w:val="1008"/>
        </w:numPr>
      </w:pPr>
      <w:r>
        <w:t xml:space="preserve">video understanding</w:t>
      </w:r>
    </w:p>
    <w:p>
      <w:pPr>
        <w:pStyle w:val="Compact"/>
        <w:numPr>
          <w:ilvl w:val="0"/>
          <w:numId w:val="1008"/>
        </w:numPr>
      </w:pPr>
      <w:r>
        <w:t xml:space="preserve">OCR</w:t>
      </w:r>
    </w:p>
    <w:p>
      <w:pPr>
        <w:pStyle w:val="Compact"/>
        <w:numPr>
          <w:ilvl w:val="0"/>
          <w:numId w:val="1008"/>
        </w:numPr>
      </w:pPr>
      <w:r>
        <w:t xml:space="preserve">chart analysis</w:t>
      </w:r>
    </w:p>
    <w:p>
      <w:pPr>
        <w:pStyle w:val="Compact"/>
        <w:numPr>
          <w:ilvl w:val="0"/>
          <w:numId w:val="1008"/>
        </w:numPr>
      </w:pPr>
      <w:r>
        <w:t xml:space="preserve">document understanding</w:t>
      </w:r>
    </w:p>
    <w:bookmarkEnd w:id="38"/>
    <w:bookmarkStart w:id="39" w:name="resource-estimation-2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~16 GB</w:t>
            </w:r>
          </w:p>
        </w:tc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~4-5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72B</w:t>
            </w:r>
          </w:p>
        </w:tc>
        <w:tc>
          <w:tcPr/>
          <w:p>
            <w:pPr>
              <w:pStyle w:val="Compact"/>
            </w:pPr>
            <w:r>
              <w:t xml:space="preserve">~145 GB</w:t>
            </w:r>
          </w:p>
        </w:tc>
        <w:tc>
          <w:tcPr/>
          <w:p>
            <w:pPr>
              <w:pStyle w:val="Compact"/>
            </w:pPr>
            <w:r>
              <w:t xml:space="preserve">~72 GB</w:t>
            </w:r>
          </w:p>
        </w:tc>
        <w:tc>
          <w:tcPr/>
          <w:p>
            <w:pPr>
              <w:pStyle w:val="Compact"/>
            </w:pPr>
            <w:r>
              <w:t xml:space="preserve">~36 GB</w:t>
            </w:r>
          </w:p>
        </w:tc>
      </w:tr>
    </w:tbl>
    <w:bookmarkEnd w:id="39"/>
    <w:bookmarkStart w:id="40" w:name="real-world-use-cases"/>
    <w:p>
      <w:pPr>
        <w:pStyle w:val="Heading3"/>
      </w:pPr>
      <w:r>
        <w:t xml:space="preserve">Real-World Use Cases</w:t>
      </w:r>
    </w:p>
    <w:p>
      <w:pPr>
        <w:pStyle w:val="Compact"/>
        <w:numPr>
          <w:ilvl w:val="0"/>
          <w:numId w:val="1009"/>
        </w:numPr>
      </w:pPr>
      <w:r>
        <w:t xml:space="preserve">multimodal assistants</w:t>
      </w:r>
    </w:p>
    <w:p>
      <w:pPr>
        <w:pStyle w:val="Compact"/>
        <w:numPr>
          <w:ilvl w:val="0"/>
          <w:numId w:val="1009"/>
        </w:numPr>
      </w:pPr>
      <w:r>
        <w:t xml:space="preserve">document AI</w:t>
      </w:r>
    </w:p>
    <w:p>
      <w:pPr>
        <w:pStyle w:val="Compact"/>
        <w:numPr>
          <w:ilvl w:val="0"/>
          <w:numId w:val="1009"/>
        </w:numPr>
      </w:pPr>
      <w:r>
        <w:t xml:space="preserve">image question answering</w:t>
      </w:r>
    </w:p>
    <w:p>
      <w:pPr>
        <w:pStyle w:val="Compact"/>
        <w:numPr>
          <w:ilvl w:val="0"/>
          <w:numId w:val="1009"/>
        </w:numPr>
      </w:pPr>
      <w:r>
        <w:t xml:space="preserve">video summarization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.-llava"/>
    <w:p>
      <w:pPr>
        <w:pStyle w:val="Heading2"/>
      </w:pPr>
      <w:r>
        <w:t xml:space="preserve">D. LLaVA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University of Wisconsin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LLM + Vision Encoder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 +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Models</w:t>
            </w:r>
          </w:p>
        </w:tc>
        <w:tc>
          <w:tcPr/>
          <w:p>
            <w:pPr>
              <w:pStyle w:val="Compact"/>
            </w:pPr>
            <w:r>
              <w:t xml:space="preserve">Vicuna/Llama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42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Combines:</w:t>
      </w:r>
    </w:p>
    <w:p>
      <w:pPr>
        <w:pStyle w:val="Compact"/>
        <w:numPr>
          <w:ilvl w:val="0"/>
          <w:numId w:val="1010"/>
        </w:numPr>
      </w:pPr>
      <w:r>
        <w:t xml:space="preserve">CLIP vision encoder</w:t>
      </w:r>
    </w:p>
    <w:p>
      <w:pPr>
        <w:pStyle w:val="Compact"/>
        <w:numPr>
          <w:ilvl w:val="0"/>
          <w:numId w:val="1010"/>
        </w:numPr>
      </w:pPr>
      <w:r>
        <w:t xml:space="preserve">language model</w:t>
      </w:r>
    </w:p>
    <w:bookmarkEnd w:id="42"/>
    <w:bookmarkStart w:id="43" w:name="resource-estimation-3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~16 GB</w:t>
            </w:r>
          </w:p>
        </w:tc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~4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~26 GB</w:t>
            </w:r>
          </w:p>
        </w:tc>
        <w:tc>
          <w:tcPr/>
          <w:p>
            <w:pPr>
              <w:pStyle w:val="Compact"/>
            </w:pPr>
            <w:r>
              <w:t xml:space="preserve">~13 GB</w:t>
            </w:r>
          </w:p>
        </w:tc>
        <w:tc>
          <w:tcPr/>
          <w:p>
            <w:pPr>
              <w:pStyle w:val="Compact"/>
            </w:pPr>
            <w:r>
              <w:t xml:space="preserve">~7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34B</w:t>
            </w:r>
          </w:p>
        </w:tc>
        <w:tc>
          <w:tcPr/>
          <w:p>
            <w:pPr>
              <w:pStyle w:val="Compact"/>
            </w:pPr>
            <w:r>
              <w:t xml:space="preserve">~70 GB</w:t>
            </w:r>
          </w:p>
        </w:tc>
        <w:tc>
          <w:tcPr/>
          <w:p>
            <w:pPr>
              <w:pStyle w:val="Compact"/>
            </w:pPr>
            <w:r>
              <w:t xml:space="preserve">~35 GB</w:t>
            </w:r>
          </w:p>
        </w:tc>
        <w:tc>
          <w:tcPr/>
          <w:p>
            <w:pPr>
              <w:pStyle w:val="Compact"/>
            </w:pPr>
            <w:r>
              <w:t xml:space="preserve">~18 GB</w:t>
            </w:r>
          </w:p>
        </w:tc>
      </w:tr>
    </w:tbl>
    <w:bookmarkEnd w:id="43"/>
    <w:bookmarkStart w:id="44" w:name="multimodal-features"/>
    <w:p>
      <w:pPr>
        <w:pStyle w:val="Heading3"/>
      </w:pPr>
      <w:r>
        <w:t xml:space="preserve">Multimodal Features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1"/>
        </w:numPr>
      </w:pPr>
      <w:r>
        <w:t xml:space="preserve">image captioning</w:t>
      </w:r>
    </w:p>
    <w:p>
      <w:pPr>
        <w:pStyle w:val="Compact"/>
        <w:numPr>
          <w:ilvl w:val="0"/>
          <w:numId w:val="1011"/>
        </w:numPr>
      </w:pPr>
      <w:r>
        <w:t xml:space="preserve">visual reasoning</w:t>
      </w:r>
    </w:p>
    <w:p>
      <w:pPr>
        <w:pStyle w:val="Compact"/>
        <w:numPr>
          <w:ilvl w:val="0"/>
          <w:numId w:val="1011"/>
        </w:numPr>
      </w:pPr>
      <w:r>
        <w:t xml:space="preserve">chart understanding</w:t>
      </w:r>
    </w:p>
    <w:p>
      <w:pPr>
        <w:pStyle w:val="Compact"/>
        <w:numPr>
          <w:ilvl w:val="0"/>
          <w:numId w:val="1011"/>
        </w:numPr>
      </w:pPr>
      <w:r>
        <w:t xml:space="preserve">screenshot analysis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.-phi-3-vision"/>
    <w:p>
      <w:pPr>
        <w:pStyle w:val="Heading2"/>
      </w:pPr>
      <w:r>
        <w:t xml:space="preserve">E. Phi-3 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Small Language Model +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 +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46" w:name="key-strength"/>
    <w:p>
      <w:pPr>
        <w:pStyle w:val="Heading3"/>
      </w:pPr>
      <w:r>
        <w:t xml:space="preserve">Key Strength</w:t>
      </w:r>
    </w:p>
    <w:p>
      <w:pPr>
        <w:pStyle w:val="FirstParagraph"/>
      </w:pPr>
      <w:r>
        <w:t xml:space="preserve">Optimized for smaller hardware.</w:t>
      </w:r>
    </w:p>
    <w:bookmarkEnd w:id="46"/>
    <w:bookmarkStart w:id="47" w:name="resource-estimation-4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~4 GB</w:t>
            </w:r>
          </w:p>
        </w:tc>
        <w:tc>
          <w:tcPr/>
          <w:p>
            <w:pPr>
              <w:pStyle w:val="Compact"/>
            </w:pPr>
            <w:r>
              <w:t xml:space="preserve">~2-3 GB</w:t>
            </w:r>
          </w:p>
        </w:tc>
      </w:tr>
    </w:tbl>
    <w:bookmarkEnd w:id="47"/>
    <w:bookmarkStart w:id="48" w:name="usage"/>
    <w:p>
      <w:pPr>
        <w:pStyle w:val="Heading3"/>
      </w:pPr>
      <w:r>
        <w:t xml:space="preserve">Usage</w:t>
      </w:r>
    </w:p>
    <w:p>
      <w:pPr>
        <w:pStyle w:val="Compact"/>
        <w:numPr>
          <w:ilvl w:val="0"/>
          <w:numId w:val="1012"/>
        </w:numPr>
      </w:pPr>
      <w:r>
        <w:t xml:space="preserve">edge devices</w:t>
      </w:r>
    </w:p>
    <w:p>
      <w:pPr>
        <w:pStyle w:val="Compact"/>
        <w:numPr>
          <w:ilvl w:val="0"/>
          <w:numId w:val="1012"/>
        </w:numPr>
      </w:pPr>
      <w:r>
        <w:t xml:space="preserve">laptops</w:t>
      </w:r>
    </w:p>
    <w:p>
      <w:pPr>
        <w:pStyle w:val="Compact"/>
        <w:numPr>
          <w:ilvl w:val="0"/>
          <w:numId w:val="1012"/>
        </w:numPr>
      </w:pPr>
      <w:r>
        <w:t xml:space="preserve">lightweight multimodal apps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.-whisper"/>
    <w:p>
      <w:pPr>
        <w:pStyle w:val="Heading2"/>
      </w:pPr>
      <w:r>
        <w:t xml:space="preserve">F. Whisper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Encoder-Decoder 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Tiny, Base, Small, Medium,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50" w:name="capabilities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3"/>
        </w:numPr>
      </w:pPr>
      <w:r>
        <w:t xml:space="preserve">speech recognition</w:t>
      </w:r>
    </w:p>
    <w:p>
      <w:pPr>
        <w:pStyle w:val="Compact"/>
        <w:numPr>
          <w:ilvl w:val="0"/>
          <w:numId w:val="1013"/>
        </w:numPr>
      </w:pPr>
      <w:r>
        <w:t xml:space="preserve">translation</w:t>
      </w:r>
    </w:p>
    <w:p>
      <w:pPr>
        <w:pStyle w:val="Compact"/>
        <w:numPr>
          <w:ilvl w:val="0"/>
          <w:numId w:val="1013"/>
        </w:numPr>
      </w:pPr>
      <w:r>
        <w:t xml:space="preserve">transcription</w:t>
      </w:r>
    </w:p>
    <w:bookmarkEnd w:id="50"/>
    <w:bookmarkStart w:id="51" w:name="resource-estimation-5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  <w:tc>
          <w:tcPr/>
          <w:p>
            <w:pPr>
              <w:pStyle w:val="Compact"/>
            </w:pPr>
            <w:r>
              <w:t xml:space="preserve">~0.5 GB</w:t>
            </w:r>
          </w:p>
        </w:tc>
        <w:tc>
          <w:tcPr/>
          <w:p>
            <w:pPr>
              <w:pStyle w:val="Compact"/>
            </w:pPr>
            <w:r>
              <w:t xml:space="preserve">~0.25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~1.5 GB</w:t>
            </w:r>
          </w:p>
        </w:tc>
        <w:tc>
          <w:tcPr/>
          <w:p>
            <w:pPr>
              <w:pStyle w:val="Compact"/>
            </w:pPr>
            <w:r>
              <w:t xml:space="preserve">~0.8 GB</w:t>
            </w:r>
          </w:p>
        </w:tc>
        <w:tc>
          <w:tcPr/>
          <w:p>
            <w:pPr>
              <w:pStyle w:val="Compact"/>
            </w:pPr>
            <w:r>
              <w:t xml:space="preserve">~0.4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~5 GB</w:t>
            </w:r>
          </w:p>
        </w:tc>
        <w:tc>
          <w:tcPr/>
          <w:p>
            <w:pPr>
              <w:pStyle w:val="Compact"/>
            </w:pPr>
            <w:r>
              <w:t xml:space="preserve">~2.5 GB</w:t>
            </w:r>
          </w:p>
        </w:tc>
        <w:tc>
          <w:tcPr/>
          <w:p>
            <w:pPr>
              <w:pStyle w:val="Compact"/>
            </w:pPr>
            <w:r>
              <w:t xml:space="preserve">~1.3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~10 GB</w:t>
            </w:r>
          </w:p>
        </w:tc>
        <w:tc>
          <w:tcPr/>
          <w:p>
            <w:pPr>
              <w:pStyle w:val="Compact"/>
            </w:pPr>
            <w:r>
              <w:t xml:space="preserve">~5 GB</w:t>
            </w:r>
          </w:p>
        </w:tc>
        <w:tc>
          <w:tcPr/>
          <w:p>
            <w:pPr>
              <w:pStyle w:val="Compact"/>
            </w:pPr>
            <w:r>
              <w:t xml:space="preserve">~2.5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g.-clip"/>
    <w:p>
      <w:pPr>
        <w:pStyle w:val="Heading2"/>
      </w:pPr>
      <w:r>
        <w:t xml:space="preserve">G. CLIP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Dual Encoder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 +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5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CLIP generates aligned embeddings for:</w:t>
      </w:r>
    </w:p>
    <w:p>
      <w:pPr>
        <w:pStyle w:val="Compact"/>
        <w:numPr>
          <w:ilvl w:val="0"/>
          <w:numId w:val="1014"/>
        </w:numPr>
      </w:pPr>
      <w:r>
        <w:t xml:space="preserve">text</w:t>
      </w:r>
    </w:p>
    <w:p>
      <w:pPr>
        <w:pStyle w:val="Compact"/>
        <w:numPr>
          <w:ilvl w:val="0"/>
          <w:numId w:val="1014"/>
        </w:numPr>
      </w:pPr>
      <w:r>
        <w:t xml:space="preserve">images</w:t>
      </w:r>
    </w:p>
    <w:p>
      <w:pPr>
        <w:pStyle w:val="FirstParagraph"/>
      </w:pPr>
      <w:r>
        <w:t xml:space="preserve">Used heavily in:</w:t>
      </w:r>
    </w:p>
    <w:p>
      <w:pPr>
        <w:pStyle w:val="Compact"/>
        <w:numPr>
          <w:ilvl w:val="0"/>
          <w:numId w:val="1015"/>
        </w:numPr>
      </w:pPr>
      <w:r>
        <w:t xml:space="preserve">image search</w:t>
      </w:r>
    </w:p>
    <w:p>
      <w:pPr>
        <w:pStyle w:val="Compact"/>
        <w:numPr>
          <w:ilvl w:val="0"/>
          <w:numId w:val="1015"/>
        </w:numPr>
      </w:pPr>
      <w:r>
        <w:t xml:space="preserve">vector databases</w:t>
      </w:r>
    </w:p>
    <w:p>
      <w:pPr>
        <w:pStyle w:val="Compact"/>
        <w:numPr>
          <w:ilvl w:val="0"/>
          <w:numId w:val="1015"/>
        </w:numPr>
      </w:pPr>
      <w:r>
        <w:t xml:space="preserve">multimodal retrieval</w:t>
      </w:r>
    </w:p>
    <w:bookmarkEnd w:id="53"/>
    <w:bookmarkStart w:id="54" w:name="resource-estimation-6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ViT-B/32</w:t>
            </w:r>
          </w:p>
        </w:tc>
        <w:tc>
          <w:tcPr/>
          <w:p>
            <w:pPr>
              <w:pStyle w:val="Compact"/>
            </w:pPr>
            <w:r>
              <w:t xml:space="preserve">~1-2 GB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  <w:tc>
          <w:tcPr/>
          <w:p>
            <w:pPr>
              <w:pStyle w:val="Compact"/>
            </w:pPr>
            <w:r>
              <w:t xml:space="preserve">~0.5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ViT-L/14</w:t>
            </w:r>
          </w:p>
        </w:tc>
        <w:tc>
          <w:tcPr/>
          <w:p>
            <w:pPr>
              <w:pStyle w:val="Compact"/>
            </w:pPr>
            <w:r>
              <w:t xml:space="preserve">~4-5 GB</w:t>
            </w:r>
          </w:p>
        </w:tc>
        <w:tc>
          <w:tcPr/>
          <w:p>
            <w:pPr>
              <w:pStyle w:val="Compact"/>
            </w:pPr>
            <w:r>
              <w:t xml:space="preserve">~2 GB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h.-sentence-transformers"/>
    <w:p>
      <w:pPr>
        <w:pStyle w:val="Heading2"/>
      </w:pPr>
      <w:r>
        <w:t xml:space="preserve">H. Sentence Transformers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UKPLab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Siamese 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56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Convert text into embeddings.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6"/>
        </w:numPr>
      </w:pPr>
      <w:r>
        <w:t xml:space="preserve">semantic search</w:t>
      </w:r>
    </w:p>
    <w:p>
      <w:pPr>
        <w:pStyle w:val="Compact"/>
        <w:numPr>
          <w:ilvl w:val="0"/>
          <w:numId w:val="1016"/>
        </w:numPr>
      </w:pPr>
      <w:r>
        <w:t xml:space="preserve">RAG systems</w:t>
      </w:r>
    </w:p>
    <w:p>
      <w:pPr>
        <w:pStyle w:val="Compact"/>
        <w:numPr>
          <w:ilvl w:val="0"/>
          <w:numId w:val="1016"/>
        </w:numPr>
      </w:pPr>
      <w:r>
        <w:t xml:space="preserve">similarity matching</w:t>
      </w:r>
    </w:p>
    <w:p>
      <w:pPr>
        <w:pStyle w:val="Compact"/>
        <w:numPr>
          <w:ilvl w:val="0"/>
          <w:numId w:val="1016"/>
        </w:numPr>
      </w:pPr>
      <w:r>
        <w:t xml:space="preserve">clustering</w:t>
      </w:r>
    </w:p>
    <w:bookmarkEnd w:id="56"/>
    <w:bookmarkStart w:id="57" w:name="popular-models"/>
    <w:p>
      <w:pPr>
        <w:pStyle w:val="Heading3"/>
      </w:pPr>
      <w:r>
        <w:t xml:space="preserve">Popular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</w:pPr>
            <w:r>
              <w:t xml:space="preserve">~22M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all-mpnet-base-v2</w:t>
            </w:r>
          </w:p>
        </w:tc>
        <w:tc>
          <w:tcPr/>
          <w:p>
            <w:pPr>
              <w:pStyle w:val="Compact"/>
            </w:pPr>
            <w:r>
              <w:t xml:space="preserve">~109M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bge-large-en</w:t>
            </w:r>
          </w:p>
        </w:tc>
        <w:tc>
          <w:tcPr/>
          <w:p>
            <w:pPr>
              <w:pStyle w:val="Compact"/>
            </w:pPr>
            <w:r>
              <w:t xml:space="preserve">~335M</w:t>
            </w:r>
          </w:p>
        </w:tc>
      </w:tr>
    </w:tbl>
    <w:bookmarkEnd w:id="57"/>
    <w:bookmarkStart w:id="58" w:name="resource-estimation-7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MiniLM</w:t>
            </w:r>
          </w:p>
        </w:tc>
        <w:tc>
          <w:tcPr/>
          <w:p>
            <w:pPr>
              <w:pStyle w:val="Compact"/>
            </w:pPr>
            <w:r>
              <w:t xml:space="preserve">~100 MB</w:t>
            </w:r>
          </w:p>
        </w:tc>
        <w:tc>
          <w:tcPr/>
          <w:p>
            <w:pPr>
              <w:pStyle w:val="Compact"/>
            </w:pPr>
            <w:r>
              <w:t xml:space="preserve">~50 MB</w:t>
            </w:r>
          </w:p>
        </w:tc>
        <w:tc>
          <w:tcPr/>
          <w:p>
            <w:pPr>
              <w:pStyle w:val="Compact"/>
            </w:pPr>
            <w:r>
              <w:t xml:space="preserve">~25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MPNet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  <w:tc>
          <w:tcPr/>
          <w:p>
            <w:pPr>
              <w:pStyle w:val="Compact"/>
            </w:pPr>
            <w:r>
              <w:t xml:space="preserve">~250 MB</w:t>
            </w:r>
          </w:p>
        </w:tc>
        <w:tc>
          <w:tcPr/>
          <w:p>
            <w:pPr>
              <w:pStyle w:val="Compact"/>
            </w:pPr>
            <w:r>
              <w:t xml:space="preserve">~125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 Large</w:t>
            </w:r>
          </w:p>
        </w:tc>
        <w:tc>
          <w:tcPr/>
          <w:p>
            <w:pPr>
              <w:pStyle w:val="Compact"/>
            </w:pPr>
            <w:r>
              <w:t xml:space="preserve">~1.5 GB</w:t>
            </w:r>
          </w:p>
        </w:tc>
        <w:tc>
          <w:tcPr/>
          <w:p>
            <w:pPr>
              <w:pStyle w:val="Compact"/>
            </w:pPr>
            <w:r>
              <w:t xml:space="preserve">~0.8 GB</w:t>
            </w:r>
          </w:p>
        </w:tc>
        <w:tc>
          <w:tcPr/>
          <w:p>
            <w:pPr>
              <w:pStyle w:val="Compact"/>
            </w:pPr>
            <w:r>
              <w:t xml:space="preserve">~0.4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i.-stable-diffusion-xl"/>
    <w:p>
      <w:pPr>
        <w:pStyle w:val="Heading2"/>
      </w:pPr>
      <w:r>
        <w:t xml:space="preserve">I. Stable Diffusion XL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Stability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Diffusion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Modalities</w:t>
            </w:r>
          </w:p>
        </w:tc>
        <w:tc>
          <w:tcPr/>
          <w:p>
            <w:pPr>
              <w:pStyle w:val="Compact"/>
            </w:pPr>
            <w:r>
              <w:t xml:space="preserve">Text →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60" w:name="capabilities-1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7"/>
        </w:numPr>
      </w:pPr>
      <w:r>
        <w:t xml:space="preserve">image generation</w:t>
      </w:r>
    </w:p>
    <w:p>
      <w:pPr>
        <w:pStyle w:val="Compact"/>
        <w:numPr>
          <w:ilvl w:val="0"/>
          <w:numId w:val="1017"/>
        </w:numPr>
      </w:pPr>
      <w:r>
        <w:t xml:space="preserve">image editing</w:t>
      </w:r>
    </w:p>
    <w:p>
      <w:pPr>
        <w:pStyle w:val="Compact"/>
        <w:numPr>
          <w:ilvl w:val="0"/>
          <w:numId w:val="1017"/>
        </w:numPr>
      </w:pPr>
      <w:r>
        <w:t xml:space="preserve">inpainting</w:t>
      </w:r>
    </w:p>
    <w:p>
      <w:pPr>
        <w:pStyle w:val="Compact"/>
        <w:numPr>
          <w:ilvl w:val="0"/>
          <w:numId w:val="1017"/>
        </w:numPr>
      </w:pPr>
      <w:r>
        <w:t xml:space="preserve">style transfer</w:t>
      </w:r>
    </w:p>
    <w:bookmarkEnd w:id="60"/>
    <w:bookmarkStart w:id="61" w:name="resource-estimation-8"/>
    <w:p>
      <w:pPr>
        <w:pStyle w:val="Heading3"/>
      </w:pPr>
      <w:r>
        <w:t xml:space="preserve">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FP16 VRAM</w:t>
            </w:r>
          </w:p>
        </w:tc>
        <w:tc>
          <w:tcPr/>
          <w:p>
            <w:pPr>
              <w:pStyle w:val="Compact"/>
            </w:pPr>
            <w:r>
              <w:t xml:space="preserve">INT8 VRAM</w:t>
            </w:r>
          </w:p>
        </w:tc>
        <w:tc>
          <w:tcPr/>
          <w:p>
            <w:pPr>
              <w:pStyle w:val="Compact"/>
            </w:pPr>
            <w:r>
              <w:t xml:space="preserve">INT4/Q4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SDXL Base</w:t>
            </w:r>
          </w:p>
        </w:tc>
        <w:tc>
          <w:tcPr/>
          <w:p>
            <w:pPr>
              <w:pStyle w:val="Compact"/>
            </w:pPr>
            <w:r>
              <w:t xml:space="preserve">~12 GB</w:t>
            </w:r>
          </w:p>
        </w:tc>
        <w:tc>
          <w:tcPr/>
          <w:p>
            <w:pPr>
              <w:pStyle w:val="Compact"/>
            </w:pPr>
            <w:r>
              <w:t xml:space="preserve">~6 GB</w:t>
            </w:r>
          </w:p>
        </w:tc>
        <w:tc>
          <w:tcPr/>
          <w:p>
            <w:pPr>
              <w:pStyle w:val="Compact"/>
            </w:pPr>
            <w:r>
              <w:t xml:space="preserve">~3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5" w:name="quantization-comparison"/>
    <w:p>
      <w:pPr>
        <w:pStyle w:val="Heading1"/>
      </w:pPr>
      <w:r>
        <w:t xml:space="preserve">5. Quantization Comparison</w:t>
      </w:r>
    </w:p>
    <w:bookmarkStart w:id="64" w:name="what-is-quantization"/>
    <w:p>
      <w:pPr>
        <w:pStyle w:val="Heading2"/>
      </w:pPr>
      <w:r>
        <w:t xml:space="preserve">What Is Quantization?</w:t>
      </w:r>
    </w:p>
    <w:p>
      <w:pPr>
        <w:pStyle w:val="FirstParagraph"/>
      </w:pPr>
      <w:r>
        <w:t xml:space="preserve">Quantization reduces numerical precision of model weights.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Bytes Per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2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INT4/Q4</w:t>
            </w:r>
          </w:p>
        </w:tc>
        <w:tc>
          <w:tcPr/>
          <w:p>
            <w:pPr>
              <w:pStyle w:val="Compact"/>
            </w:pPr>
            <w:r>
              <w:t xml:space="preserve">0.5 byte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why-quantization-matters"/>
    <w:p>
      <w:pPr>
        <w:pStyle w:val="Heading1"/>
      </w:pPr>
      <w:r>
        <w:t xml:space="preserve">Why Quantization Matters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lower VRAM usage</w:t>
      </w:r>
    </w:p>
    <w:p>
      <w:pPr>
        <w:pStyle w:val="Compact"/>
        <w:numPr>
          <w:ilvl w:val="0"/>
          <w:numId w:val="1018"/>
        </w:numPr>
      </w:pPr>
      <w:r>
        <w:t xml:space="preserve">lower RAM usage</w:t>
      </w:r>
    </w:p>
    <w:p>
      <w:pPr>
        <w:pStyle w:val="Compact"/>
        <w:numPr>
          <w:ilvl w:val="0"/>
          <w:numId w:val="1018"/>
        </w:numPr>
      </w:pPr>
      <w:r>
        <w:t xml:space="preserve">faster inference</w:t>
      </w:r>
    </w:p>
    <w:p>
      <w:pPr>
        <w:pStyle w:val="Compact"/>
        <w:numPr>
          <w:ilvl w:val="0"/>
          <w:numId w:val="1018"/>
        </w:numPr>
      </w:pPr>
      <w:r>
        <w:t xml:space="preserve">enables local deployment</w:t>
      </w:r>
    </w:p>
    <w:p>
      <w:pPr>
        <w:pStyle w:val="FirstParagraph"/>
      </w:pPr>
      <w:r>
        <w:t xml:space="preserve">Tradeoffs:</w:t>
      </w:r>
    </w:p>
    <w:p>
      <w:pPr>
        <w:pStyle w:val="Compact"/>
        <w:numPr>
          <w:ilvl w:val="0"/>
          <w:numId w:val="1019"/>
        </w:numPr>
      </w:pPr>
      <w:r>
        <w:t xml:space="preserve">slight accuracy loss</w:t>
      </w:r>
    </w:p>
    <w:p>
      <w:pPr>
        <w:pStyle w:val="Compact"/>
        <w:numPr>
          <w:ilvl w:val="0"/>
          <w:numId w:val="1019"/>
        </w:numPr>
      </w:pPr>
      <w:r>
        <w:t xml:space="preserve">possible reasoning degradation</w:t>
      </w:r>
    </w:p>
    <w:p>
      <w:pPr>
        <w:pStyle w:val="Compact"/>
        <w:numPr>
          <w:ilvl w:val="0"/>
          <w:numId w:val="1019"/>
        </w:numPr>
      </w:pPr>
      <w:r>
        <w:t xml:space="preserve">reduced numerical precision</w:t>
      </w:r>
    </w:p>
    <w:p>
      <w:r>
        <w:pict>
          <v:rect style="width:0;height:1.5pt" o:hralign="center" o:hrstd="t" o:hr="t"/>
        </w:pict>
      </w:r>
    </w:p>
    <w:bookmarkEnd w:id="66"/>
    <w:bookmarkStart w:id="69" w:name="quantization-example"/>
    <w:p>
      <w:pPr>
        <w:pStyle w:val="Heading1"/>
      </w:pPr>
      <w:r>
        <w:t xml:space="preserve">Quantization Example</w:t>
      </w:r>
    </w:p>
    <w:bookmarkStart w:id="68" w:name="llama-3.1-8b"/>
    <w:p>
      <w:pPr>
        <w:pStyle w:val="Heading2"/>
      </w:pPr>
      <w:r>
        <w:t xml:space="preserve">Llama 3.1 8B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Estimated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~16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t xml:space="preserve">~8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INT4/Q4</w:t>
            </w:r>
          </w:p>
        </w:tc>
        <w:tc>
          <w:tcPr/>
          <w:p>
            <w:pPr>
              <w:pStyle w:val="Compact"/>
            </w:pPr>
            <w:r>
              <w:t xml:space="preserve">~4-5 GB</w:t>
            </w:r>
          </w:p>
        </w:tc>
      </w:tr>
    </w:tbl>
    <w:bookmarkStart w:id="67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INT4 reduces memory usage by approximately 75% compared to FP16.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20"/>
        </w:numPr>
      </w:pPr>
      <w:r>
        <w:t xml:space="preserve">consumer GPU deployment</w:t>
      </w:r>
    </w:p>
    <w:p>
      <w:pPr>
        <w:pStyle w:val="Compact"/>
        <w:numPr>
          <w:ilvl w:val="0"/>
          <w:numId w:val="1020"/>
        </w:numPr>
      </w:pPr>
      <w:r>
        <w:t xml:space="preserve">laptop inference</w:t>
      </w:r>
    </w:p>
    <w:p>
      <w:pPr>
        <w:pStyle w:val="Compact"/>
        <w:numPr>
          <w:ilvl w:val="0"/>
          <w:numId w:val="1020"/>
        </w:numPr>
      </w:pPr>
      <w:r>
        <w:t xml:space="preserve">edge AI systems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cpu-ram-vs-gpu-vram"/>
    <w:p>
      <w:pPr>
        <w:pStyle w:val="Heading1"/>
      </w:pPr>
      <w:r>
        <w:t xml:space="preserve">6. CPU RAM vs GPU VRAM</w:t>
      </w:r>
    </w:p>
    <w:bookmarkStart w:id="70" w:name="gpu-vram"/>
    <w:p>
      <w:pPr>
        <w:pStyle w:val="Heading2"/>
      </w:pPr>
      <w:r>
        <w:t xml:space="preserve">GPU VRAM</w:t>
      </w:r>
    </w:p>
    <w:p>
      <w:pPr>
        <w:pStyle w:val="FirstParagraph"/>
      </w:pPr>
      <w:r>
        <w:t xml:space="preserve">Required when model runs on GPU.</w:t>
      </w:r>
    </w:p>
    <w:p>
      <w:pPr>
        <w:pStyle w:val="BodyText"/>
      </w:pPr>
      <w:r>
        <w:t xml:space="preserve">Impacts:</w:t>
      </w:r>
    </w:p>
    <w:p>
      <w:pPr>
        <w:pStyle w:val="Compact"/>
        <w:numPr>
          <w:ilvl w:val="0"/>
          <w:numId w:val="1021"/>
        </w:numPr>
      </w:pPr>
      <w:r>
        <w:t xml:space="preserve">inference speed</w:t>
      </w:r>
    </w:p>
    <w:p>
      <w:pPr>
        <w:pStyle w:val="Compact"/>
        <w:numPr>
          <w:ilvl w:val="0"/>
          <w:numId w:val="1021"/>
        </w:numPr>
      </w:pPr>
      <w:r>
        <w:t xml:space="preserve">parallel processing</w:t>
      </w:r>
    </w:p>
    <w:p>
      <w:pPr>
        <w:pStyle w:val="Compact"/>
        <w:numPr>
          <w:ilvl w:val="0"/>
          <w:numId w:val="1021"/>
        </w:numPr>
      </w:pPr>
      <w:r>
        <w:t xml:space="preserve">batch size</w:t>
      </w:r>
    </w:p>
    <w:p>
      <w:r>
        <w:pict>
          <v:rect style="width:0;height:1.5pt" o:hralign="center" o:hrstd="t" o:hr="t"/>
        </w:pict>
      </w:r>
    </w:p>
    <w:bookmarkEnd w:id="70"/>
    <w:bookmarkStart w:id="71" w:name="cpu-ram"/>
    <w:p>
      <w:pPr>
        <w:pStyle w:val="Heading2"/>
      </w:pPr>
      <w:r>
        <w:t xml:space="preserve">CPU RAM</w:t>
      </w:r>
    </w:p>
    <w:p>
      <w:pPr>
        <w:pStyle w:val="FirstParagraph"/>
      </w:pPr>
      <w:r>
        <w:t xml:space="preserve">Required when:</w:t>
      </w:r>
    </w:p>
    <w:p>
      <w:pPr>
        <w:pStyle w:val="Compact"/>
        <w:numPr>
          <w:ilvl w:val="0"/>
          <w:numId w:val="1022"/>
        </w:numPr>
      </w:pPr>
      <w:r>
        <w:t xml:space="preserve">model partially offloaded</w:t>
      </w:r>
    </w:p>
    <w:p>
      <w:pPr>
        <w:pStyle w:val="Compact"/>
        <w:numPr>
          <w:ilvl w:val="0"/>
          <w:numId w:val="1022"/>
        </w:numPr>
      </w:pPr>
      <w:r>
        <w:t xml:space="preserve">running on CPU</w:t>
      </w:r>
    </w:p>
    <w:p>
      <w:pPr>
        <w:pStyle w:val="Compact"/>
        <w:numPr>
          <w:ilvl w:val="0"/>
          <w:numId w:val="1022"/>
        </w:numPr>
      </w:pPr>
      <w:r>
        <w:t xml:space="preserve">loading tokenizer/cache</w:t>
      </w:r>
    </w:p>
    <w:p>
      <w:pPr>
        <w:pStyle w:val="FirstParagraph"/>
      </w:pPr>
      <w:r>
        <w:t xml:space="preserve">Typically:</w:t>
      </w:r>
    </w:p>
    <w:p>
      <w:pPr>
        <w:pStyle w:val="SourceCode"/>
      </w:pPr>
      <w:r>
        <w:rPr>
          <w:rStyle w:val="VerbatimChar"/>
        </w:rPr>
        <w:t xml:space="preserve">CPU RAM requirement ≈ 1.5x to 2x VRAM requirement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GPU VRAM</w:t>
            </w:r>
          </w:p>
        </w:tc>
        <w:tc>
          <w:tcPr/>
          <w:p>
            <w:pPr>
              <w:pStyle w:val="Compact"/>
            </w:pPr>
            <w:r>
              <w:t xml:space="preserve">CPU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 FP16</w:t>
            </w:r>
          </w:p>
        </w:tc>
        <w:tc>
          <w:tcPr/>
          <w:p>
            <w:pPr>
              <w:pStyle w:val="Compact"/>
            </w:pPr>
            <w:r>
              <w:t xml:space="preserve">~16 GB</w:t>
            </w:r>
          </w:p>
        </w:tc>
        <w:tc>
          <w:tcPr/>
          <w:p>
            <w:pPr>
              <w:pStyle w:val="Compact"/>
            </w:pPr>
            <w:r>
              <w:t xml:space="preserve">~24-32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70B INT4</w:t>
            </w:r>
          </w:p>
        </w:tc>
        <w:tc>
          <w:tcPr/>
          <w:p>
            <w:pPr>
              <w:pStyle w:val="Compact"/>
            </w:pPr>
            <w:r>
              <w:t xml:space="preserve">~40 GB</w:t>
            </w:r>
          </w:p>
        </w:tc>
        <w:tc>
          <w:tcPr/>
          <w:p>
            <w:pPr>
              <w:pStyle w:val="Compact"/>
            </w:pPr>
            <w:r>
              <w:t xml:space="preserve">~64-80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multimodal-model-comparison"/>
    <w:p>
      <w:pPr>
        <w:pStyle w:val="Heading1"/>
      </w:pPr>
      <w:r>
        <w:t xml:space="preserve">7. Multimodal Model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Mixtral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2.5 VL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LLaVA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Phi-3 Vision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SDXL</w:t>
            </w:r>
          </w:p>
        </w:tc>
        <w:tc>
          <w:tcPr/>
          <w:p>
            <w:pPr>
              <w:pStyle w:val="Compact"/>
            </w:pPr>
            <w:r>
              <w:t xml:space="preserve">Text Prompt</w:t>
            </w:r>
          </w:p>
        </w:tc>
        <w:tc>
          <w:tcPr/>
          <w:p>
            <w:pPr>
              <w:pStyle w:val="Compact"/>
            </w:pPr>
            <w:r>
              <w:t xml:space="preserve">Generates Image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key-observations"/>
    <w:p>
      <w:pPr>
        <w:pStyle w:val="Heading1"/>
      </w:pPr>
      <w:r>
        <w:t xml:space="preserve">8. Key Observations</w:t>
      </w:r>
    </w:p>
    <w:bookmarkStart w:id="74" w:name="large-models"/>
    <w:p>
      <w:pPr>
        <w:pStyle w:val="Heading2"/>
      </w:pPr>
      <w:r>
        <w:t xml:space="preserve">Large Models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23"/>
        </w:numPr>
      </w:pPr>
      <w:r>
        <w:t xml:space="preserve">stronger reasoning</w:t>
      </w:r>
    </w:p>
    <w:p>
      <w:pPr>
        <w:pStyle w:val="Compact"/>
        <w:numPr>
          <w:ilvl w:val="0"/>
          <w:numId w:val="1023"/>
        </w:numPr>
      </w:pPr>
      <w:r>
        <w:t xml:space="preserve">better instruction following</w:t>
      </w:r>
    </w:p>
    <w:p>
      <w:pPr>
        <w:pStyle w:val="Compact"/>
        <w:numPr>
          <w:ilvl w:val="0"/>
          <w:numId w:val="1023"/>
        </w:numPr>
      </w:pPr>
      <w:r>
        <w:t xml:space="preserve">larger knowledge capacity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24"/>
        </w:numPr>
      </w:pPr>
      <w:r>
        <w:t xml:space="preserve">massive hardware requirements</w:t>
      </w:r>
    </w:p>
    <w:p>
      <w:pPr>
        <w:pStyle w:val="Compact"/>
        <w:numPr>
          <w:ilvl w:val="0"/>
          <w:numId w:val="1024"/>
        </w:numPr>
      </w:pPr>
      <w:r>
        <w:t xml:space="preserve">slower inference</w:t>
      </w:r>
    </w:p>
    <w:p>
      <w:pPr>
        <w:pStyle w:val="Compact"/>
        <w:numPr>
          <w:ilvl w:val="0"/>
          <w:numId w:val="1024"/>
        </w:numPr>
      </w:pPr>
      <w:r>
        <w:t xml:space="preserve">expensive deployment</w:t>
      </w:r>
    </w:p>
    <w:p>
      <w:r>
        <w:pict>
          <v:rect style="width:0;height:1.5pt" o:hralign="center" o:hrstd="t" o:hr="t"/>
        </w:pict>
      </w:r>
    </w:p>
    <w:bookmarkEnd w:id="74"/>
    <w:bookmarkStart w:id="75" w:name="small-models"/>
    <w:p>
      <w:pPr>
        <w:pStyle w:val="Heading2"/>
      </w:pPr>
      <w:r>
        <w:t xml:space="preserve">Small Models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25"/>
        </w:numPr>
      </w:pPr>
      <w:r>
        <w:t xml:space="preserve">edge deployment</w:t>
      </w:r>
    </w:p>
    <w:p>
      <w:pPr>
        <w:pStyle w:val="Compact"/>
        <w:numPr>
          <w:ilvl w:val="0"/>
          <w:numId w:val="1025"/>
        </w:numPr>
      </w:pPr>
      <w:r>
        <w:t xml:space="preserve">lower latency</w:t>
      </w:r>
    </w:p>
    <w:p>
      <w:pPr>
        <w:pStyle w:val="Compact"/>
        <w:numPr>
          <w:ilvl w:val="0"/>
          <w:numId w:val="1025"/>
        </w:numPr>
      </w:pPr>
      <w:r>
        <w:t xml:space="preserve">cheaper inference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26"/>
        </w:numPr>
      </w:pPr>
      <w:r>
        <w:t xml:space="preserve">weaker reasoning</w:t>
      </w:r>
    </w:p>
    <w:p>
      <w:pPr>
        <w:pStyle w:val="Compact"/>
        <w:numPr>
          <w:ilvl w:val="0"/>
          <w:numId w:val="1026"/>
        </w:numPr>
      </w:pPr>
      <w:r>
        <w:t xml:space="preserve">reduced context understanding</w:t>
      </w:r>
    </w:p>
    <w:p>
      <w:r>
        <w:pict>
          <v:rect style="width:0;height:1.5pt" o:hralign="center" o:hrstd="t" o:hr="t"/>
        </w:pict>
      </w:r>
    </w:p>
    <w:bookmarkEnd w:id="75"/>
    <w:bookmarkStart w:id="76" w:name="quantized-models"/>
    <w:p>
      <w:pPr>
        <w:pStyle w:val="Heading2"/>
      </w:pPr>
      <w:r>
        <w:t xml:space="preserve">Quantized Models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27"/>
        </w:numPr>
      </w:pPr>
      <w:r>
        <w:t xml:space="preserve">local deployment possible</w:t>
      </w:r>
    </w:p>
    <w:p>
      <w:pPr>
        <w:pStyle w:val="Compact"/>
        <w:numPr>
          <w:ilvl w:val="0"/>
          <w:numId w:val="1027"/>
        </w:numPr>
      </w:pPr>
      <w:r>
        <w:t xml:space="preserve">reduced memory consumption</w:t>
      </w:r>
    </w:p>
    <w:p>
      <w:pPr>
        <w:pStyle w:val="Compact"/>
        <w:numPr>
          <w:ilvl w:val="0"/>
          <w:numId w:val="1027"/>
        </w:numPr>
      </w:pPr>
      <w:r>
        <w:t xml:space="preserve">faster inference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28"/>
        </w:numPr>
      </w:pPr>
      <w:r>
        <w:t xml:space="preserve">slight quality degradation</w:t>
      </w:r>
    </w:p>
    <w:p>
      <w:pPr>
        <w:pStyle w:val="Compact"/>
        <w:numPr>
          <w:ilvl w:val="0"/>
          <w:numId w:val="1028"/>
        </w:numPr>
      </w:pPr>
      <w:r>
        <w:t xml:space="preserve">lower precision arithmetic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real-world-production-considerations"/>
    <w:p>
      <w:pPr>
        <w:pStyle w:val="Heading1"/>
      </w:pPr>
      <w:r>
        <w:t xml:space="preserve">9. Real-World Production Considerations</w:t>
      </w:r>
    </w:p>
    <w:bookmarkStart w:id="78" w:name="consumer-gpu-deployment"/>
    <w:p>
      <w:pPr>
        <w:pStyle w:val="Heading2"/>
      </w:pPr>
      <w:r>
        <w:t xml:space="preserve">Consumer GPU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Suitable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3060 12GB</w:t>
            </w:r>
          </w:p>
        </w:tc>
        <w:tc>
          <w:tcPr/>
          <w:p>
            <w:pPr>
              <w:pStyle w:val="Compact"/>
            </w:pPr>
            <w:r>
              <w:t xml:space="preserve">7B INT4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4090 24GB</w:t>
            </w:r>
          </w:p>
        </w:tc>
        <w:tc>
          <w:tcPr/>
          <w:p>
            <w:pPr>
              <w:pStyle w:val="Compact"/>
            </w:pPr>
            <w:r>
              <w:t xml:space="preserve">13B FP16 / 70B INT4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A100 80GB</w:t>
            </w:r>
          </w:p>
        </w:tc>
        <w:tc>
          <w:tcPr/>
          <w:p>
            <w:pPr>
              <w:pStyle w:val="Compact"/>
            </w:pPr>
            <w:r>
              <w:t xml:space="preserve">70B FP16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H100</w:t>
            </w:r>
          </w:p>
        </w:tc>
        <w:tc>
          <w:tcPr/>
          <w:p>
            <w:pPr>
              <w:pStyle w:val="Compact"/>
            </w:pPr>
            <w:r>
              <w:t xml:space="preserve">405B distributed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1" w:name="common-ai-stack-in-modern-systems"/>
    <w:p>
      <w:pPr>
        <w:pStyle w:val="Heading1"/>
      </w:pPr>
      <w:r>
        <w:t xml:space="preserve">10. Common AI Stack in Modern Systems</w:t>
      </w:r>
    </w:p>
    <w:bookmarkStart w:id="80" w:name="typical-rag-pipeline"/>
    <w:p>
      <w:pPr>
        <w:pStyle w:val="Heading2"/>
      </w:pPr>
      <w:r>
        <w:t xml:space="preserve">Typical RAG Pipeline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Vector DB (FAISS/ChromaDB)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Final Response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Recent open-source AI systems increasingly support multimodal capabilities including text, image, audio, and video understanding.</w:t>
      </w:r>
    </w:p>
    <w:p>
      <w:pPr>
        <w:pStyle w:val="BodyText"/>
      </w:pPr>
      <w:r>
        <w:t xml:space="preserve">Model size directly impacts:</w:t>
      </w:r>
    </w:p>
    <w:p>
      <w:pPr>
        <w:pStyle w:val="Compact"/>
        <w:numPr>
          <w:ilvl w:val="0"/>
          <w:numId w:val="1029"/>
        </w:numPr>
      </w:pPr>
      <w:r>
        <w:t xml:space="preserve">GPU VRAM requirements</w:t>
      </w:r>
    </w:p>
    <w:p>
      <w:pPr>
        <w:pStyle w:val="Compact"/>
        <w:numPr>
          <w:ilvl w:val="0"/>
          <w:numId w:val="1029"/>
        </w:numPr>
      </w:pPr>
      <w:r>
        <w:t xml:space="preserve">CPU RAM requirements</w:t>
      </w:r>
    </w:p>
    <w:p>
      <w:pPr>
        <w:pStyle w:val="Compact"/>
        <w:numPr>
          <w:ilvl w:val="0"/>
          <w:numId w:val="1029"/>
        </w:numPr>
      </w:pPr>
      <w:r>
        <w:t xml:space="preserve">inference latency</w:t>
      </w:r>
    </w:p>
    <w:p>
      <w:pPr>
        <w:pStyle w:val="Compact"/>
        <w:numPr>
          <w:ilvl w:val="0"/>
          <w:numId w:val="1029"/>
        </w:numPr>
      </w:pPr>
      <w:r>
        <w:t xml:space="preserve">deployment cost</w:t>
      </w:r>
    </w:p>
    <w:p>
      <w:pPr>
        <w:pStyle w:val="FirstParagraph"/>
      </w:pPr>
      <w:r>
        <w:t xml:space="preserve">Quantization techniques such as INT8 and INT4 significantly reduce memory usage, enabling deployment on consumer hardware while introducing only moderate quality degradation.</w:t>
      </w:r>
    </w:p>
    <w:p>
      <w:pPr>
        <w:pStyle w:val="BodyText"/>
      </w:pPr>
      <w:r>
        <w:t xml:space="preserve">Smaller efficient models are becoming increasingly important for edge AI and low-cost inference, while large multimodal systems dominate advanced reasoning and enterprise-scale AI applications.</w:t>
      </w:r>
    </w:p>
    <w:p>
      <w:pPr>
        <w:pStyle w:val="BodyText"/>
      </w:pPr>
      <w:r>
        <w:t xml:space="preserve">Modern AI systems commonly combine:</w:t>
      </w:r>
    </w:p>
    <w:p>
      <w:pPr>
        <w:pStyle w:val="Compact"/>
        <w:numPr>
          <w:ilvl w:val="0"/>
          <w:numId w:val="1030"/>
        </w:numPr>
      </w:pPr>
      <w:r>
        <w:t xml:space="preserve">embedding models</w:t>
      </w:r>
    </w:p>
    <w:p>
      <w:pPr>
        <w:pStyle w:val="Compact"/>
        <w:numPr>
          <w:ilvl w:val="0"/>
          <w:numId w:val="1030"/>
        </w:numPr>
      </w:pPr>
      <w:r>
        <w:t xml:space="preserve">vector databases</w:t>
      </w:r>
    </w:p>
    <w:p>
      <w:pPr>
        <w:pStyle w:val="Compact"/>
        <w:numPr>
          <w:ilvl w:val="0"/>
          <w:numId w:val="1030"/>
        </w:numPr>
      </w:pPr>
      <w:r>
        <w:t xml:space="preserve">multimodal LLMs</w:t>
      </w:r>
    </w:p>
    <w:p>
      <w:pPr>
        <w:pStyle w:val="Compact"/>
        <w:numPr>
          <w:ilvl w:val="0"/>
          <w:numId w:val="1030"/>
        </w:numPr>
      </w:pPr>
      <w:r>
        <w:t xml:space="preserve">quantized inference</w:t>
      </w:r>
    </w:p>
    <w:p>
      <w:pPr>
        <w:pStyle w:val="Compact"/>
        <w:numPr>
          <w:ilvl w:val="0"/>
          <w:numId w:val="1030"/>
        </w:numPr>
      </w:pPr>
      <w:r>
        <w:t xml:space="preserve">retrieval pipelines</w:t>
      </w:r>
    </w:p>
    <w:p>
      <w:pPr>
        <w:pStyle w:val="FirstParagraph"/>
      </w:pPr>
      <w:r>
        <w:t xml:space="preserve">forming the foundation of current production AI architectures.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2026-05-21T06:30:10Z</dcterms:created>
  <dcterms:modified xsi:type="dcterms:W3CDTF">2026-05-21T06:30:10Z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