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case for a verifier model</w:t>
      </w:r>
    </w:p>
    <w:p>
      <w:pPr>
        <w:pStyle w:val="Subtitle"/>
      </w:pPr>
      <w:r>
        <w:t xml:space="preserve">Why agents write bad graders, what fixes it, and why HUD should build a verifier model</w:t>
      </w:r>
    </w:p>
    <w:p>
      <w:pPr>
        <w:pStyle w:val="FirstParagraph"/>
      </w:pPr>
      <w:r>
        <w:rPr>
          <w:i/>
          <w:iCs/>
        </w:rPr>
        <w:t xml:space="preserve">Verifier Bench, research on agent-written graders, 27 to 28 Sep 2026.</w:t>
      </w:r>
    </w:p>
    <w:p>
      <w:pPr>
        <w:pStyle w:val="BodyText"/>
        <w:spacing w:before="0" w:after="160"/>
        <w:jc w:val="left"/>
      </w:pPr>
      <w:r>
        <w:rPr>
          <w:i/>
          <w:iCs/>
          <w:color w:val="595959"/>
          <w:sz w:val="17"/>
        </w:rPr>
        <w:t xml:space="preserve">Sources: the HUD jobs listed in section 4; per-rollout results and the research log in the</w:t>
      </w:r>
      <w:r>
        <w:rPr>
          <w:i/>
          <w:iCs/>
          <w:color w:val="595959"/>
          <w:sz w:val="17"/>
        </w:rPr>
        <w:t xml:space="preserve"> </w:t>
      </w:r>
      <w:r>
        <w:rPr>
          <w:rStyle w:val="VerbatimChar"/>
          <w:i/>
          <w:iCs/>
          <w:color w:val="595959"/>
          <w:sz w:val="17"/>
        </w:rPr>
        <w:t xml:space="preserve">verifier-bench</w:t>
      </w:r>
      <w:r>
        <w:rPr>
          <w:i/>
          <w:iCs/>
          <w:color w:val="595959"/>
          <w:sz w:val="17"/>
        </w:rPr>
        <w:t xml:space="preserve"> </w:t>
      </w:r>
      <w:r>
        <w:rPr>
          <w:i/>
          <w:iCs/>
          <w:color w:val="595959"/>
          <w:sz w:val="17"/>
        </w:rPr>
        <w:t xml:space="preserve">repository (</w:t>
      </w:r>
      <w:r>
        <w:rPr>
          <w:rStyle w:val="VerbatimChar"/>
          <w:i/>
          <w:iCs/>
          <w:color w:val="595959"/>
          <w:sz w:val="17"/>
        </w:rPr>
        <w:t xml:space="preserve">docs/research_intent_goal.md</w:t>
      </w:r>
      <w:r>
        <w:rPr>
          <w:i/>
          <w:iCs/>
          <w:color w:val="595959"/>
          <w:sz w:val="17"/>
        </w:rPr>
        <w:t xml:space="preserve">,</w:t>
      </w:r>
      <w:r>
        <w:rPr>
          <w:i/>
          <w:iCs/>
          <w:color w:val="595959"/>
          <w:sz w:val="17"/>
        </w:rPr>
        <w:t xml:space="preserve"> </w:t>
      </w:r>
      <w:r>
        <w:rPr>
          <w:rStyle w:val="VerbatimChar"/>
          <w:i/>
          <w:iCs/>
          <w:color w:val="595959"/>
          <w:sz w:val="17"/>
        </w:rPr>
        <w:t xml:space="preserve">runs/hud_exp_*</w:t>
      </w:r>
      <w:r>
        <w:rPr>
          <w:i/>
          <w:iCs/>
          <w:color w:val="595959"/>
          <w:sz w:val="17"/>
        </w:rPr>
        <w:t xml:space="preserve">); literature as linked. Writer: Claude Sonnet 5 via HUD.</w:t>
      </w:r>
      <w:r>
        <w:rPr>
          <w:i/>
          <w:iCs/>
          <w:color w:val="595959"/>
          <w:sz w:val="17"/>
        </w:rPr>
        <w:t xml:space="preserve"> </w:t>
      </w:r>
      <w:r>
        <w:rPr>
          <w:i/>
          <w:iCs/>
          <w:color w:val="595959"/>
          <w:sz w:val="17"/>
        </w:rPr>
        <w:t xml:space="preserve">Grader accuracy is balanced accuracy on about 21 real leaderboard attempts per task, labels re-checked with the</w:t>
      </w:r>
      <w:r>
        <w:rPr>
          <w:i/>
          <w:iCs/>
          <w:color w:val="595959"/>
          <w:sz w:val="17"/>
        </w:rPr>
        <w:t xml:space="preserve"> </w:t>
      </w:r>
      <w:r>
        <w:rPr>
          <w:i/>
          <w:iCs/>
          <w:color w:val="595959"/>
          <w:sz w:val="17"/>
        </w:rPr>
        <w:t xml:space="preserve">official tests.</w:t>
      </w:r>
    </w:p>
    <w:p>
      <w:pPr>
        <w:pStyle w:val="BodyText"/>
      </w:pPr>
      <w:r>
        <w:t xml:space="preserve">What we learned by testing, across 120 HUD rollouts, why agents write bad graders for RL tasks, what fixes it, and why</w:t>
      </w:r>
      <w:r>
        <w:t xml:space="preserve"> </w:t>
      </w:r>
      <w:r>
        <w:t xml:space="preserve">HUD should build a dedicated model for it.</w:t>
      </w:r>
    </w:p>
    <w:p>
      <w:pPr>
        <w:pStyle w:val="BlockText"/>
      </w:pPr>
      <w:r>
        <w:rPr>
          <w:b/>
          <w:bCs/>
        </w:rPr>
        <w:t xml:space="preserve">The finding in one paragraph.</w:t>
      </w:r>
      <w:r>
        <w:t xml:space="preserve"> </w:t>
      </w:r>
      <w:r>
        <w:t xml:space="preserve">An agent writing a grader understands what the task is for, but it cannot work</w:t>
      </w:r>
      <w:r>
        <w:t xml:space="preserve"> </w:t>
      </w:r>
      <w:r>
        <w:t xml:space="preserve">out, on its own, what a correct result concretely looks like. Every method we tried inside the writer (two kinds of</w:t>
      </w:r>
      <w:r>
        <w:t xml:space="preserve"> </w:t>
      </w:r>
      <w:r>
        <w:t xml:space="preserve">intent instruction, deriving the answer twice, self-made near misses, checking properties instead of values) left</w:t>
      </w:r>
      <w:r>
        <w:t xml:space="preserve"> </w:t>
      </w:r>
      <w:r>
        <w:t xml:space="preserve">grader accuracy at chance: balanced accuracy 0.50 to 0.52. The only thing that worked was evidence from outside the</w:t>
      </w:r>
      <w:r>
        <w:t xml:space="preserve"> </w:t>
      </w:r>
      <w:r>
        <w:t xml:space="preserve">writer: a correct reference solution (0.83 to 0.88) or other models’ unlabelled attempts (0.80), even when most of</w:t>
      </w:r>
      <w:r>
        <w:t xml:space="preserve"> </w:t>
      </w:r>
      <w:r>
        <w:t xml:space="preserve">those attempts were wrong. That outside evidence is today improvised. A model built for this job would make it</w:t>
      </w:r>
      <w:r>
        <w:t xml:space="preserve"> </w:t>
      </w:r>
      <w:r>
        <w:t xml:space="preserve">reliable, measurable and cheap, and it is what autonomous RL environment building is missing.</w:t>
      </w:r>
    </w:p>
    <w:p>
      <w:pPr>
        <w:pStyle w:val="FirstParagraph"/>
      </w:pPr>
      <w:r>
        <w:rPr>
          <w:b/>
          <w:bCs/>
        </w:rP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The question we were asked</w:t>
      </w:r>
    </w:p>
    <w:p>
      <w:pPr>
        <w:pStyle w:val="Compact"/>
        <w:numPr>
          <w:ilvl w:val="0"/>
          <w:numId w:val="1001"/>
        </w:numPr>
      </w:pPr>
      <w:r>
        <w:t xml:space="preserve">How we measure a grader</w:t>
      </w:r>
    </w:p>
    <w:p>
      <w:pPr>
        <w:pStyle w:val="Compact"/>
        <w:numPr>
          <w:ilvl w:val="0"/>
          <w:numId w:val="1001"/>
        </w:numPr>
      </w:pPr>
      <w:r>
        <w:t xml:space="preserve">What each task’s grader must know</w:t>
      </w:r>
    </w:p>
    <w:p>
      <w:pPr>
        <w:pStyle w:val="Compact"/>
        <w:numPr>
          <w:ilvl w:val="0"/>
          <w:numId w:val="1001"/>
        </w:numPr>
      </w:pPr>
      <w:r>
        <w:t xml:space="preserve">Nine conditions, one result</w:t>
      </w:r>
    </w:p>
    <w:p>
      <w:pPr>
        <w:pStyle w:val="Compact"/>
        <w:numPr>
          <w:ilvl w:val="0"/>
          <w:numId w:val="1001"/>
        </w:numPr>
      </w:pPr>
      <w:r>
        <w:t xml:space="preserve">Why the writer cannot fix itself</w:t>
      </w:r>
    </w:p>
    <w:p>
      <w:pPr>
        <w:pStyle w:val="Compact"/>
        <w:numPr>
          <w:ilvl w:val="0"/>
          <w:numId w:val="1001"/>
        </w:numPr>
      </w:pPr>
      <w:r>
        <w:t xml:space="preserve">What intent and goal really are</w:t>
      </w:r>
    </w:p>
    <w:p>
      <w:pPr>
        <w:pStyle w:val="Compact"/>
        <w:numPr>
          <w:ilvl w:val="0"/>
          <w:numId w:val="1001"/>
        </w:numPr>
      </w:pPr>
      <w:r>
        <w:t xml:space="preserve">The mathematics of the failure</w:t>
      </w:r>
    </w:p>
    <w:p>
      <w:pPr>
        <w:pStyle w:val="Compact"/>
        <w:numPr>
          <w:ilvl w:val="0"/>
          <w:numId w:val="1001"/>
        </w:numPr>
      </w:pPr>
      <w:r>
        <w:t xml:space="preserve">Why a model, not ad hoc models</w:t>
      </w:r>
    </w:p>
    <w:p>
      <w:pPr>
        <w:pStyle w:val="Compact"/>
        <w:numPr>
          <w:ilvl w:val="0"/>
          <w:numId w:val="1001"/>
        </w:numPr>
      </w:pPr>
      <w:r>
        <w:t xml:space="preserve">How to build it</w:t>
      </w:r>
    </w:p>
    <w:p>
      <w:pPr>
        <w:pStyle w:val="Compact"/>
        <w:numPr>
          <w:ilvl w:val="0"/>
          <w:numId w:val="1001"/>
        </w:numPr>
      </w:pPr>
      <w:r>
        <w:t xml:space="preserve">Why this space matters, and HUD’s position</w:t>
      </w:r>
    </w:p>
    <w:p>
      <w:pPr>
        <w:pStyle w:val="Compact"/>
        <w:numPr>
          <w:ilvl w:val="0"/>
          <w:numId w:val="1001"/>
        </w:numPr>
      </w:pPr>
      <w:r>
        <w:t xml:space="preserve">What is proven, what is not</w:t>
      </w:r>
    </w:p>
    <w:bookmarkStart w:id="9" w:name="the-question-we-were-asked"/>
    <w:p>
      <w:pPr>
        <w:pStyle w:val="Heading2"/>
      </w:pPr>
      <w:r>
        <w:t xml:space="preserve">1. The question we were asked</w:t>
      </w:r>
    </w:p>
    <w:p>
      <w:pPr>
        <w:pStyle w:val="FirstParagraph"/>
      </w:pPr>
      <w:r>
        <w:t xml:space="preserve">Our first benchmark run showed that agent-written graders for Terminal-Bench 4.0 tasks were no better than chance</w:t>
      </w:r>
      <w:r>
        <w:t xml:space="preserve"> </w:t>
      </w:r>
      <w:r>
        <w:t xml:space="preserve">(balanced accuracy 0.45 to 0.53, against 1.00 for the human-written tests), and a stricter writing protocol did not</w:t>
      </w:r>
      <w:r>
        <w:t xml:space="preserve"> </w:t>
      </w:r>
      <w:r>
        <w:t xml:space="preserve">help (0.49 to 0.53). Reading the graders pointed to two root problems, which Ryan asked us to explore rather than</w:t>
      </w:r>
      <w:r>
        <w:t xml:space="preserve"> </w:t>
      </w:r>
      <w:r>
        <w:t xml:space="preserve">extend the benchmark: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Intent:</w:t>
      </w:r>
      <w:r>
        <w:t xml:space="preserve"> </w:t>
      </w:r>
      <w:r>
        <w:t xml:space="preserve">graders check the visible target (a number, a file) and miss what the task is really for.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the writer never sees what a correct or almost-correct result looks like, so it tunes its grader to its</w:t>
      </w:r>
      <w:r>
        <w:t xml:space="preserve"> </w:t>
      </w:r>
      <w:r>
        <w:t xml:space="preserve">own, often wrong, idea of one.</w:t>
      </w:r>
    </w:p>
    <w:p>
      <w:pPr>
        <w:pStyle w:val="FirstParagraph"/>
      </w:pPr>
      <w:r>
        <w:t xml:space="preserve">This document covers everything we did on those two problems, what it showed, and what it implies.</w:t>
      </w:r>
    </w:p>
    <w:bookmarkEnd w:id="9"/>
    <w:bookmarkStart w:id="11" w:name="how-we-measure-a-grader"/>
    <w:p>
      <w:pPr>
        <w:pStyle w:val="Heading2"/>
      </w:pPr>
      <w:r>
        <w:t xml:space="preserve">2. How we measure a grader</w:t>
      </w:r>
    </w:p>
    <w:p>
      <w:pPr>
        <w:pStyle w:val="FirstParagraph"/>
        <w:keepNext/>
      </w:pPr>
      <w:r>
        <w:t xml:space="preserve">A grader is never judged by reading it. It is judged by what it does on real attempts whose correct verdict is already</w:t>
      </w:r>
      <w:r>
        <w:t xml:space="preserve"> </w:t>
      </w:r>
      <w:r>
        <w:t xml:space="preserve">known.</w:t>
      </w:r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701"/>
        <w:gridCol w:w="6659"/>
      </w:tblGrid>
      <w:tr>
        <w:trPr>
          <w:cantSplit/>
          <w:tblHeader/>
        </w:trPr>
        <w:tc>
          <w:tcPr>
            <w:tcW w:w="2701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Element</w:t>
            </w:r>
          </w:p>
        </w:tc>
        <w:tc>
          <w:tcPr>
            <w:tcW w:w="6659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Setup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Tasks</w:t>
            </w:r>
          </w:p>
        </w:tc>
        <w:tc>
          <w:tcPr>
            <w:tcW w:w="6659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4 Terminal-Bench 4.0 tasks chosen by written rules (tasks with publicly reported test bugs excluded): production-planning, uefi-bootkit, hof-topology-interpenetration, pretrain-shard-corruption</w:t>
            </w:r>
          </w:p>
        </w:tc>
      </w:tr>
      <w:tr>
        <w:trPr>
          <w:cantSplit/>
        </w:trPr>
        <w:tc>
          <w:tcPr>
            <w:tcW w:w="2701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Attempts per task</w:t>
            </w:r>
          </w:p>
        </w:tc>
        <w:tc>
          <w:tcPr>
            <w:tcW w:w="6659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about 21 real leaderboard attempts, roughly half correct; most wrong ones are near misses that pass most checks and break one requirement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Labels</w:t>
            </w:r>
          </w:p>
        </w:tc>
        <w:tc>
          <w:tcPr>
            <w:tcW w:w="6659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every attempt’s verdict re-checked by rerunning the official human-written tests</w:t>
            </w:r>
          </w:p>
        </w:tc>
      </w:tr>
      <w:tr>
        <w:trPr>
          <w:cantSplit/>
        </w:trPr>
        <w:tc>
          <w:tcPr>
            <w:tcW w:w="2701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Score</w:t>
            </w:r>
          </w:p>
        </w:tc>
        <w:tc>
          <w:tcPr>
            <w:tcW w:w="6659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balanced accuracy (BA): the average of the share of correct attempts accepted and the share of wrong attempts rejected; 0.50 = always pass or always fail, 1.00 = perfect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Platform</w:t>
            </w:r>
          </w:p>
        </w:tc>
        <w:tc>
          <w:tcPr>
            <w:tcW w:w="6659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 HUD taskset: writing the grader is the task; a hidden grader runs the agent’s tests on the stored attempts in a sandbox; reward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rPr>
          <w:cantSplit/>
        </w:trPr>
        <w:tc>
          <w:tcPr>
            <w:tcW w:w="2701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Taskset checks on HUD</w:t>
            </w:r>
          </w:p>
        </w:tc>
        <w:tc>
          <w:tcPr>
            <w:tcW w:w="6659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official tests 1.0; always pass, always fail, no grader, and a grader built to cheat all 0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Writer</w:t>
            </w:r>
          </w:p>
        </w:tc>
        <w:tc>
          <w:tcPr>
            <w:tcW w:w="6659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Claude Sonnet 5 in HUD’s agent loop</w:t>
            </w:r>
          </w:p>
        </w:tc>
      </w:tr>
      <w:tr>
        <w:trPr>
          <w:cantSplit/>
        </w:trPr>
        <w:tc>
          <w:tcPr>
            <w:tcW w:w="2701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Repetitions</w:t>
            </w:r>
          </w:p>
        </w:tc>
        <w:tc>
          <w:tcPr>
            <w:tcW w:w="6659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3 rollouts per condition per task</w:t>
            </w:r>
          </w:p>
        </w:tc>
      </w:tr>
      <w:tr>
        <w:trPr>
          <w:cantSplit/>
        </w:trPr>
        <w:tc>
          <w:tcPr>
            <w:tcW w:w="2701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Pre-registration</w:t>
            </w:r>
          </w:p>
        </w:tc>
        <w:tc>
          <w:tcPr>
            <w:tcW w:w="6659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every hypothesis and success bar written down before each run</w:t>
            </w:r>
          </w:p>
        </w:tc>
      </w:tr>
    </w:tbl>
    <w:bookmarkStart w:id="10" w:name="the-score-formally"/>
    <w:p>
      <w:pPr>
        <w:pStyle w:val="Heading3"/>
      </w:pPr>
      <w:r>
        <w:t xml:space="preserve">The score, formally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correct attempts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the grader’s verdict on attempt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  <w:spacing w:before="80" w:after="80"/>
        <w:jc w:val="center"/>
      </w:pPr>
      <m:oMathPara>
        <m:oMathParaPr>
          <m:jc m:val="center"/>
        </m:oMathParaPr>
        <m:oMath>
          <m:r>
            <m:rPr>
              <m:sty m:val="p"/>
            </m:rPr>
            <m:t>T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C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T</m:t>
          </m:r>
          <m:r>
            <m:rPr>
              <m:sty m:val="p"/>
            </m:rPr>
            <m:t>N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∉</m:t>
              </m:r>
              <m:r>
                <m:t>C</m:t>
              </m:r>
            </m:e>
          </m:d>
        </m:oMath>
      </m:oMathPara>
    </w:p>
    <w:p>
      <w:pPr>
        <w:pStyle w:val="FirstParagraph"/>
        <w:spacing w:before="80" w:after="80"/>
        <w:jc w:val="center"/>
      </w:pP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R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2</m:t>
          </m:r>
          <m:r>
            <m:t> 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J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before="80" w:after="80"/>
        <w:jc w:val="center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r>
            <m:rPr>
              <m:sty m:val="p"/>
            </m:rPr>
            <m:t>T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+</m:t>
          </m:r>
          <m:r>
            <m:rPr>
              <m:sty m:val="p"/>
            </m:rPr>
            <m:t>T</m:t>
          </m:r>
          <m:r>
            <m:rPr>
              <m:sty m:val="p"/>
            </m:rPr>
            <m:t>N</m:t>
          </m:r>
          <m:r>
            <m:rPr>
              <m:sty m:val="p"/>
            </m:rP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pass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correct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pass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wrong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Intuition.</w:t>
      </w:r>
      <w:r>
        <w:t xml:space="preserve"> </w:t>
      </w:r>
      <w:r>
        <w:t xml:space="preserve">The reward is Youden’s</w:t>
      </w:r>
      <w:r>
        <w:t xml:space="preserve"> </w:t>
      </w:r>
      <m:oMath>
        <m:r>
          <m:t>J</m:t>
        </m:r>
      </m:oMath>
      <w:r>
        <w:t xml:space="preserve">: how much more likely the grader is to pass a correct attempt than a wrong</w:t>
      </w:r>
      <w:r>
        <w:t xml:space="preserve"> </w:t>
      </w:r>
      <w:r>
        <w:t xml:space="preserve">one. Any grader whose verdict does not depend on correctness (always pass, always fail, a coin flip, or a check on</w:t>
      </w:r>
      <w:r>
        <w:t xml:space="preserve"> </w:t>
      </w:r>
      <w:r>
        <w:t xml:space="preserve">something irrelevant) 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pass</m:t>
        </m:r>
        <m:r>
          <m:rPr>
            <m:sty m:val="p"/>
          </m:rPr>
          <m:t>∣</m:t>
        </m:r>
        <m:r>
          <m:rPr>
            <m:nor/>
            <m:sty m:val="p"/>
          </m:rPr>
          <m:t>correct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pass</m:t>
        </m:r>
        <m:r>
          <m:rPr>
            <m:sty m:val="p"/>
          </m:rPr>
          <m:t>∣</m:t>
        </m:r>
        <m:r>
          <m:rPr>
            <m:nor/>
            <m:sty m:val="p"/>
          </m:rPr>
          <m:t>wrong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0.5</m:t>
        </m:r>
      </m:oMath>
      <w:r>
        <w:t xml:space="preserve">. That is why 0.50 means</w:t>
      </w:r>
      <w:r>
        <w:t xml:space="preserve"> </w:t>
      </w:r>
      <w:r>
        <w:t xml:space="preserve">“carries no information about correctness”</w:t>
      </w:r>
      <w:r>
        <w:t xml:space="preserve">, and why a grader that rejects</w:t>
      </w:r>
      <w:r>
        <w:t xml:space="preserve"> </w:t>
      </w:r>
      <w:r>
        <w:t xml:space="preserve">everything scores exactly the same as one that accepts everything.</w:t>
      </w:r>
    </w:p>
    <w:bookmarkEnd w:id="10"/>
    <w:bookmarkEnd w:id="11"/>
    <w:bookmarkStart w:id="12" w:name="what-each-tasks-grader-must-know"/>
    <w:p>
      <w:pPr>
        <w:pStyle w:val="Heading2"/>
      </w:pPr>
      <w:r>
        <w:t xml:space="preserve">3. What each task’s grader must know</w:t>
      </w:r>
    </w:p>
    <w:p>
      <w:pPr>
        <w:pStyle w:val="FirstParagraph"/>
      </w:pPr>
      <w:r>
        <w:t xml:space="preserve">From the official test reports on the wrong attempts, one or two checks catch nearly every near miss. What those</w:t>
      </w:r>
      <w:r>
        <w:t xml:space="preserve"> </w:t>
      </w:r>
      <w:r>
        <w:t xml:space="preserve">decisive checks need falls into four classes, and the classes behave differently.</w:t>
      </w:r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274"/>
        <w:gridCol w:w="2993"/>
        <w:gridCol w:w="1980"/>
        <w:gridCol w:w="2113"/>
      </w:tblGrid>
      <w:tr>
        <w:trPr>
          <w:cantSplit/>
          <w:tblHeader/>
        </w:trPr>
        <w:tc>
          <w:tcPr>
            <w:tcW w:w="2274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Task</w:t>
            </w:r>
          </w:p>
        </w:tc>
        <w:tc>
          <w:tcPr>
            <w:tcW w:w="2993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The decisive official check</w:t>
            </w:r>
          </w:p>
        </w:tc>
        <w:tc>
          <w:tcPr>
            <w:tcW w:w="1980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What it needs</w:t>
            </w:r>
          </w:p>
        </w:tc>
        <w:tc>
          <w:tcPr>
            <w:tcW w:w="2113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How the 35 earlier agent graders behaved</w:t>
            </w:r>
          </w:p>
        </w:tc>
      </w:tr>
      <w:tr>
        <w:trPr>
          <w:cantSplit/>
        </w:trPr>
        <w:tc>
          <w:tcPr>
            <w:tcW w:w="2274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production-planning</w:t>
            </w:r>
          </w:p>
        </w:tc>
        <w:tc>
          <w:tcPr>
            <w:tcW w:w="2993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sales orders covered by a feasible schedule</w:t>
            </w:r>
          </w:p>
        </w:tc>
        <w:tc>
          <w:tcPr>
            <w:tcW w:w="1980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(a) rules stated in the task text</w:t>
            </w:r>
          </w:p>
        </w:tc>
        <w:tc>
          <w:tcPr>
            <w:tcW w:w="2113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7 of 8 rejected everything</w:t>
            </w:r>
          </w:p>
        </w:tc>
      </w:tr>
      <w:tr>
        <w:trPr>
          <w:cantSplit/>
        </w:trPr>
        <w:tc>
          <w:tcPr>
            <w:tcW w:w="2274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uefi-bootkit</w:t>
            </w:r>
          </w:p>
        </w:tc>
        <w:tc>
          <w:tcPr>
            <w:tcW w:w="2993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the infection marker is gone after two boots</w:t>
            </w:r>
          </w:p>
        </w:tc>
        <w:tc>
          <w:tcPr>
            <w:tcW w:w="198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(b) a behaviour you can run</w:t>
            </w:r>
          </w:p>
        </w:tc>
        <w:tc>
          <w:tcPr>
            <w:tcW w:w="2113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6 of 8 rejected everything</w:t>
            </w:r>
          </w:p>
        </w:tc>
      </w:tr>
      <w:tr>
        <w:trPr>
          <w:cantSplit/>
        </w:trPr>
        <w:tc>
          <w:tcPr>
            <w:tcW w:w="2274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hof-topology-interpenetration</w:t>
            </w:r>
          </w:p>
        </w:tc>
        <w:tc>
          <w:tcPr>
            <w:tcW w:w="2993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topology, interpenetration and coordination values match</w:t>
            </w:r>
          </w:p>
        </w:tc>
        <w:tc>
          <w:tcPr>
            <w:tcW w:w="1980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(c) the correct answer</w:t>
            </w:r>
          </w:p>
        </w:tc>
        <w:tc>
          <w:tcPr>
            <w:tcW w:w="2113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5 of 8 accepted everything</w:t>
            </w:r>
          </w:p>
        </w:tc>
      </w:tr>
      <w:tr>
        <w:trPr>
          <w:cantSplit/>
        </w:trPr>
        <w:tc>
          <w:tcPr>
            <w:tcW w:w="2274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pretrain-shard-corruption</w:t>
            </w:r>
          </w:p>
        </w:tc>
        <w:tc>
          <w:tcPr>
            <w:tcW w:w="2993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repaired data matches hashes of the true records</w:t>
            </w:r>
          </w:p>
        </w:tc>
        <w:tc>
          <w:tcPr>
            <w:tcW w:w="1980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(d) private data only the author holds</w:t>
            </w:r>
          </w:p>
        </w:tc>
        <w:tc>
          <w:tcPr>
            <w:tcW w:w="2113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split between reject all and accept all</w:t>
            </w:r>
          </w:p>
        </w:tc>
      </w:tr>
    </w:tbl>
    <w:p>
      <w:pPr>
        <w:pStyle w:val="BodyText"/>
        <w:spacing w:before="120"/>
      </w:pPr>
      <w:r>
        <w:t xml:space="preserve">Even where the rules are written in plain text (class a), agent graders fail, and they fail by rejecting correct work.</w:t>
      </w:r>
      <w:r>
        <w:t xml:space="preserve"> </w:t>
      </w:r>
      <w:r>
        <w:t xml:space="preserve">That was the first sign that the problem is not reading the task, but knowing what a correct result concretely is.</w:t>
      </w:r>
    </w:p>
    <w:bookmarkEnd w:id="12"/>
    <w:bookmarkStart w:id="14" w:name="nine-conditions-one-result"/>
    <w:p>
      <w:pPr>
        <w:pStyle w:val="Heading2"/>
      </w:pPr>
      <w:r>
        <w:t xml:space="preserve">4. Nine conditions, one result</w:t>
      </w:r>
    </w:p>
    <w:p>
      <w:pPr>
        <w:pStyle w:val="FirstParagraph"/>
        <w:keepNext/>
      </w:pPr>
      <w:r>
        <w:t xml:space="preserve">Mean balanced accuracy over the four tasks, 3 rollouts each (0.50 is chance):</w:t>
      </w:r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3817"/>
        <w:gridCol w:w="1777"/>
        <w:gridCol w:w="1296"/>
        <w:gridCol w:w="700"/>
        <w:gridCol w:w="1070"/>
        <w:gridCol w:w="700"/>
      </w:tblGrid>
      <w:tr>
        <w:trPr>
          <w:cantSplit/>
          <w:tblHeader/>
        </w:trPr>
        <w:tc>
          <w:tcPr>
            <w:tcW w:w="3817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tcW w:w="1777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production-planning</w:t>
            </w:r>
          </w:p>
        </w:tc>
        <w:tc>
          <w:tcPr>
            <w:tcW w:w="1296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uefi-bootkit</w:t>
            </w:r>
          </w:p>
        </w:tc>
        <w:tc>
          <w:tcPr>
            <w:tcW w:w="700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hof</w:t>
            </w:r>
          </w:p>
        </w:tc>
        <w:tc>
          <w:tcPr>
            <w:tcW w:w="1070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pretrain</w:t>
            </w:r>
          </w:p>
        </w:tc>
        <w:tc>
          <w:tcPr>
            <w:tcW w:w="700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bCs/>
                <w:color w:val="FFFFFF"/>
                <w:sz w:val="18"/>
              </w:rPr>
              <w:t xml:space="preserve">Mean</w:t>
            </w:r>
          </w:p>
        </w:tc>
      </w:tr>
      <w:tr>
        <w:trPr>
          <w:cantSplit/>
        </w:trPr>
        <w:tc>
          <w:tcPr>
            <w:tcW w:w="3817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Baseline (task and machine only)</w:t>
            </w:r>
          </w:p>
        </w:tc>
        <w:tc>
          <w:tcPr>
            <w:tcW w:w="1777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0.50</w:t>
            </w:r>
          </w:p>
        </w:tc>
        <w:tc>
          <w:tcPr>
            <w:tcW w:w="1296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0.57</w:t>
            </w:r>
          </w:p>
        </w:tc>
        <w:tc>
          <w:tcPr>
            <w:tcW w:w="700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0.50</w:t>
            </w:r>
          </w:p>
        </w:tc>
        <w:tc>
          <w:tcPr>
            <w:tcW w:w="1070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0.52</w:t>
            </w:r>
          </w:p>
        </w:tc>
        <w:tc>
          <w:tcPr>
            <w:tcW w:w="700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</w:rPr>
              <w:t xml:space="preserve">0.52</w:t>
            </w:r>
          </w:p>
        </w:tc>
      </w:tr>
      <w:tr>
        <w:trPr>
          <w:cantSplit/>
        </w:trPr>
        <w:tc>
          <w:tcPr>
            <w:tcW w:w="3817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Intent step, narrow (list how wrong work could look right)</w:t>
            </w:r>
          </w:p>
        </w:tc>
        <w:tc>
          <w:tcPr>
            <w:tcW w:w="1777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0.50</w:t>
            </w:r>
          </w:p>
        </w:tc>
        <w:tc>
          <w:tcPr>
            <w:tcW w:w="1296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0.50</w:t>
            </w:r>
          </w:p>
        </w:tc>
        <w:tc>
          <w:tcPr>
            <w:tcW w:w="70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0.50</w:t>
            </w:r>
          </w:p>
        </w:tc>
        <w:tc>
          <w:tcPr>
            <w:tcW w:w="107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0.55</w:t>
            </w:r>
          </w:p>
        </w:tc>
        <w:tc>
          <w:tcPr>
            <w:tcW w:w="70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</w:rPr>
              <w:t xml:space="preserve">0.51</w:t>
            </w:r>
          </w:p>
        </w:tc>
      </w:tr>
      <w:tr>
        <w:trPr>
          <w:cantSplit/>
        </w:trPr>
        <w:tc>
          <w:tcPr>
            <w:tcW w:w="3817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Intent step, full (seven layers of intent written first)</w:t>
            </w:r>
          </w:p>
        </w:tc>
        <w:tc>
          <w:tcPr>
            <w:tcW w:w="1777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0.50</w:t>
            </w:r>
          </w:p>
        </w:tc>
        <w:tc>
          <w:tcPr>
            <w:tcW w:w="1296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0.53</w:t>
            </w:r>
          </w:p>
        </w:tc>
        <w:tc>
          <w:tcPr>
            <w:tcW w:w="700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0.50</w:t>
            </w:r>
          </w:p>
        </w:tc>
        <w:tc>
          <w:tcPr>
            <w:tcW w:w="1070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0.52</w:t>
            </w:r>
          </w:p>
        </w:tc>
        <w:tc>
          <w:tcPr>
            <w:tcW w:w="700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</w:rPr>
              <w:t xml:space="preserve">0.51</w:t>
            </w:r>
          </w:p>
        </w:tc>
      </w:tr>
      <w:tr>
        <w:trPr>
          <w:cantSplit/>
        </w:trPr>
        <w:tc>
          <w:tcPr>
            <w:tcW w:w="3817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Derive twice (solve twice, assert only what agrees)</w:t>
            </w:r>
          </w:p>
        </w:tc>
        <w:tc>
          <w:tcPr>
            <w:tcW w:w="1777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0.50</w:t>
            </w:r>
          </w:p>
        </w:tc>
        <w:tc>
          <w:tcPr>
            <w:tcW w:w="1296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0.50</w:t>
            </w:r>
          </w:p>
        </w:tc>
        <w:tc>
          <w:tcPr>
            <w:tcW w:w="70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0.50</w:t>
            </w:r>
          </w:p>
        </w:tc>
        <w:tc>
          <w:tcPr>
            <w:tcW w:w="107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0.52</w:t>
            </w:r>
          </w:p>
        </w:tc>
        <w:tc>
          <w:tcPr>
            <w:tcW w:w="70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</w:rPr>
              <w:t xml:space="preserve">0.50</w:t>
            </w:r>
          </w:p>
        </w:tc>
      </w:tr>
      <w:tr>
        <w:trPr>
          <w:cantSplit/>
        </w:trPr>
        <w:tc>
          <w:tcPr>
            <w:tcW w:w="3817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Derive twice + self-made near misses</w:t>
            </w:r>
          </w:p>
        </w:tc>
        <w:tc>
          <w:tcPr>
            <w:tcW w:w="1777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0.50</w:t>
            </w:r>
          </w:p>
        </w:tc>
        <w:tc>
          <w:tcPr>
            <w:tcW w:w="1296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(timed out)</w:t>
            </w:r>
          </w:p>
        </w:tc>
        <w:tc>
          <w:tcPr>
            <w:tcW w:w="700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0.50</w:t>
            </w:r>
          </w:p>
        </w:tc>
        <w:tc>
          <w:tcPr>
            <w:tcW w:w="1070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0.53</w:t>
            </w:r>
          </w:p>
        </w:tc>
        <w:tc>
          <w:tcPr>
            <w:tcW w:w="700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</w:rPr>
              <w:t xml:space="preserve">0.51</w:t>
            </w:r>
          </w:p>
        </w:tc>
      </w:tr>
      <w:tr>
        <w:trPr>
          <w:cantSplit/>
        </w:trPr>
        <w:tc>
          <w:tcPr>
            <w:tcW w:w="3817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Properties, not values (check rules, never a computed answer)</w:t>
            </w:r>
          </w:p>
        </w:tc>
        <w:tc>
          <w:tcPr>
            <w:tcW w:w="1777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0.50</w:t>
            </w:r>
          </w:p>
        </w:tc>
        <w:tc>
          <w:tcPr>
            <w:tcW w:w="1296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0.53</w:t>
            </w:r>
          </w:p>
        </w:tc>
        <w:tc>
          <w:tcPr>
            <w:tcW w:w="70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0.50</w:t>
            </w:r>
          </w:p>
        </w:tc>
        <w:tc>
          <w:tcPr>
            <w:tcW w:w="107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0.52</w:t>
            </w:r>
          </w:p>
        </w:tc>
        <w:tc>
          <w:tcPr>
            <w:tcW w:w="70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</w:rPr>
              <w:t xml:space="preserve">0.51</w:t>
            </w:r>
          </w:p>
        </w:tc>
      </w:tr>
      <w:tr>
        <w:trPr>
          <w:cantSplit/>
        </w:trPr>
        <w:tc>
          <w:tcPr>
            <w:tcW w:w="3817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bCs/>
                <w:sz w:val="18"/>
              </w:rPr>
              <w:t xml:space="preserve">Other models’ attempts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(5 unlabelled, some wrong)</w:t>
            </w:r>
          </w:p>
        </w:tc>
        <w:tc>
          <w:tcPr>
            <w:tcW w:w="1777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0.67</w:t>
            </w:r>
          </w:p>
        </w:tc>
        <w:tc>
          <w:tcPr>
            <w:tcW w:w="1296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0.50 (1 of 3)</w:t>
            </w:r>
          </w:p>
        </w:tc>
        <w:tc>
          <w:tcPr>
            <w:tcW w:w="700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w="1070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0.83</w:t>
            </w:r>
          </w:p>
        </w:tc>
        <w:tc>
          <w:tcPr>
            <w:tcW w:w="700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</w:rPr>
              <w:t xml:space="preserve">0.80</w:t>
            </w:r>
          </w:p>
        </w:tc>
      </w:tr>
      <w:tr>
        <w:trPr>
          <w:cantSplit/>
        </w:trPr>
        <w:tc>
          <w:tcPr>
            <w:tcW w:w="3817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bCs/>
                <w:sz w:val="18"/>
              </w:rPr>
              <w:t xml:space="preserve">Reference solution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 real correct solution to run)</w:t>
            </w:r>
          </w:p>
        </w:tc>
        <w:tc>
          <w:tcPr>
            <w:tcW w:w="1777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0.79</w:t>
            </w:r>
          </w:p>
        </w:tc>
        <w:tc>
          <w:tcPr>
            <w:tcW w:w="1296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0.68</w:t>
            </w:r>
          </w:p>
        </w:tc>
        <w:tc>
          <w:tcPr>
            <w:tcW w:w="70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w="107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0.83</w:t>
            </w:r>
          </w:p>
        </w:tc>
        <w:tc>
          <w:tcPr>
            <w:tcW w:w="70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</w:rPr>
              <w:t xml:space="preserve">0.83</w:t>
            </w:r>
          </w:p>
        </w:tc>
      </w:tr>
      <w:tr>
        <w:trPr>
          <w:cantSplit/>
        </w:trPr>
        <w:tc>
          <w:tcPr>
            <w:tcW w:w="3817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/>
                <w:bCs/>
                <w:sz w:val="18"/>
              </w:rPr>
              <w:t xml:space="preserve">Reference + intent step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(narrow or full, same result)</w:t>
            </w:r>
          </w:p>
        </w:tc>
        <w:tc>
          <w:tcPr>
            <w:tcW w:w="1777" w:type="dxa"/>
          </w:tcPr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0.65</w:t>
            </w:r>
          </w:p>
        </w:tc>
        <w:tc>
          <w:tcPr>
            <w:tcW w:w="1296" w:type="dxa"/>
          </w:tcPr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0.87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w="1070" w:type="dxa"/>
          </w:tcPr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w="700" w:type="dxa"/>
          </w:tcPr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b/>
                <w:bCs/>
                <w:sz w:val="18"/>
              </w:rPr>
              <w:t xml:space="preserve">0.88</w:t>
            </w:r>
          </w:p>
        </w:tc>
      </w:tr>
    </w:tbl>
    <w:p>
      <w:pPr>
        <w:pStyle w:val="BodyText"/>
        <w:spacing w:before="120"/>
      </w:pPr>
      <w:r>
        <w:t xml:space="preserve">Rollouts that exceeded HUD’s one-hour limit are excluded (seven, mostly uefi-bootkit, which needs about 12 minutes just</w:t>
      </w:r>
      <w:r>
        <w:t xml:space="preserve"> </w:t>
      </w:r>
      <w:r>
        <w:t xml:space="preserve">to grade). HUD jobs: 53686a05, a63ec161, 9ad70884, ed67a47c and 5ac70de5, f8a0f4f6.</w:t>
      </w:r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319"/>
        <w:gridCol w:w="3405"/>
        <w:gridCol w:w="3636"/>
      </w:tblGrid>
      <w:tr>
        <w:trPr>
          <w:cantSplit/>
          <w:tblHeader/>
        </w:trPr>
        <w:tc>
          <w:tcPr>
            <w:tcW w:w="2319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</w:p>
        </w:tc>
        <w:tc>
          <w:tcPr>
            <w:tcW w:w="3405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Writer alone</w:t>
            </w:r>
          </w:p>
        </w:tc>
        <w:tc>
          <w:tcPr>
            <w:tcW w:w="3636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With outside evidence</w:t>
            </w:r>
          </w:p>
        </w:tc>
      </w:tr>
      <w:tr>
        <w:trPr>
          <w:cantSplit/>
        </w:trPr>
        <w:tc>
          <w:tcPr>
            <w:tcW w:w="2319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Conditions</w:t>
            </w:r>
          </w:p>
        </w:tc>
        <w:tc>
          <w:tcPr>
            <w:tcW w:w="3405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baseline + 5 writer-side methods</w:t>
            </w:r>
          </w:p>
        </w:tc>
        <w:tc>
          <w:tcPr>
            <w:tcW w:w="3636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reference solution (3 variants), other models’ attempts</w:t>
            </w:r>
          </w:p>
        </w:tc>
      </w:tr>
      <w:tr>
        <w:trPr>
          <w:cantSplit/>
        </w:trPr>
        <w:tc>
          <w:tcPr>
            <w:tcW w:w="2319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Rollouts</w:t>
            </w:r>
          </w:p>
        </w:tc>
        <w:tc>
          <w:tcPr>
            <w:tcW w:w="3405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about 70</w:t>
            </w:r>
          </w:p>
        </w:tc>
        <w:tc>
          <w:tcPr>
            <w:tcW w:w="3636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about 46</w:t>
            </w:r>
          </w:p>
        </w:tc>
      </w:tr>
      <w:tr>
        <w:trPr>
          <w:cantSplit/>
        </w:trPr>
        <w:tc>
          <w:tcPr>
            <w:tcW w:w="2319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Mean balanced accuracy</w:t>
            </w:r>
          </w:p>
        </w:tc>
        <w:tc>
          <w:tcPr>
            <w:tcW w:w="3405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0.50 to 0.52</w:t>
            </w:r>
          </w:p>
        </w:tc>
        <w:tc>
          <w:tcPr>
            <w:tcW w:w="3636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0.80 to 0.88</w:t>
            </w:r>
          </w:p>
        </w:tc>
      </w:tr>
      <w:tr>
        <w:trPr>
          <w:cantSplit/>
        </w:trPr>
        <w:tc>
          <w:tcPr>
            <w:tcW w:w="2319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Acceptance of correct work (TPR)</w:t>
            </w:r>
          </w:p>
        </w:tc>
        <w:tc>
          <w:tcPr>
            <w:tcW w:w="3405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0.36</w:t>
            </w:r>
          </w:p>
        </w:tc>
        <w:tc>
          <w:tcPr>
            <w:tcW w:w="3636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0.90</w:t>
            </w:r>
          </w:p>
        </w:tc>
      </w:tr>
      <w:tr>
        <w:trPr>
          <w:cantSplit/>
        </w:trPr>
        <w:tc>
          <w:tcPr>
            <w:tcW w:w="2319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Rejection of wrong work (TNR)</w:t>
            </w:r>
          </w:p>
        </w:tc>
        <w:tc>
          <w:tcPr>
            <w:tcW w:w="3405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0.67</w:t>
            </w:r>
          </w:p>
        </w:tc>
        <w:tc>
          <w:tcPr>
            <w:tcW w:w="3636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0.80</w:t>
            </w:r>
          </w:p>
        </w:tc>
      </w:tr>
      <w:tr>
        <w:trPr>
          <w:cantSplit/>
        </w:trPr>
        <w:tc>
          <w:tcPr>
            <w:tcW w:w="2319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Typical grader</w:t>
            </w:r>
          </w:p>
        </w:tc>
        <w:tc>
          <w:tcPr>
            <w:tcW w:w="3405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all-or-nothing: accepts everything or rejects everything</w:t>
            </w:r>
          </w:p>
        </w:tc>
        <w:tc>
          <w:tcPr>
            <w:tcW w:w="3636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discriminates; 26 of 46 perfect</w:t>
            </w:r>
          </w:p>
        </w:tc>
      </w:tr>
    </w:tbl>
    <w:bookmarkStart w:id="13" w:name="X9b3f109d24a39b523c273aad69a0820ff9014f1"/>
    <w:p>
      <w:pPr>
        <w:pStyle w:val="Heading3"/>
      </w:pPr>
      <w:r>
        <w:t xml:space="preserve">The telling case: most of the outside evidence was wrong, and it still worked</w:t>
      </w:r>
    </w:p>
    <w:p>
      <w:pPr>
        <w:pStyle w:val="FirstParagraph"/>
      </w:pPr>
      <w:r>
        <w:t xml:space="preserve">For the</w:t>
      </w:r>
      <w:r>
        <w:t xml:space="preserve"> </w:t>
      </w:r>
      <w:r>
        <w:t xml:space="preserve">“other models”</w:t>
      </w:r>
      <w:r>
        <w:t xml:space="preserve"> </w:t>
      </w:r>
      <w:r>
        <w:t xml:space="preserve">test, each writer saw the results of five attempts by five different models (the models with</w:t>
      </w:r>
      <w:r>
        <w:t xml:space="preserve"> </w:t>
      </w:r>
      <w:r>
        <w:t xml:space="preserve">the most leaderboard attempts, one attempt each, chosen by rule, correctness not shown). On production-planning only</w:t>
      </w:r>
      <w:r>
        <w:t xml:space="preserve"> </w:t>
      </w:r>
      <w:r>
        <w:rPr>
          <w:b/>
          <w:bCs/>
        </w:rPr>
        <w:t xml:space="preserve">2 of the 5</w:t>
      </w:r>
      <w:r>
        <w:t xml:space="preserve"> </w:t>
      </w:r>
      <w:r>
        <w:t xml:space="preserve">were correct. Following the majority would have been wrong. All three writers still built graders that</w:t>
      </w:r>
      <w:r>
        <w:t xml:space="preserve"> </w:t>
      </w:r>
      <w:r>
        <w:rPr>
          <w:b/>
          <w:bCs/>
        </w:rPr>
        <w:t xml:space="preserve">accept all 11 correct plans</w:t>
      </w:r>
      <w:r>
        <w:t xml:space="preserve">, where every baseline grader accepted none. On pretrain (3 of 5 correct), two of three</w:t>
      </w:r>
      <w:r>
        <w:t xml:space="preserve"> </w:t>
      </w:r>
      <w:r>
        <w:t xml:space="preserve">graders scored a perfect 1.00, on the task whose answer lives only in the author’s private files.</w:t>
      </w:r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443"/>
        <w:gridCol w:w="1724"/>
        <w:gridCol w:w="2074"/>
        <w:gridCol w:w="3119"/>
      </w:tblGrid>
      <w:tr>
        <w:trPr>
          <w:cantSplit/>
          <w:tblHeader/>
        </w:trPr>
        <w:tc>
          <w:tcPr>
            <w:tcW w:w="2443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Task</w:t>
            </w:r>
          </w:p>
        </w:tc>
        <w:tc>
          <w:tcPr>
            <w:tcW w:w="1724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Outside attempts correct</w:t>
            </w:r>
          </w:p>
        </w:tc>
        <w:tc>
          <w:tcPr>
            <w:tcW w:w="2074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Following the majority would be</w:t>
            </w:r>
          </w:p>
        </w:tc>
        <w:tc>
          <w:tcPr>
            <w:tcW w:w="3119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Graders’ result (3 rollouts)</w:t>
            </w:r>
          </w:p>
        </w:tc>
      </w:tr>
      <w:tr>
        <w:trPr>
          <w:cantSplit/>
        </w:trPr>
        <w:tc>
          <w:tcPr>
            <w:tcW w:w="2443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production-planning</w:t>
            </w:r>
          </w:p>
        </w:tc>
        <w:tc>
          <w:tcPr>
            <w:tcW w:w="1724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2 of 5</w:t>
            </w:r>
          </w:p>
        </w:tc>
        <w:tc>
          <w:tcPr>
            <w:tcW w:w="2074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wrong</w:t>
            </w:r>
          </w:p>
        </w:tc>
        <w:tc>
          <w:tcPr>
            <w:tcW w:w="3119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all 11 correct plans accepted in every rollout (baseline: 0 of 11); BA 0.70, 0.65, 0.65</w:t>
            </w:r>
          </w:p>
        </w:tc>
      </w:tr>
      <w:tr>
        <w:trPr>
          <w:cantSplit/>
        </w:trPr>
        <w:tc>
          <w:tcPr>
            <w:tcW w:w="2443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pretrain-shard-corruption</w:t>
            </w:r>
          </w:p>
        </w:tc>
        <w:tc>
          <w:tcPr>
            <w:tcW w:w="1724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3 of 5</w:t>
            </w:r>
          </w:p>
        </w:tc>
        <w:tc>
          <w:tcPr>
            <w:tcW w:w="2074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right</w:t>
            </w:r>
          </w:p>
        </w:tc>
        <w:tc>
          <w:tcPr>
            <w:tcW w:w="3119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BA 1.00, 0.50, 1.00</w:t>
            </w:r>
          </w:p>
        </w:tc>
      </w:tr>
      <w:tr>
        <w:trPr>
          <w:cantSplit/>
        </w:trPr>
        <w:tc>
          <w:tcPr>
            <w:tcW w:w="2443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hof-topology-interpenetration</w:t>
            </w:r>
          </w:p>
        </w:tc>
        <w:tc>
          <w:tcPr>
            <w:tcW w:w="1724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5 of 5</w:t>
            </w:r>
          </w:p>
        </w:tc>
        <w:tc>
          <w:tcPr>
            <w:tcW w:w="2074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right</w:t>
            </w:r>
          </w:p>
        </w:tc>
        <w:tc>
          <w:tcPr>
            <w:tcW w:w="3119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BA 1.00, 1.00, 1.00 (resembles being given the answer)</w:t>
            </w:r>
          </w:p>
        </w:tc>
      </w:tr>
      <w:tr>
        <w:trPr>
          <w:cantSplit/>
        </w:trPr>
        <w:tc>
          <w:tcPr>
            <w:tcW w:w="2443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uefi-bootkit</w:t>
            </w:r>
          </w:p>
        </w:tc>
        <w:tc>
          <w:tcPr>
            <w:tcW w:w="1724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5 of 5</w:t>
            </w:r>
          </w:p>
        </w:tc>
        <w:tc>
          <w:tcPr>
            <w:tcW w:w="2074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right</w:t>
            </w:r>
          </w:p>
        </w:tc>
        <w:tc>
          <w:tcPr>
            <w:tcW w:w="3119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1 of 3 rollouts finished (0.50); 2 hit the one-hour limit</w:t>
            </w:r>
          </w:p>
        </w:tc>
      </w:tr>
    </w:tbl>
    <w:bookmarkEnd w:id="13"/>
    <w:bookmarkEnd w:id="14"/>
    <w:bookmarkStart w:id="18" w:name="why-the-writer-cannot-fix-itself"/>
    <w:p>
      <w:pPr>
        <w:pStyle w:val="Heading2"/>
      </w:pPr>
      <w:r>
        <w:t xml:space="preserve">5. Why the writer cannot fix itself</w:t>
      </w:r>
    </w:p>
    <w:p>
      <w:pPr>
        <w:pStyle w:val="FirstParagraph"/>
      </w:pPr>
      <w:r>
        <w:t xml:space="preserve">We did not stop at the scores. We rebuilt failing graders from their traces and ran them on real correct attempts to</w:t>
      </w:r>
      <w:r>
        <w:t xml:space="preserve"> </w:t>
      </w:r>
      <w:r>
        <w:t xml:space="preserve">find the exact check that failed.</w:t>
      </w:r>
    </w:p>
    <w:bookmarkStart w:id="15" w:name="it-understands-the-purpose"/>
    <w:p>
      <w:pPr>
        <w:pStyle w:val="Heading3"/>
      </w:pPr>
      <w:r>
        <w:t xml:space="preserve">It understands the purpose</w:t>
      </w:r>
    </w:p>
    <w:p>
      <w:pPr>
        <w:pStyle w:val="FirstParagraph"/>
      </w:pPr>
      <w:r>
        <w:t xml:space="preserve">In the full-intent experiment every writer wrote an intent document.</w:t>
      </w:r>
      <w:r>
        <w:t xml:space="preserve"> </w:t>
      </w:r>
      <w:r>
        <w:rPr>
          <w:b/>
          <w:bCs/>
        </w:rPr>
        <w:t xml:space="preserve">All 12 stated the task’s purpose correctly, with</w:t>
      </w:r>
      <w:r>
        <w:rPr>
          <w:b/>
          <w:bCs/>
        </w:rPr>
        <w:t xml:space="preserve"> </w:t>
      </w:r>
      <w:r>
        <w:rPr>
          <w:b/>
          <w:bCs/>
        </w:rPr>
        <w:t xml:space="preserve">no reference solution</w:t>
      </w:r>
      <w:r>
        <w:t xml:space="preserve">: restore the original data and reject approximate replacements (pretrain); build a feasible</w:t>
      </w:r>
      <w:r>
        <w:t xml:space="preserve"> </w:t>
      </w:r>
      <w:r>
        <w:t xml:space="preserve">schedule under the stated constraints (production-planning); remove the implant and keep the machine booting (uefi);</w:t>
      </w:r>
      <w:r>
        <w:t xml:space="preserve"> </w:t>
      </w:r>
      <w:r>
        <w:t xml:space="preserve">report values correct for the real structures (hof). Misreading the task is not the problem.</w:t>
      </w:r>
    </w:p>
    <w:bookmarkEnd w:id="15"/>
    <w:bookmarkStart w:id="16" w:name="Xd7ef9db7ec7347c38a56e695f064f80f1d41198"/>
    <w:p>
      <w:pPr>
        <w:pStyle w:val="Heading3"/>
      </w:pPr>
      <w:r>
        <w:t xml:space="preserve">It gets the details wrong, and nothing inside it notices</w:t>
      </w:r>
    </w:p>
    <w:p>
      <w:pPr>
        <w:pStyle w:val="FirstParagraph"/>
        <w:keepNext/>
      </w:pPr>
      <w:r>
        <w:rPr>
          <w:b/>
          <w:bCs/>
        </w:rPr>
        <w:t xml:space="preserve">Production-planning, traced.</w:t>
      </w:r>
      <w:r>
        <w:t xml:space="preserve"> </w:t>
      </w:r>
      <w:r>
        <w:t xml:space="preserve">The task says</w:t>
      </w:r>
      <w:r>
        <w:t xml:space="preserve"> </w:t>
      </w:r>
      <w:r>
        <w:t xml:space="preserve">“use routing durations with setup”</w:t>
      </w:r>
      <w:r>
        <w:t xml:space="preserve">. For sales order SO-0010 (120</w:t>
      </w:r>
      <w:r>
        <w:t xml:space="preserve"> </w:t>
      </w:r>
      <w:r>
        <w:t xml:space="preserve">units of MB-1001):</w:t>
      </w:r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412"/>
        <w:gridCol w:w="867"/>
        <w:gridCol w:w="899"/>
        <w:gridCol w:w="2692"/>
        <w:gridCol w:w="2490"/>
      </w:tblGrid>
      <w:tr>
        <w:trPr>
          <w:cantSplit/>
          <w:tblHeader/>
        </w:trPr>
        <w:tc>
          <w:tcPr>
            <w:tcW w:w="2412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Routing operation</w:t>
            </w:r>
          </w:p>
        </w:tc>
        <w:tc>
          <w:tcPr>
            <w:tcW w:w="867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Setup</w:t>
            </w:r>
          </w:p>
        </w:tc>
        <w:tc>
          <w:tcPr>
            <w:tcW w:w="899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Per unit</w:t>
            </w:r>
          </w:p>
        </w:tc>
        <w:tc>
          <w:tcPr>
            <w:tcW w:w="2692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8"/>
              </w:rPr>
              <w:t xml:space="preserve">Counted by the writer</w:t>
            </w:r>
          </w:p>
        </w:tc>
        <w:tc>
          <w:tcPr>
            <w:tcW w:w="2490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8"/>
              </w:rPr>
              <w:t xml:space="preserve">Counted by the author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SMT (the line’s own operation)</w:t>
            </w:r>
          </w:p>
        </w:tc>
        <w:tc>
          <w:tcPr>
            <w:tcW w:w="867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2,400 s</w:t>
            </w:r>
          </w:p>
        </w:tc>
        <w:tc>
          <w:tcPr>
            <w:tcW w:w="899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24 s</w:t>
            </w:r>
          </w:p>
        </w:tc>
        <w:tc>
          <w:tcPr>
            <w:tcW w:w="2692" w:type="dxa"/>
          </w:tcPr>
          <w:p>
            <w:pPr>
              <w:pStyle w:val="Compact"/>
              <w:keepNext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w="2490" w:type="dxa"/>
          </w:tcPr>
          <w:p>
            <w:pPr>
              <w:pStyle w:val="Compact"/>
              <w:keepNext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w="2412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AOI</w:t>
            </w:r>
          </w:p>
        </w:tc>
        <w:tc>
          <w:tcPr>
            <w:tcW w:w="867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420 s</w:t>
            </w:r>
          </w:p>
        </w:tc>
        <w:tc>
          <w:tcPr>
            <w:tcW w:w="899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7 s</w:t>
            </w:r>
          </w:p>
        </w:tc>
        <w:tc>
          <w:tcPr>
            <w:tcW w:w="2692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w="249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TEST</w:t>
            </w:r>
          </w:p>
        </w:tc>
        <w:tc>
          <w:tcPr>
            <w:tcW w:w="867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420 s</w:t>
            </w:r>
          </w:p>
        </w:tc>
        <w:tc>
          <w:tcPr>
            <w:tcW w:w="899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14 s</w:t>
            </w:r>
          </w:p>
        </w:tc>
        <w:tc>
          <w:tcPr>
            <w:tcW w:w="2692" w:type="dxa"/>
          </w:tcPr>
          <w:p>
            <w:pPr>
              <w:pStyle w:val="Compact"/>
              <w:keepNext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w="2490" w:type="dxa"/>
          </w:tcPr>
          <w:p>
            <w:pPr>
              <w:pStyle w:val="Compact"/>
              <w:keepNext/>
              <w:spacing w:before="20" w:after="20" w:line="240" w:lineRule="auto"/>
              <w:jc w:val="center"/>
            </w:pPr>
            <w:r>
              <w:rPr>
                <w:sz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2412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/>
                <w:bCs/>
                <w:sz w:val="18"/>
              </w:rPr>
              <w:t xml:space="preserve">Required duration</w:t>
            </w:r>
          </w:p>
        </w:tc>
        <w:tc>
          <w:tcPr>
            <w:tcW w:w="867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</w:p>
        </w:tc>
        <w:tc>
          <w:tcPr>
            <w:tcW w:w="899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</w:p>
        </w:tc>
        <w:tc>
          <w:tcPr>
            <w:tcW w:w="2692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b/>
                <w:bCs/>
                <w:sz w:val="18"/>
              </w:rPr>
              <w:t xml:space="preserve">144 min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(all operations and setups)</w:t>
            </w:r>
          </w:p>
        </w:tc>
        <w:tc>
          <w:tcPr>
            <w:tcW w:w="2490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b/>
                <w:bCs/>
                <w:sz w:val="18"/>
              </w:rPr>
              <w:t xml:space="preserve">88 min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(40 min setup + 120 × 24 s)</w:t>
            </w:r>
          </w:p>
        </w:tc>
      </w:tr>
    </w:tbl>
    <w:p>
      <w:pPr>
        <w:keepNext/>
        <w:spacing w:before="120"/>
      </w:pPr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4710"/>
        <w:gridCol w:w="4650"/>
      </w:tblGrid>
      <w:tr>
        <w:trPr>
          <w:cantSplit/>
          <w:tblHeader/>
        </w:trPr>
        <w:tc>
          <w:tcPr>
            <w:tcW w:w="4710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Evidence</w:t>
            </w:r>
          </w:p>
        </w:tc>
        <w:tc>
          <w:tcPr>
            <w:tcW w:w="4650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w="4710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Graders checked, across three experiments</w:t>
            </w:r>
          </w:p>
        </w:tc>
        <w:tc>
          <w:tcPr>
            <w:tcW w:w="4650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5 of 5 used the 144-minute reading</w:t>
            </w:r>
          </w:p>
        </w:tc>
      </w:tr>
      <w:tr>
        <w:trPr>
          <w:cantSplit/>
        </w:trPr>
        <w:tc>
          <w:tcPr>
            <w:tcW w:w="471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Correct plans in the pool (from three different agents)</w:t>
            </w:r>
          </w:p>
        </w:tc>
        <w:tc>
          <w:tcPr>
            <w:tcW w:w="465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all use 88 minutes</w:t>
            </w:r>
          </w:p>
        </w:tc>
      </w:tr>
      <w:tr>
        <w:trPr>
          <w:cantSplit/>
        </w:trPr>
        <w:tc>
          <w:tcPr>
            <w:tcW w:w="4710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Effect on the grader</w:t>
            </w:r>
          </w:p>
        </w:tc>
        <w:tc>
          <w:tcPr>
            <w:tcW w:w="4650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rejects every correct plan (TPR 0)</w:t>
            </w:r>
          </w:p>
        </w:tc>
      </w:tr>
      <w:tr>
        <w:trPr>
          <w:cantSplit/>
        </w:trPr>
        <w:tc>
          <w:tcPr>
            <w:tcW w:w="4710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The writer’s own validation</w:t>
            </w:r>
          </w:p>
        </w:tc>
        <w:tc>
          <w:tcPr>
            <w:tcW w:w="4650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built its own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“correct”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plan (same formula) and 16 broken variants; passed its plan, rejected all 16</w:t>
            </w:r>
          </w:p>
        </w:tc>
      </w:tr>
    </w:tbl>
    <w:p>
      <w:pPr>
        <w:pStyle w:val="BodyText"/>
        <w:spacing w:before="120"/>
      </w:pPr>
      <w:r>
        <w:t xml:space="preserve">Self-validation locked the mistake in.</w:t>
      </w:r>
    </w:p>
    <w:p>
      <w:pPr>
        <w:pStyle w:val="BodyText"/>
        <w:keepNext/>
      </w:pPr>
      <w:r>
        <w:rPr>
          <w:b/>
          <w:bCs/>
        </w:rPr>
        <w:t xml:space="preserve">hof, traced.</w:t>
      </w:r>
      <w:r>
        <w:t xml:space="preserve"> </w:t>
      </w:r>
      <w:r>
        <w:t xml:space="preserve">Asked to solve the task twice independently, the writer did, and</w:t>
      </w:r>
      <w:r>
        <w:t xml:space="preserve"> </w:t>
      </w:r>
      <w:r>
        <w:rPr>
          <w:b/>
          <w:bCs/>
        </w:rPr>
        <w:t xml:space="preserve">both solutions agreed on the wrong</w:t>
      </w:r>
      <w:r>
        <w:rPr>
          <w:b/>
          <w:bCs/>
        </w:rPr>
        <w:t xml:space="preserve"> </w:t>
      </w:r>
      <w:r>
        <w:rPr>
          <w:b/>
          <w:bCs/>
        </w:rPr>
        <w:t xml:space="preserve">answer</w:t>
      </w:r>
      <w:r>
        <w:t xml:space="preserve">, which its grader then asserted as</w:t>
      </w:r>
      <w:r>
        <w:t xml:space="preserve"> </w:t>
      </w:r>
      <w:r>
        <w:t xml:space="preserve">“derived independently twice”</w:t>
      </w:r>
      <w:r>
        <w:t xml:space="preserve">:</w:t>
      </w:r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3013"/>
        <w:gridCol w:w="2812"/>
        <w:gridCol w:w="3535"/>
      </w:tblGrid>
      <w:tr>
        <w:trPr>
          <w:cantSplit/>
          <w:tblHeader/>
        </w:trPr>
        <w:tc>
          <w:tcPr>
            <w:tcW w:w="3013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Quantity</w:t>
            </w:r>
          </w:p>
        </w:tc>
        <w:tc>
          <w:tcPr>
            <w:tcW w:w="2812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Writer’s two derivations (agreed)</w:t>
            </w:r>
          </w:p>
        </w:tc>
        <w:tc>
          <w:tcPr>
            <w:tcW w:w="3535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Official answer (what correct attempts report)</w:t>
            </w:r>
          </w:p>
        </w:tc>
      </w:tr>
      <w:tr>
        <w:trPr>
          <w:cantSplit/>
        </w:trPr>
        <w:tc>
          <w:tcPr>
            <w:tcW w:w="3013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HOF-2 topology</w:t>
            </w:r>
          </w:p>
        </w:tc>
        <w:tc>
          <w:tcPr>
            <w:tcW w:w="2812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bcu</w:t>
            </w:r>
          </w:p>
        </w:tc>
        <w:tc>
          <w:tcPr>
            <w:tcW w:w="3535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dia</w:t>
            </w:r>
          </w:p>
        </w:tc>
      </w:tr>
      <w:tr>
        <w:trPr>
          <w:cantSplit/>
        </w:trPr>
        <w:tc>
          <w:tcPr>
            <w:tcW w:w="3013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HOF-2 coordination sequence</w:t>
            </w:r>
          </w:p>
        </w:tc>
        <w:tc>
          <w:tcPr>
            <w:tcW w:w="2812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8, 26, 56, 98, 152, 218</w:t>
            </w:r>
          </w:p>
        </w:tc>
        <w:tc>
          <w:tcPr>
            <w:tcW w:w="3535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4, 12, 24, 42, 64, 92</w:t>
            </w:r>
          </w:p>
        </w:tc>
      </w:tr>
      <w:tr>
        <w:trPr>
          <w:cantSplit/>
        </w:trPr>
        <w:tc>
          <w:tcPr>
            <w:tcW w:w="3013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HOF-2 average internodal distance</w:t>
            </w:r>
          </w:p>
        </w:tc>
        <w:tc>
          <w:tcPr>
            <w:tcW w:w="2812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1.31 nm</w:t>
            </w:r>
          </w:p>
        </w:tc>
        <w:tc>
          <w:tcPr>
            <w:tcW w:w="3535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0.81 nm</w:t>
            </w:r>
          </w:p>
        </w:tc>
      </w:tr>
      <w:tr>
        <w:trPr>
          <w:cantSplit/>
        </w:trPr>
        <w:tc>
          <w:tcPr>
            <w:tcW w:w="3013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HOF-1 degree of interpenetration</w:t>
            </w:r>
          </w:p>
        </w:tc>
        <w:tc>
          <w:tcPr>
            <w:tcW w:w="2812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3535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w="3013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HOF-6 topology</w:t>
            </w:r>
          </w:p>
        </w:tc>
        <w:tc>
          <w:tcPr>
            <w:tcW w:w="2812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bcu</w:t>
            </w:r>
          </w:p>
        </w:tc>
        <w:tc>
          <w:tcPr>
            <w:tcW w:w="3535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dia</w:t>
            </w:r>
          </w:p>
        </w:tc>
      </w:tr>
      <w:tr>
        <w:trPr>
          <w:cantSplit/>
        </w:trPr>
        <w:tc>
          <w:tcPr>
            <w:tcW w:w="3013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HOF-6 degree of interpenetration</w:t>
            </w:r>
          </w:p>
        </w:tc>
        <w:tc>
          <w:tcPr>
            <w:tcW w:w="2812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3535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4</w:t>
            </w:r>
          </w:p>
        </w:tc>
      </w:tr>
      <w:tr>
        <w:trPr>
          <w:cantSplit/>
        </w:trPr>
        <w:tc>
          <w:tcPr>
            <w:tcW w:w="3013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HOF-6 average internodal distance</w:t>
            </w:r>
          </w:p>
        </w:tc>
        <w:tc>
          <w:tcPr>
            <w:tcW w:w="2812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1.92 nm</w:t>
            </w:r>
          </w:p>
        </w:tc>
        <w:tc>
          <w:tcPr>
            <w:tcW w:w="3535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1.14 nm</w:t>
            </w:r>
          </w:p>
        </w:tc>
      </w:tr>
    </w:tbl>
    <w:p>
      <w:pPr>
        <w:pStyle w:val="BodyText"/>
        <w:spacing w:before="120"/>
      </w:pPr>
      <w:r>
        <w:t xml:space="preserve">Agreement raised its confidence, not its accuracy.</w:t>
      </w:r>
    </w:p>
    <w:p>
      <w:pPr>
        <w:pStyle w:val="BodyText"/>
        <w:jc w:val="left"/>
      </w:pPr>
      <w:r>
        <w:t xml:space="preserve">The same misreading survived every instruction: it appeared in the intent round, the derive round and the properties</w:t>
      </w:r>
      <w:r>
        <w:t xml:space="preserve"> </w:t>
      </w:r>
      <w:r>
        <w:t xml:space="preserve">round, where it was simply restated as a</w:t>
      </w:r>
      <w:r>
        <w:t xml:space="preserve"> </w:t>
      </w:r>
      <w:r>
        <w:t xml:space="preserve">“property”</w:t>
      </w:r>
      <w:r>
        <w:t xml:space="preserve">. This is the</w:t>
      </w:r>
      <w:r>
        <w:t xml:space="preserve"> </w:t>
      </w:r>
      <w:r>
        <w:rPr>
          <w:b/>
          <w:bCs/>
        </w:rPr>
        <w:t xml:space="preserve">common-mode failure</w:t>
      </w:r>
      <w:r>
        <w:t xml:space="preserve"> </w:t>
      </w:r>
      <w:r>
        <w:t xml:space="preserve">the software-reliability</w:t>
      </w:r>
      <w:r>
        <w:t xml:space="preserve"> </w:t>
      </w:r>
      <w:r>
        <w:t xml:space="preserve">literature describes: multiple versions produced by the same process fail in the same places, most often where the</w:t>
      </w:r>
      <w:r>
        <w:t xml:space="preserve"> </w:t>
      </w:r>
      <w:r>
        <w:t xml:space="preserve">specification is ambiguous (Ron, Baudry and Monperrus,</w:t>
      </w:r>
      <w:r>
        <w:t xml:space="preserve"> </w:t>
      </w:r>
      <w:r>
        <w:rPr>
          <w:i/>
          <w:iCs/>
        </w:rPr>
        <w:t xml:space="preserve">N-Version Programming with Coding Agents</w:t>
      </w:r>
      <w:r>
        <w:t xml:space="preserve">, 2026: 48 agent</w:t>
      </w:r>
      <w:r>
        <w:t xml:space="preserve"> </w:t>
      </w:r>
      <w:r>
        <w:t xml:space="preserve">implementations, mean failures 387.44 for one version and 130.99 for voted triples, with</w:t>
      </w:r>
      <w:r>
        <w:t xml:space="preserve"> </w:t>
      </w:r>
      <w:r>
        <w:t xml:space="preserve">“substantial common-mode</w:t>
      </w:r>
      <w:r>
        <w:t xml:space="preserve"> </w:t>
      </w:r>
      <w:r>
        <w:t xml:space="preserve">failure”</w:t>
      </w:r>
      <w:r>
        <w:t xml:space="preserve"> </w:t>
      </w:r>
      <w:r>
        <w:t xml:space="preserve">where the specification is hard or ambiguous; https://arxiv.org/abs/2606.20158).</w:t>
      </w:r>
    </w:p>
    <w:bookmarkEnd w:id="16"/>
    <w:bookmarkStart w:id="17" w:name="Xdb7c52acfdc2a494f464b3a515485af098d04a0"/>
    <w:p>
      <w:pPr>
        <w:pStyle w:val="Heading3"/>
      </w:pPr>
      <w:r>
        <w:t xml:space="preserve">It is not a question of effort; it is a question of vantage point</w:t>
      </w:r>
    </w:p>
    <w:p>
      <w:pPr>
        <w:pStyle w:val="FirstParagraph"/>
        <w:keepNext/>
      </w:pPr>
      <w:r>
        <w:t xml:space="preserve">Solve rates on the Terminal-Bench 4.0 leaderboard (every recorded attempt, all agents combined per model):</w:t>
      </w:r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662"/>
        <w:gridCol w:w="3578"/>
        <w:gridCol w:w="3120"/>
      </w:tblGrid>
      <w:tr>
        <w:trPr>
          <w:cantSplit/>
          <w:tblHeader/>
        </w:trPr>
        <w:tc>
          <w:tcPr>
            <w:tcW w:w="2662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Model (as solver)</w:t>
            </w:r>
          </w:p>
        </w:tc>
        <w:tc>
          <w:tcPr>
            <w:tcW w:w="3578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hof-topology-interpenetration</w:t>
            </w:r>
          </w:p>
        </w:tc>
        <w:tc>
          <w:tcPr>
            <w:tcW w:w="3120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pretrain-shard-corruption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GPT-6 Astra</w:t>
            </w:r>
          </w:p>
        </w:tc>
        <w:tc>
          <w:tcPr>
            <w:tcW w:w="3578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25 of 25</w:t>
            </w:r>
          </w:p>
        </w:tc>
        <w:tc>
          <w:tcPr>
            <w:tcW w:w="3120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25 of 25</w:t>
            </w:r>
          </w:p>
        </w:tc>
      </w:tr>
      <w:tr>
        <w:trPr>
          <w:cantSplit/>
        </w:trPr>
        <w:tc>
          <w:tcPr>
            <w:tcW w:w="2662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Fable 5.1</w:t>
            </w:r>
          </w:p>
        </w:tc>
        <w:tc>
          <w:tcPr>
            <w:tcW w:w="3578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24 of 25</w:t>
            </w:r>
          </w:p>
        </w:tc>
        <w:tc>
          <w:tcPr>
            <w:tcW w:w="312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25 of 25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Opus 5</w:t>
            </w:r>
          </w:p>
        </w:tc>
        <w:tc>
          <w:tcPr>
            <w:tcW w:w="3578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23 of 25</w:t>
            </w:r>
          </w:p>
        </w:tc>
        <w:tc>
          <w:tcPr>
            <w:tcW w:w="3120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12 of 25</w:t>
            </w:r>
          </w:p>
        </w:tc>
      </w:tr>
      <w:tr>
        <w:trPr>
          <w:cantSplit/>
        </w:trPr>
        <w:tc>
          <w:tcPr>
            <w:tcW w:w="2662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bCs/>
                <w:sz w:val="18"/>
              </w:rPr>
              <w:t xml:space="preserve">Sonnet 5 (our writer)</w:t>
            </w:r>
          </w:p>
        </w:tc>
        <w:tc>
          <w:tcPr>
            <w:tcW w:w="3578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bCs/>
                <w:sz w:val="18"/>
              </w:rPr>
              <w:t xml:space="preserve">0 of 5</w:t>
            </w:r>
          </w:p>
        </w:tc>
        <w:tc>
          <w:tcPr>
            <w:tcW w:w="312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bCs/>
                <w:sz w:val="18"/>
              </w:rPr>
              <w:t xml:space="preserve">0 of 5</w:t>
            </w:r>
          </w:p>
        </w:tc>
      </w:tr>
      <w:tr>
        <w:trPr>
          <w:cantSplit/>
        </w:trPr>
        <w:tc>
          <w:tcPr>
            <w:tcW w:w="2662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GPT-5.6 Luna</w:t>
            </w:r>
          </w:p>
        </w:tc>
        <w:tc>
          <w:tcPr>
            <w:tcW w:w="3578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0 of 5</w:t>
            </w:r>
          </w:p>
        </w:tc>
        <w:tc>
          <w:tcPr>
            <w:tcW w:w="3120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0 of 5</w:t>
            </w:r>
          </w:p>
        </w:tc>
      </w:tr>
    </w:tbl>
    <w:p>
      <w:pPr>
        <w:pStyle w:val="BodyText"/>
        <w:spacing w:before="120"/>
      </w:pPr>
      <w:r>
        <w:t xml:space="preserve">A model’s grader for a task can only be as right as its own understanding of that task. Other models see the task</w:t>
      </w:r>
      <w:r>
        <w:t xml:space="preserve"> </w:t>
      </w:r>
      <w:r>
        <w:t xml:space="preserve">differently, which is exactly why their attempts helped.</w:t>
      </w:r>
    </w:p>
    <w:bookmarkEnd w:id="17"/>
    <w:bookmarkEnd w:id="18"/>
    <w:bookmarkStart w:id="19" w:name="what-intent-and-goal-really-are"/>
    <w:p>
      <w:pPr>
        <w:pStyle w:val="Heading2"/>
        <w:keepNext/>
      </w:pPr>
      <w:r>
        <w:t xml:space="preserve">6. What intent and goal really are</w:t>
      </w:r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950"/>
        <w:gridCol w:w="3705"/>
        <w:gridCol w:w="3705"/>
      </w:tblGrid>
      <w:tr>
        <w:trPr>
          <w:cantSplit/>
          <w:tblHeader/>
        </w:trPr>
        <w:tc>
          <w:tcPr>
            <w:tcW w:w="1950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Layer of intent</w:t>
            </w:r>
          </w:p>
        </w:tc>
        <w:tc>
          <w:tcPr>
            <w:tcW w:w="3705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What it is</w:t>
            </w:r>
          </w:p>
        </w:tc>
        <w:tc>
          <w:tcPr>
            <w:tcW w:w="3705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What the data says</w:t>
            </w:r>
          </w:p>
        </w:tc>
      </w:tr>
      <w:tr>
        <w:trPr>
          <w:cantSplit/>
        </w:trPr>
        <w:tc>
          <w:tcPr>
            <w:tcW w:w="1950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Purpose</w:t>
            </w:r>
          </w:p>
        </w:tc>
        <w:tc>
          <w:tcPr>
            <w:tcW w:w="3705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the outcome the author wants, as distinct from its evidence</w:t>
            </w:r>
          </w:p>
        </w:tc>
        <w:tc>
          <w:tcPr>
            <w:tcW w:w="3705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understood: 12 of 12</w:t>
            </w:r>
          </w:p>
        </w:tc>
      </w:tr>
      <w:tr>
        <w:trPr>
          <w:cantSplit/>
        </w:trPr>
        <w:tc>
          <w:tcPr>
            <w:tcW w:w="195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Valid-solution space</w:t>
            </w:r>
          </w:p>
        </w:tc>
        <w:tc>
          <w:tcPr>
            <w:tcW w:w="3705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what a correct solution may do differently</w:t>
            </w:r>
          </w:p>
        </w:tc>
        <w:tc>
          <w:tcPr>
            <w:tcW w:w="3705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often missed: graders invent requirements</w:t>
            </w:r>
          </w:p>
        </w:tc>
      </w:tr>
      <w:tr>
        <w:trPr>
          <w:cantSplit/>
        </w:trPr>
        <w:tc>
          <w:tcPr>
            <w:tcW w:w="1950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Unstated norms</w:t>
            </w:r>
          </w:p>
        </w:tc>
        <w:tc>
          <w:tcPr>
            <w:tcW w:w="3705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what an expert assumes (a line runs one operation)</w:t>
            </w:r>
          </w:p>
        </w:tc>
        <w:tc>
          <w:tcPr>
            <w:tcW w:w="3705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missed: the 144 vs 88 misreading</w:t>
            </w:r>
          </w:p>
        </w:tc>
      </w:tr>
      <w:tr>
        <w:trPr>
          <w:cantSplit/>
        </w:trPr>
        <w:tc>
          <w:tcPr>
            <w:tcW w:w="195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Priorities</w:t>
            </w:r>
          </w:p>
        </w:tc>
        <w:tc>
          <w:tcPr>
            <w:tcW w:w="3705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which requirement is the point of the task</w:t>
            </w:r>
          </w:p>
        </w:tc>
        <w:tc>
          <w:tcPr>
            <w:tcW w:w="3705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mixed</w:t>
            </w:r>
          </w:p>
        </w:tc>
      </w:tr>
      <w:tr>
        <w:trPr>
          <w:cantSplit/>
        </w:trPr>
        <w:tc>
          <w:tcPr>
            <w:tcW w:w="1950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Ambiguity</w:t>
            </w:r>
          </w:p>
        </w:tc>
        <w:tc>
          <w:tcPr>
            <w:tcW w:w="3705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how the author would read an unclear line</w:t>
            </w:r>
          </w:p>
        </w:tc>
        <w:tc>
          <w:tcPr>
            <w:tcW w:w="3705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missed, and self-checks cannot catch it</w:t>
            </w:r>
          </w:p>
        </w:tc>
      </w:tr>
      <w:tr>
        <w:trPr>
          <w:cantSplit/>
        </w:trPr>
        <w:tc>
          <w:tcPr>
            <w:tcW w:w="195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Real-world job</w:t>
            </w:r>
          </w:p>
        </w:tc>
        <w:tc>
          <w:tcPr>
            <w:tcW w:w="3705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what the result will be used for</w:t>
            </w:r>
          </w:p>
        </w:tc>
        <w:tc>
          <w:tcPr>
            <w:tcW w:w="3705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understood at the purpose level</w:t>
            </w:r>
          </w:p>
        </w:tc>
      </w:tr>
      <w:tr>
        <w:trPr>
          <w:cantSplit/>
        </w:trPr>
        <w:tc>
          <w:tcPr>
            <w:tcW w:w="1950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What the reward teaches</w:t>
            </w:r>
          </w:p>
        </w:tc>
        <w:tc>
          <w:tcPr>
            <w:tcW w:w="3705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shortcuts must not pay under optimisation</w:t>
            </w:r>
          </w:p>
        </w:tc>
        <w:tc>
          <w:tcPr>
            <w:tcW w:w="3705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near misses still pass: 3 to 4 of 10 caught on production-planning even with outside evidence</w:t>
            </w:r>
          </w:p>
        </w:tc>
      </w:tr>
    </w:tbl>
    <w:p>
      <w:pPr>
        <w:pStyle w:val="Compact"/>
        <w:numPr>
          <w:ilvl w:val="0"/>
          <w:numId w:val="1003"/>
        </w:numPr>
        <w:spacing w:before="120"/>
      </w:pPr>
      <w:r>
        <w:rPr>
          <w:b/>
          <w:bCs/>
        </w:rPr>
        <w:t xml:space="preserve">The goal is not an answer key.</w:t>
      </w:r>
      <w:r>
        <w:t xml:space="preserve"> </w:t>
      </w:r>
      <w:r>
        <w:t xml:space="preserve">It is a checkable definition of what correct means: what must hold, what may</w:t>
      </w:r>
      <w:r>
        <w:t xml:space="preserve"> </w:t>
      </w:r>
      <w:r>
        <w:t xml:space="preserve">vary, and how each is verified from the result. An answer key is one point; tasks like production-planning have many</w:t>
      </w:r>
      <w:r>
        <w:t xml:space="preserve"> </w:t>
      </w:r>
      <w:r>
        <w:t xml:space="preserve">valid answers.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Intent fails in the details, not the purpose</w:t>
      </w:r>
      <w:r>
        <w:t xml:space="preserve">, and a detail misread becomes a wrong goal. That is why the two</w:t>
      </w:r>
      <w:r>
        <w:t xml:space="preserve"> </w:t>
      </w:r>
      <w:r>
        <w:t xml:space="preserve">problems behave as one in the data: both come down to the writer’s single, uncorrected perspective.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Only an independent source corrects a single perspective.</w:t>
      </w:r>
      <w:r>
        <w:t xml:space="preserve"> </w:t>
      </w:r>
      <w:r>
        <w:t xml:space="preserve">The correct attempts showed the author’s reading of</w:t>
      </w:r>
      <w:r>
        <w:t xml:space="preserve"> </w:t>
      </w:r>
      <w:r>
        <w:t xml:space="preserve">the duration rule; once the writer saw them, its grader accepted every correct plan.</w:t>
      </w:r>
    </w:p>
    <w:bookmarkEnd w:id="19"/>
    <w:bookmarkStart w:id="26" w:name="the-mathematics-of-the-failure"/>
    <w:p>
      <w:pPr>
        <w:pStyle w:val="Heading2"/>
      </w:pPr>
      <w:r>
        <w:t xml:space="preserve">7. The mathematics of the failure</w:t>
      </w:r>
    </w:p>
    <w:p>
      <w:pPr>
        <w:pStyle w:val="FirstParagraph"/>
      </w:pPr>
      <w:r>
        <w:t xml:space="preserve">A small formal model explains every result above: why graders sit at chance, why thinking harder does not help, why</w:t>
      </w:r>
      <w:r>
        <w:t xml:space="preserve"> </w:t>
      </w:r>
      <w:r>
        <w:t xml:space="preserve">agreement is misleading, and why outside evidence works even when it is mostly wrong.</w:t>
      </w:r>
    </w:p>
    <w:bookmarkStart w:id="20" w:name="a-grader-is-an-approximation-of-a-set"/>
    <w:p>
      <w:pPr>
        <w:pStyle w:val="Heading3"/>
      </w:pPr>
      <w:r>
        <w:t xml:space="preserve">7.1 A grader is an approximation of a set</w:t>
      </w:r>
    </w:p>
    <w:p>
      <w:pPr>
        <w:pStyle w:val="FirstParagraph"/>
      </w:pPr>
      <w:r>
        <w:t xml:space="preserve">The task’s author defines correctness by properties</w:t>
      </w:r>
      <w:r>
        <w:t xml:space="preserve"> </w:t>
      </w:r>
      <m:oMath>
        <m:sSub>
          <m:e>
            <m:r>
              <m:t>φ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φ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(what must hold). The writer’s</w:t>
      </w:r>
      <w:r>
        <w:t xml:space="preserve"> </w:t>
      </w:r>
      <w:r>
        <w:t xml:space="preserve">grader checks its own properties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ψ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  <w:spacing w:before="80" w:after="80"/>
        <w:jc w:val="center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 </m:t>
          </m:r>
          <m:r>
            <m:t>a</m:t>
          </m:r>
          <m:r>
            <m:rPr>
              <m:sty m:val="p"/>
            </m:rPr>
            <m:t>:</m:t>
          </m:r>
          <m:sSub>
            <m:e>
              <m:r>
                <m:t>φ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∧</m:t>
          </m:r>
          <m:r>
            <m:rPr>
              <m:sty m:val="p"/>
            </m:rPr>
            <m:t>…</m:t>
          </m:r>
          <m:r>
            <m:rPr>
              <m:sty m:val="p"/>
            </m:rPr>
            <m:t>∧</m:t>
          </m:r>
          <m:sSub>
            <m:e>
              <m:r>
                <m:t>φ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 </m:t>
          </m:r>
          <m:r>
            <m:t>a</m:t>
          </m:r>
          <m:r>
            <m:rPr>
              <m:sty m:val="p"/>
            </m:rPr>
            <m:t>: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∧</m:t>
          </m:r>
          <m:r>
            <m:rPr>
              <m:sty m:val="p"/>
            </m:rPr>
            <m:t>…</m:t>
          </m:r>
          <m:r>
            <m:rPr>
              <m:sty m:val="p"/>
            </m:rPr>
            <m:t>∧</m:t>
          </m:r>
          <m:sSub>
            <m:e>
              <m:r>
                <m:t>ψ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  <w:spacing w:before="80" w:after="8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false rejects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\</m:t>
          </m:r>
          <m:acc>
            <m:accPr>
              <m:chr m:val="̂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false accepts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C</m:t>
              </m:r>
            </m:e>
          </m:acc>
          <m:r>
            <m:rPr>
              <m:sty m:val="p"/>
            </m:rPr>
            <m:t>\</m:t>
          </m:r>
          <m:r>
            <m:t>C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Over-constraint</w:t>
      </w:r>
      <w:r>
        <w:t xml:space="preserve"> </w:t>
      </w:r>
      <w:r>
        <w:t xml:space="preserve">(a check</w:t>
      </w:r>
      <w:r>
        <w:t xml:space="preserve"> </w:t>
      </w:r>
      <m:oMath>
        <m:sSub>
          <m:e>
            <m:r>
              <m:t>ψ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the author never required, like</w:t>
      </w:r>
      <w:r>
        <w:t xml:space="preserve"> </w:t>
      </w:r>
      <w:r>
        <w:t xml:space="preserve">“each job takes 144 minutes”</w:t>
      </w:r>
      <w:r>
        <w:t xml:space="preserve">): every correct</w:t>
      </w:r>
      <w:r>
        <w:t xml:space="preserve"> </w:t>
      </w:r>
      <w:r>
        <w:t xml:space="preserve">attempt that differs on it becomes a false reject. If it contradicts the author’s reading,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correct attempts</w:t>
      </w:r>
      <w:r>
        <w:t xml:space="preserve"> </w:t>
      </w:r>
      <w:r>
        <w:t xml:space="preserve">fail it, and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Under-constraint</w:t>
      </w:r>
      <w:r>
        <w:t xml:space="preserve"> </w:t>
      </w:r>
      <w:r>
        <w:t xml:space="preserve">(an author property</w:t>
      </w:r>
      <w:r>
        <w:t xml:space="preserve"> </w:t>
      </w:r>
      <m:oMath>
        <m:sSub>
          <m:e>
            <m:r>
              <m:t>φ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grader never checks, like</w:t>
      </w:r>
      <w:r>
        <w:t xml:space="preserve"> </w:t>
      </w:r>
      <w:r>
        <w:t xml:space="preserve">“the data is the original data”</w:t>
      </w:r>
      <w:r>
        <w:t xml:space="preserve">):</w:t>
      </w:r>
      <w:r>
        <w:t xml:space="preserve"> </w:t>
      </w:r>
      <w:r>
        <w:t xml:space="preserve">every attempt that breaks only that property becomes a false accept.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near miss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breaks exactly one author property:</w:t>
      </w:r>
    </w:p>
    <w:p>
      <w:pPr>
        <w:pStyle w:val="FirstParagraph"/>
        <w:spacing w:before="80" w:after="80"/>
        <w:jc w:val="center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φ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t> </m:t>
          </m:r>
          <m:r>
            <m:t> 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≠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caught</m:t>
          </m:r>
          <m:r>
            <m:rPr>
              <m:sty m:val="p"/>
            </m:rPr>
            <m:t>⇔</m:t>
          </m:r>
          <m:r>
            <m:rPr>
              <m:sty m:val="p"/>
            </m:rPr>
            <m:t>∃</m:t>
          </m:r>
          <m:r>
            <m:t>j</m:t>
          </m:r>
          <m:r>
            <m:rPr>
              <m:sty m:val="p"/>
            </m:rPr>
            <m:t>:</m:t>
          </m:r>
          <m:sSub>
            <m:e>
              <m:r>
                <m:t>ψ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Intuition.</w:t>
      </w:r>
      <w:r>
        <w:t xml:space="preserve"> </w:t>
      </w:r>
      <w:r>
        <w:t xml:space="preserve">A single wrong check can drive either rate to zero. That is why the graders are all-or-nothing: 54 of</w:t>
      </w:r>
      <w:r>
        <w:t xml:space="preserve"> </w:t>
      </w:r>
      <w:r>
        <w:t xml:space="preserve">the 67 graders written without outside help accepted every attempt or rejected every attempt, against 5 of 46 with it.</w:t>
      </w:r>
      <w:r>
        <w:t xml:space="preserve"> </w:t>
      </w:r>
      <w:r>
        <w:t xml:space="preserve">Catching near misses needs the grader to contain a check for the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property each near miss breaks; general</w:t>
      </w:r>
      <w:r>
        <w:t xml:space="preserve"> </w:t>
      </w:r>
      <w:r>
        <w:t xml:space="preserve">diligence does not produce it.</w:t>
      </w:r>
    </w:p>
    <w:bookmarkEnd w:id="20"/>
    <w:bookmarkStart w:id="21" w:name="intent-is-a-probability-over-readings"/>
    <w:p>
      <w:pPr>
        <w:pStyle w:val="Heading3"/>
      </w:pPr>
      <w:r>
        <w:t xml:space="preserve">7.2 Intent is a probability over readings</w:t>
      </w:r>
    </w:p>
    <w:p>
      <w:pPr>
        <w:pStyle w:val="FirstParagraph"/>
      </w:pPr>
      <w:r>
        <w:t xml:space="preserve">A task text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admits several readings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 </w:t>
      </w:r>
      <w:r>
        <w:t xml:space="preserve">of each decisive detail; the author meant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A</w:t>
      </w:r>
      <w:r>
        <w:t xml:space="preserve"> </w:t>
      </w:r>
      <w:r>
        <w:t xml:space="preserve">model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reading the text holds a distribution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builds its checks on its most likely reading.</w:t>
      </w:r>
    </w:p>
    <w:p>
      <w:pPr>
        <w:pStyle w:val="BodyText"/>
        <w:keepNext/>
        <w:spacing w:before="80" w:after="8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decisive check right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all </m:t>
          </m:r>
          <m:r>
            <m:t>D</m:t>
          </m:r>
          <m:r>
            <m:rPr>
              <m:nor/>
              <m:sty m:val="p"/>
            </m:rPr>
            <m:t> details right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</m:e>
          </m:nary>
          <m:r>
            <m:rPr>
              <m:sty m:val="p"/>
            </m:rPr>
            <m:t>(</m:t>
          </m:r>
          <m:sSubSup>
            <m:e>
              <m:r>
                <m:t>θ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626"/>
        <w:gridCol w:w="3367"/>
        <w:gridCol w:w="3367"/>
      </w:tblGrid>
      <w:tr>
        <w:trPr>
          <w:cantSplit/>
          <w:tblHeader/>
        </w:trPr>
        <w:tc>
          <w:tcPr>
            <w:tcW w:w="2626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Decisive details, D</w:t>
            </w:r>
          </w:p>
        </w:tc>
        <w:tc>
          <w:tcPr>
            <w:tcW w:w="3367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All right if each is 0.95</w:t>
            </w:r>
          </w:p>
        </w:tc>
        <w:tc>
          <w:tcPr>
            <w:tcW w:w="3367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All right if each is 0.90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3367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0.95</w:t>
            </w:r>
          </w:p>
        </w:tc>
        <w:tc>
          <w:tcPr>
            <w:tcW w:w="3367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0.90</w:t>
            </w:r>
          </w:p>
        </w:tc>
      </w:tr>
      <w:tr>
        <w:trPr>
          <w:cantSplit/>
        </w:trPr>
        <w:tc>
          <w:tcPr>
            <w:tcW w:w="2626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3367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0.90</w:t>
            </w:r>
          </w:p>
        </w:tc>
        <w:tc>
          <w:tcPr>
            <w:tcW w:w="3367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0.81</w:t>
            </w:r>
          </w:p>
        </w:tc>
      </w:tr>
      <w:tr>
        <w:trPr>
          <w:cantSplit/>
        </w:trPr>
        <w:tc>
          <w:tcPr>
            <w:tcW w:w="2626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3367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0.86</w:t>
            </w:r>
          </w:p>
        </w:tc>
        <w:tc>
          <w:tcPr>
            <w:tcW w:w="3367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0.73</w:t>
            </w:r>
          </w:p>
        </w:tc>
      </w:tr>
      <w:tr>
        <w:trPr>
          <w:cantSplit/>
        </w:trPr>
        <w:tc>
          <w:tcPr>
            <w:tcW w:w="2626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3367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0.77</w:t>
            </w:r>
          </w:p>
        </w:tc>
        <w:tc>
          <w:tcPr>
            <w:tcW w:w="3367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0.59</w:t>
            </w:r>
          </w:p>
        </w:tc>
      </w:tr>
    </w:tbl>
    <w:p>
      <w:pPr>
        <w:pStyle w:val="BodyText"/>
        <w:spacing w:before="120"/>
      </w:pPr>
      <w:r>
        <w:rPr>
          <w:b/>
          <w:bCs/>
        </w:rPr>
        <w:t xml:space="preserve">Intuition.</w:t>
      </w:r>
      <w:r>
        <w:t xml:space="preserve"> </w:t>
      </w:r>
      <w:r>
        <w:t xml:space="preserve">Two consequences. First, errors compound: five decisive details each read correctly with probability</w:t>
      </w:r>
      <w:r>
        <w:t xml:space="preserve"> </w:t>
      </w:r>
      <w:r>
        <w:t xml:space="preserve">0.9 give</w:t>
      </w:r>
      <w:r>
        <w:t xml:space="preserve"> </w:t>
      </w:r>
      <m:oMath>
        <m:sSup>
          <m:e>
            <m:r>
              <m:t>0.9</m:t>
            </m:r>
          </m:e>
          <m:sup>
            <m:r>
              <m:t>5</m:t>
            </m:r>
          </m:sup>
        </m:sSup>
        <m:r>
          <m:rPr>
            <m:sty m:val="p"/>
          </m:rPr>
          <m:t>≈</m:t>
        </m:r>
        <m:r>
          <m:t>0.59</m:t>
        </m:r>
      </m:oMath>
      <w:r>
        <w:t xml:space="preserve">. Second, and more important, understanding the purpose does not fix the details. Our</w:t>
      </w:r>
      <w:r>
        <w:t xml:space="preserve"> </w:t>
      </w:r>
      <w:r>
        <w:t xml:space="preserve">writers stated the purpose correctly 12 times out of 12, while for the production-planning duration rule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was effectively zero: every grader we checked chose</w:t>
      </w:r>
      <w:r>
        <w:t xml:space="preserve"> </w:t>
      </w:r>
      <w:r>
        <w:t xml:space="preserve">“all operations”</w:t>
      </w:r>
      <w:r>
        <w:t xml:space="preserve"> </w:t>
      </w:r>
      <w:r>
        <w:t xml:space="preserve">(144 minutes) over the</w:t>
      </w:r>
      <w:r>
        <w:t xml:space="preserve"> </w:t>
      </w:r>
      <w:r>
        <w:t xml:space="preserve">author’s</w:t>
      </w:r>
      <w:r>
        <w:t xml:space="preserve"> </w:t>
      </w:r>
      <w:r>
        <w:t xml:space="preserve">“the line’s operation”</w:t>
      </w:r>
      <w:r>
        <w:t xml:space="preserve"> </w:t>
      </w:r>
      <w:r>
        <w:t xml:space="preserve">(88 minutes). No instruction changes a model’s reading of a line it has already read</w:t>
      </w:r>
      <w:r>
        <w:t xml:space="preserve"> </w:t>
      </w:r>
      <w:r>
        <w:t xml:space="preserve">with confidence.</w:t>
      </w:r>
    </w:p>
    <w:bookmarkEnd w:id="21"/>
    <w:bookmarkStart w:id="22" w:name="Xe05c0351fbc79056009918f8d732d55afc49bbe"/>
    <w:p>
      <w:pPr>
        <w:pStyle w:val="Heading3"/>
      </w:pPr>
      <w:r>
        <w:t xml:space="preserve">7.3 Why deriving it twice makes things worse: Condorcet in reverse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derivations each reach the author’s reading with probability</w:t>
      </w:r>
      <w:r>
        <w:t xml:space="preserve"> </w:t>
      </w:r>
      <m:oMath>
        <m:r>
          <m:t>p</m:t>
        </m:r>
      </m:oMath>
      <w:r>
        <w:t xml:space="preserve">. The chance a majority is</w:t>
      </w:r>
      <w:r>
        <w:t xml:space="preserve"> </w:t>
      </w:r>
      <w:r>
        <w:t xml:space="preserve">right is</w:t>
      </w:r>
    </w:p>
    <w:p>
      <w:pPr>
        <w:pStyle w:val="BodyText"/>
        <w:spacing w:before="80" w:after="8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k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k</m:t>
                      </m:r>
                    </m:num>
                    <m:den>
                      <m:r>
                        <m:t>i</m:t>
                      </m:r>
                    </m:den>
                  </m:f>
                </m:e>
              </m:d>
            </m:e>
          </m:nary>
          <m:sSup>
            <m:e>
              <m:r>
                <m:t>p</m:t>
              </m:r>
            </m:e>
            <m:sup>
              <m:r>
                <m:t>i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  <m:r>
                <m:rPr>
                  <m:sty m:val="p"/>
                </m:rPr>
                <m:t>−</m:t>
              </m:r>
              <m:r>
                <m:t>i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1</m:t>
          </m:r>
          <m:r>
            <m:rPr>
              <m:nor/>
              <m:sty m:val="p"/>
            </m:rPr>
            <m:t> if </m:t>
          </m:r>
          <m:r>
            <m:t>p</m:t>
          </m:r>
          <m:r>
            <m:rPr>
              <m:sty m:val="p"/>
            </m:rPr>
            <m:t>&gt;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0</m:t>
          </m:r>
          <m:r>
            <m:rPr>
              <m:nor/>
              <m:sty m:val="p"/>
            </m:rPr>
            <m:t> if </m:t>
          </m:r>
          <m:r>
            <m:t>p</m:t>
          </m:r>
          <m:r>
            <m:rPr>
              <m:sty m:val="p"/>
            </m:rPr>
            <m:t>&lt;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And given that two derivations agree, the chance they are right is</w:t>
      </w:r>
    </w:p>
    <w:p>
      <w:pPr>
        <w:pStyle w:val="BodyText"/>
        <w:keepNext/>
        <w:spacing w:before="80" w:after="8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right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agree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e.g. </m:t>
          </m:r>
          <m:r>
            <m:t>p</m:t>
          </m:r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⇒</m:t>
          </m:r>
          <m:f>
            <m:fPr>
              <m:type m:val="bar"/>
            </m:fPr>
            <m:num>
              <m:r>
                <m:t>0.04</m:t>
              </m:r>
            </m:num>
            <m:den>
              <m:r>
                <m:t>0.68</m:t>
              </m:r>
            </m:den>
          </m:f>
          <m:r>
            <m:rPr>
              <m:sty m:val="p"/>
            </m:rPr>
            <m:t>≈</m:t>
          </m:r>
          <m:r>
            <m:t>0.06</m:t>
          </m:r>
        </m:oMath>
      </m:oMathPara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563"/>
        <w:gridCol w:w="1751"/>
        <w:gridCol w:w="1682"/>
        <w:gridCol w:w="1682"/>
        <w:gridCol w:w="1682"/>
      </w:tblGrid>
      <w:tr>
        <w:trPr>
          <w:cantSplit/>
          <w:tblHeader/>
        </w:trPr>
        <w:tc>
          <w:tcPr>
            <w:tcW w:w="2563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Chance one derivation is right, p</w:t>
            </w:r>
          </w:p>
        </w:tc>
        <w:tc>
          <w:tcPr>
            <w:tcW w:w="1751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Right, given two agree</w:t>
            </w:r>
          </w:p>
        </w:tc>
        <w:tc>
          <w:tcPr>
            <w:tcW w:w="1682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Majority of 3 right</w:t>
            </w:r>
          </w:p>
        </w:tc>
        <w:tc>
          <w:tcPr>
            <w:tcW w:w="1682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Majority of 5 right</w:t>
            </w:r>
          </w:p>
        </w:tc>
        <w:tc>
          <w:tcPr>
            <w:tcW w:w="1682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Majority of 9 right</w:t>
            </w:r>
          </w:p>
        </w:tc>
      </w:tr>
      <w:tr>
        <w:trPr>
          <w:cantSplit/>
        </w:trPr>
        <w:tc>
          <w:tcPr>
            <w:tcW w:w="2563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0.1</w:t>
            </w:r>
          </w:p>
        </w:tc>
        <w:tc>
          <w:tcPr>
            <w:tcW w:w="1751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>
            <w:tcW w:w="1682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0.03</w:t>
            </w:r>
          </w:p>
        </w:tc>
        <w:tc>
          <w:tcPr>
            <w:tcW w:w="1682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0.01</w:t>
            </w:r>
          </w:p>
        </w:tc>
        <w:tc>
          <w:tcPr>
            <w:tcW w:w="1682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0.00</w:t>
            </w:r>
          </w:p>
        </w:tc>
      </w:tr>
      <w:tr>
        <w:trPr>
          <w:cantSplit/>
        </w:trPr>
        <w:tc>
          <w:tcPr>
            <w:tcW w:w="2563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0.2</w:t>
            </w:r>
          </w:p>
        </w:tc>
        <w:tc>
          <w:tcPr>
            <w:tcW w:w="1751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0.06</w:t>
            </w:r>
          </w:p>
        </w:tc>
        <w:tc>
          <w:tcPr>
            <w:tcW w:w="1682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0.10</w:t>
            </w:r>
          </w:p>
        </w:tc>
        <w:tc>
          <w:tcPr>
            <w:tcW w:w="1682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0.06</w:t>
            </w:r>
          </w:p>
        </w:tc>
        <w:tc>
          <w:tcPr>
            <w:tcW w:w="1682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0.02</w:t>
            </w:r>
          </w:p>
        </w:tc>
      </w:tr>
      <w:tr>
        <w:trPr>
          <w:cantSplit/>
        </w:trPr>
        <w:tc>
          <w:tcPr>
            <w:tcW w:w="2563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0.3</w:t>
            </w:r>
          </w:p>
        </w:tc>
        <w:tc>
          <w:tcPr>
            <w:tcW w:w="1751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0.16</w:t>
            </w:r>
          </w:p>
        </w:tc>
        <w:tc>
          <w:tcPr>
            <w:tcW w:w="1682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0.22</w:t>
            </w:r>
          </w:p>
        </w:tc>
        <w:tc>
          <w:tcPr>
            <w:tcW w:w="1682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0.16</w:t>
            </w:r>
          </w:p>
        </w:tc>
        <w:tc>
          <w:tcPr>
            <w:tcW w:w="1682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0.10</w:t>
            </w:r>
          </w:p>
        </w:tc>
      </w:tr>
      <w:tr>
        <w:trPr>
          <w:cantSplit/>
        </w:trPr>
        <w:tc>
          <w:tcPr>
            <w:tcW w:w="2563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</w:t>
            </w:r>
          </w:p>
        </w:tc>
        <w:tc>
          <w:tcPr>
            <w:tcW w:w="1751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0.50</w:t>
            </w:r>
          </w:p>
        </w:tc>
        <w:tc>
          <w:tcPr>
            <w:tcW w:w="1682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0.50</w:t>
            </w:r>
          </w:p>
        </w:tc>
        <w:tc>
          <w:tcPr>
            <w:tcW w:w="1682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0.50</w:t>
            </w:r>
          </w:p>
        </w:tc>
        <w:tc>
          <w:tcPr>
            <w:tcW w:w="1682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0.50</w:t>
            </w:r>
          </w:p>
        </w:tc>
      </w:tr>
      <w:tr>
        <w:trPr>
          <w:cantSplit/>
        </w:trPr>
        <w:tc>
          <w:tcPr>
            <w:tcW w:w="2563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0.7</w:t>
            </w:r>
          </w:p>
        </w:tc>
        <w:tc>
          <w:tcPr>
            <w:tcW w:w="1751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0.84</w:t>
            </w:r>
          </w:p>
        </w:tc>
        <w:tc>
          <w:tcPr>
            <w:tcW w:w="1682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0.78</w:t>
            </w:r>
          </w:p>
        </w:tc>
        <w:tc>
          <w:tcPr>
            <w:tcW w:w="1682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0.84</w:t>
            </w:r>
          </w:p>
        </w:tc>
        <w:tc>
          <w:tcPr>
            <w:tcW w:w="1682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0.90</w:t>
            </w:r>
          </w:p>
        </w:tc>
      </w:tr>
      <w:tr>
        <w:trPr>
          <w:cantSplit/>
        </w:trPr>
        <w:tc>
          <w:tcPr>
            <w:tcW w:w="2563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0.9</w:t>
            </w:r>
          </w:p>
        </w:tc>
        <w:tc>
          <w:tcPr>
            <w:tcW w:w="1751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0.99</w:t>
            </w:r>
          </w:p>
        </w:tc>
        <w:tc>
          <w:tcPr>
            <w:tcW w:w="1682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0.97</w:t>
            </w:r>
          </w:p>
        </w:tc>
        <w:tc>
          <w:tcPr>
            <w:tcW w:w="1682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0.99</w:t>
            </w:r>
          </w:p>
        </w:tc>
        <w:tc>
          <w:tcPr>
            <w:tcW w:w="1682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1.00</w:t>
            </w:r>
          </w:p>
        </w:tc>
      </w:tr>
    </w:tbl>
    <w:p>
      <w:pPr>
        <w:pStyle w:val="BodyText"/>
        <w:spacing w:before="120"/>
      </w:pPr>
      <w:r>
        <w:rPr>
          <w:b/>
          <w:bCs/>
        </w:rPr>
        <w:t xml:space="preserve">Intuition.</w:t>
      </w:r>
      <w:r>
        <w:t xml:space="preserve"> </w:t>
      </w:r>
      <w:r>
        <w:t xml:space="preserve">Voting and self-consistency help only when each vote is more likely right than wrong. Where a model has</w:t>
      </w:r>
      <w:r>
        <w:t xml:space="preserve"> </w:t>
      </w:r>
      <w:r>
        <w:t xml:space="preserve">a systematic misreading (</w:t>
      </w:r>
      <m:oMath>
        <m:r>
          <m:t>p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), more derivations converge on the wrong answer, and agreement makes the</w:t>
      </w:r>
      <w:r>
        <w:t xml:space="preserve"> </w:t>
      </w:r>
      <w:r>
        <w:t xml:space="preserve">writer more confident in an answer that is 94% likely to be wrong. Worse, derivations from one model are not</w:t>
      </w:r>
      <w:r>
        <w:t xml:space="preserve"> </w:t>
      </w:r>
      <w:r>
        <w:t xml:space="preserve">independent: they share its prior, so their errors are correlated (common-mode failure). That is exactly the hof</w:t>
      </w:r>
      <w:r>
        <w:t xml:space="preserve"> </w:t>
      </w:r>
      <w:r>
        <w:t xml:space="preserve">trace: two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derivations agreed on topology</w:t>
      </w:r>
      <w:r>
        <w:t xml:space="preserve"> </w:t>
      </w:r>
      <w:r>
        <w:t xml:space="preserve">“bcu”</w:t>
      </w:r>
      <w:r>
        <w:t xml:space="preserve"> </w:t>
      </w:r>
      <w:r>
        <w:t xml:space="preserve">where the answer is</w:t>
      </w:r>
      <w:r>
        <w:t xml:space="preserve"> </w:t>
      </w:r>
      <w:r>
        <w:t xml:space="preserve">“dia”</w:t>
      </w:r>
      <w:r>
        <w:t xml:space="preserve"> </w:t>
      </w:r>
      <w:r>
        <w:t xml:space="preserve">(HOF-2), and on interpenetration 1</w:t>
      </w:r>
      <w:r>
        <w:t xml:space="preserve"> </w:t>
      </w:r>
      <w:r>
        <w:t xml:space="preserve">where it is 10 (HOF-1).</w:t>
      </w:r>
    </w:p>
    <w:bookmarkEnd w:id="22"/>
    <w:bookmarkStart w:id="23" w:name="X406becca9f3519fadb68e6307b0d5a68ee3bfab"/>
    <w:p>
      <w:pPr>
        <w:pStyle w:val="Heading3"/>
      </w:pPr>
      <w:r>
        <w:t xml:space="preserve">7.4 Why outside evidence works: recognising is easier than generating</w:t>
      </w:r>
    </w:p>
    <w:p>
      <w:pPr>
        <w:pStyle w:val="FirstParagraph"/>
      </w:pPr>
      <w:r>
        <w:t xml:space="preserve">A writer succeeds on a decisive detail if the author’s reading is among the readings it considers (its hypothesis set</w:t>
      </w:r>
      <w:r>
        <w:t xml:space="preserve"> </w:t>
      </w:r>
      <m:oMath>
        <m:r>
          <m:t>H</m:t>
        </m:r>
      </m:oMath>
      <w:r>
        <w:t xml:space="preserve">) and it can pick that reading out using the task’s own data (a discriminator</w:t>
      </w:r>
      <w:r>
        <w:t xml:space="preserve"> </w:t>
      </w:r>
      <m:oMath>
        <m:r>
          <m:t>V</m:t>
        </m:r>
      </m:oMath>
      <w:r>
        <w:t xml:space="preserve">). Alone,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{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}</m:t>
        </m:r>
      </m:oMath>
      <w:r>
        <w:t xml:space="preserve">.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outside attempts, each using the author’s reading with probability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  <w:keepNext/>
        <w:spacing w:before="80" w:after="8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∈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)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success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P</m:t>
          </m:r>
          <m:r>
            <m:rPr>
              <m:sty m:val="p"/>
            </m:rPr>
            <m:t>(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∈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P</m:t>
          </m:r>
          <m:r>
            <m:rPr>
              <m:sty m:val="p"/>
            </m:rPr>
            <m:t>(</m:t>
          </m:r>
          <m:r>
            <m:t>V</m:t>
          </m:r>
          <m:r>
            <m:rPr>
              <m:nor/>
              <m:sty m:val="p"/>
            </m:rPr>
            <m:t> picks 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∣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∈</m:t>
          </m:r>
          <m:r>
            <m:t>H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757"/>
        <w:gridCol w:w="2435"/>
        <w:gridCol w:w="4168"/>
      </w:tblGrid>
      <w:tr>
        <w:trPr>
          <w:cantSplit/>
          <w:tblHeader/>
        </w:trPr>
        <w:tc>
          <w:tcPr>
            <w:tcW w:w="2757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Production-planning duration rule</w:t>
            </w:r>
          </w:p>
        </w:tc>
        <w:tc>
          <w:tcPr>
            <w:tcW w:w="2435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Writer alone</w:t>
            </w:r>
          </w:p>
        </w:tc>
        <w:tc>
          <w:tcPr>
            <w:tcW w:w="4168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With five outside attempts</w:t>
            </w:r>
          </w:p>
        </w:tc>
      </w:tr>
      <w:tr>
        <w:trPr>
          <w:cantSplit/>
        </w:trPr>
        <w:tc>
          <w:tcPr>
            <w:tcW w:w="2757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Readings considered (</w:t>
            </w:r>
            <m:oMath>
              <m:r>
                <m:t>H</m:t>
              </m:r>
            </m:oMath>
            <w:r>
              <w:rPr>
                <w:sz w:val="18"/>
              </w:rPr>
              <w:t xml:space="preserve">)</w:t>
            </w:r>
          </w:p>
        </w:tc>
        <w:tc>
          <w:tcPr>
            <w:tcW w:w="2435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its own: all operations</w:t>
            </w:r>
          </w:p>
        </w:tc>
        <w:tc>
          <w:tcPr>
            <w:tcW w:w="4168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its own plus five others; 2 of the 5 use the line’s operation</w:t>
            </w:r>
          </w:p>
        </w:tc>
      </w:tr>
      <w:tr>
        <w:trPr>
          <w:cantSplit/>
        </w:trPr>
        <w:tc>
          <w:tcPr>
            <w:tcW w:w="2757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Author’s reading in</w:t>
            </w:r>
            <w:r>
              <w:rPr>
                <w:sz w:val="18"/>
              </w:rPr>
              <w:t xml:space="preserve"> </w:t>
            </w:r>
            <m:oMath>
              <m:r>
                <m:t>H</m:t>
              </m:r>
            </m:oMath>
          </w:p>
        </w:tc>
        <w:tc>
          <w:tcPr>
            <w:tcW w:w="2435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no (</w:t>
            </w:r>
            <m:oMath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rPr>
                <w:sz w:val="18"/>
              </w:rPr>
              <w:t xml:space="preserve">)</w:t>
            </w:r>
          </w:p>
        </w:tc>
        <w:tc>
          <w:tcPr>
            <w:tcW w:w="4168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w="2757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Writer’s task</w:t>
            </w:r>
          </w:p>
        </w:tc>
        <w:tc>
          <w:tcPr>
            <w:tcW w:w="2435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generate the right reading</w:t>
            </w:r>
          </w:p>
        </w:tc>
        <w:tc>
          <w:tcPr>
            <w:tcW w:w="4168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recognise it by checking candidates against the task’s data</w:t>
            </w:r>
          </w:p>
        </w:tc>
      </w:tr>
      <w:tr>
        <w:trPr>
          <w:cantSplit/>
        </w:trPr>
        <w:tc>
          <w:tcPr>
            <w:tcW w:w="2757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Grader outcome</w:t>
            </w:r>
          </w:p>
        </w:tc>
        <w:tc>
          <w:tcPr>
            <w:tcW w:w="2435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rejects all 11 correct plans</w:t>
            </w:r>
          </w:p>
        </w:tc>
        <w:tc>
          <w:tcPr>
            <w:tcW w:w="4168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accepts all 11 correct plans, in all three rollouts</w:t>
            </w:r>
          </w:p>
        </w:tc>
      </w:tr>
    </w:tbl>
    <w:p>
      <w:pPr>
        <w:pStyle w:val="BodyText"/>
        <w:spacing w:before="120"/>
      </w:pPr>
      <w:r>
        <w:rPr>
          <w:b/>
          <w:bCs/>
        </w:rPr>
        <w:t xml:space="preserve">Intuition.</w:t>
      </w:r>
      <w:r>
        <w:t xml:space="preserve"> </w:t>
      </w:r>
      <w:r>
        <w:t xml:space="preserve">Outside evidence changes the writer’s job from</w:t>
      </w:r>
      <w:r>
        <w:t xml:space="preserve"> </w:t>
      </w:r>
      <w:r>
        <w:rPr>
          <w:i/>
          <w:iCs/>
        </w:rPr>
        <w:t xml:space="preserve">generating</w:t>
      </w:r>
      <w:r>
        <w:t xml:space="preserve"> </w:t>
      </w:r>
      <w:r>
        <w:t xml:space="preserve">the right reading, which it cannot do, to</w:t>
      </w:r>
      <w:r>
        <w:t xml:space="preserve"> </w:t>
      </w:r>
      <w:r>
        <w:rPr>
          <w:i/>
          <w:iCs/>
        </w:rPr>
        <w:t xml:space="preserve">recognising</w:t>
      </w:r>
      <w:r>
        <w:t xml:space="preserve"> </w:t>
      </w:r>
      <w:r>
        <w:t xml:space="preserve">it among candidates, which it can: checking a candidate against the task’s data is far easier than</w:t>
      </w:r>
      <w:r>
        <w:t xml:space="preserve"> </w:t>
      </w:r>
      <w:r>
        <w:t xml:space="preserve">producing it. The writer does not vote. On production-planning,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, but 2 of the 5 outside attempts</w:t>
      </w:r>
      <w:r>
        <w:t xml:space="preserve"> </w:t>
      </w:r>
      <w:r>
        <w:t xml:space="preserve">carried the author’s reading,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; the writer recognised it, and all three graders accepted every</w:t>
      </w:r>
      <w:r>
        <w:t xml:space="preserve"> </w:t>
      </w:r>
      <w:r>
        <w:t xml:space="preserve">correct plan. A majority vote would have picked the wrong reading. This is also why the evidence must be</w:t>
      </w:r>
      <w:r>
        <w:t xml:space="preserve"> </w:t>
      </w:r>
      <w:r>
        <w:rPr>
          <w:i/>
          <w:iCs/>
        </w:rPr>
        <w:t xml:space="preserve">diverse</w:t>
      </w:r>
      <w:r>
        <w:t xml:space="preserve">:</w:t>
      </w:r>
      <w:r>
        <w:t xml:space="preserve"> </w:t>
      </w:r>
      <w:r>
        <w:t xml:space="preserve">sources with the writer’s own blind spot add nothing to</w:t>
      </w:r>
      <w:r>
        <w:t xml:space="preserve"> </w:t>
      </w:r>
      <m:oMath>
        <m:r>
          <m:t>H</m:t>
        </m:r>
      </m:oMath>
      <w:r>
        <w:t xml:space="preserve">.</w:t>
      </w:r>
    </w:p>
    <w:bookmarkEnd w:id="23"/>
    <w:bookmarkStart w:id="24" w:name="X420b4edf082fa6cb55d5ce6133b028ed3fd8f47"/>
    <w:p>
      <w:pPr>
        <w:pStyle w:val="Heading3"/>
      </w:pPr>
      <w:r>
        <w:t xml:space="preserve">7.5 When a grader should assert a value, and when it should not</w:t>
      </w:r>
    </w:p>
    <w:p>
      <w:pPr>
        <w:pStyle w:val="FirstParagraph"/>
      </w:pPr>
      <w:r>
        <w:t xml:space="preserve">A grader can check an exact expected value (strong when right, catastrophic when wrong) or check only rules (weaker,</w:t>
      </w:r>
      <w:r>
        <w:t xml:space="preserve"> </w:t>
      </w:r>
      <w:r>
        <w:t xml:space="preserve">but safe). If the writer is right about the value with probability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  <w:keepNext/>
        <w:spacing w:before="80" w:after="80"/>
        <w:jc w:val="center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b>
            <m:e>
              <m:r>
                <m:t>J</m:t>
              </m:r>
            </m:e>
            <m:sub>
              <m:r>
                <m:rPr>
                  <m:nor/>
                  <m:sty m:val="p"/>
                </m:rPr>
                <m:t>value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J</m:t>
              </m:r>
            </m:e>
            <m:sub>
              <m:r>
                <m:rPr>
                  <m:nor/>
                  <m:sty m:val="p"/>
                </m:rPr>
                <m:t>right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J</m:t>
              </m:r>
            </m:e>
            <m:sub>
              <m:r>
                <m:rPr>
                  <m:nor/>
                  <m:sty m:val="p"/>
                </m:rPr>
                <m:t>wrong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assert iff </m:t>
          </m:r>
          <m:r>
            <m:t>c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sSub>
                <m:e>
                  <m:r>
                    <m:t>J</m:t>
                  </m:r>
                </m:e>
                <m:sub>
                  <m:r>
                    <m:rPr>
                      <m:nor/>
                      <m:sty m:val="p"/>
                    </m:rPr>
                    <m:t>rules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J</m:t>
                  </m:r>
                </m:e>
                <m:sub>
                  <m:r>
                    <m:rPr>
                      <m:nor/>
                      <m:sty m:val="p"/>
                    </m:rPr>
                    <m:t>wrong</m:t>
                  </m:r>
                </m:sub>
              </m:sSub>
            </m:num>
            <m:den>
              <m:sSub>
                <m:e>
                  <m:r>
                    <m:t>J</m:t>
                  </m:r>
                </m:e>
                <m:sub>
                  <m:r>
                    <m:rPr>
                      <m:nor/>
                      <m:sty m:val="p"/>
                    </m:rPr>
                    <m:t>right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J</m:t>
                  </m:r>
                </m:e>
                <m:sub>
                  <m:r>
                    <m:rPr>
                      <m:nor/>
                      <m:sty m:val="p"/>
                    </m:rPr>
                    <m:t>wrong</m:t>
                  </m:r>
                </m:sub>
              </m:sSub>
            </m:den>
          </m:f>
        </m:oMath>
      </m:oMathPara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4200"/>
        <w:gridCol w:w="5160"/>
      </w:tblGrid>
      <w:tr>
        <w:trPr>
          <w:cantSplit/>
          <w:tblHeader/>
        </w:trPr>
        <w:tc>
          <w:tcPr>
            <w:tcW w:w="4200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What rule checks alone would earn (J rules)</w:t>
            </w:r>
          </w:p>
        </w:tc>
        <w:tc>
          <w:tcPr>
            <w:tcW w:w="5160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Assert the exact value only if confidence is at least</w:t>
            </w:r>
          </w:p>
        </w:tc>
      </w:tr>
      <w:tr>
        <w:trPr>
          <w:cantSplit/>
        </w:trPr>
        <w:tc>
          <w:tcPr>
            <w:tcW w:w="4200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0.2</w:t>
            </w:r>
          </w:p>
        </w:tc>
        <w:tc>
          <w:tcPr>
            <w:tcW w:w="5160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0.2</w:t>
            </w:r>
          </w:p>
        </w:tc>
      </w:tr>
      <w:tr>
        <w:trPr>
          <w:cantSplit/>
        </w:trPr>
        <w:tc>
          <w:tcPr>
            <w:tcW w:w="420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0.3</w:t>
            </w:r>
          </w:p>
        </w:tc>
        <w:tc>
          <w:tcPr>
            <w:tcW w:w="516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0.3</w:t>
            </w:r>
          </w:p>
        </w:tc>
      </w:tr>
      <w:tr>
        <w:trPr>
          <w:cantSplit/>
        </w:trPr>
        <w:tc>
          <w:tcPr>
            <w:tcW w:w="4200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</w:t>
            </w:r>
          </w:p>
        </w:tc>
        <w:tc>
          <w:tcPr>
            <w:tcW w:w="5160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</w:t>
            </w:r>
          </w:p>
        </w:tc>
      </w:tr>
      <w:tr>
        <w:trPr>
          <w:cantSplit/>
        </w:trPr>
        <w:tc>
          <w:tcPr>
            <w:tcW w:w="4200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0.8</w:t>
            </w:r>
          </w:p>
        </w:tc>
        <w:tc>
          <w:tcPr>
            <w:tcW w:w="5160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0.8</w:t>
            </w:r>
          </w:p>
        </w:tc>
      </w:tr>
    </w:tbl>
    <w:p>
      <w:pPr>
        <w:pStyle w:val="BodyText"/>
        <w:spacing w:before="120"/>
      </w:pPr>
      <w:r>
        <w:t xml:space="preserve">(with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nor/>
                <m:sty m:val="p"/>
              </m:rPr>
              <m:t>right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nor/>
                <m:sty m:val="p"/>
              </m:rPr>
              <m:t>wrong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Intuition.</w:t>
      </w:r>
      <w:r>
        <w:t xml:space="preserve"> </w:t>
      </w:r>
      <w:r>
        <w:t xml:space="preserve">A wrong exact value rejects every correct attempt, so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nor/>
                <m:sty m:val="p"/>
              </m:rPr>
              <m:t>wrong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. If rule checks alone</w:t>
      </w:r>
      <w:r>
        <w:t xml:space="preserve"> </w:t>
      </w:r>
      <w:r>
        <w:t xml:space="preserve">would earn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nor/>
                <m:sty m:val="p"/>
              </m:rPr>
              <m:t>rules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 a right value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nor/>
                <m:sty m:val="p"/>
              </m:rPr>
              <m:t>right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writer should assert the value only</w:t>
      </w:r>
      <w:r>
        <w:t xml:space="preserve"> </w:t>
      </w:r>
      <w:r>
        <w:t xml:space="preserve">when it is more than 30% sure. The writers we observed asserted values as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r>
        <w:t xml:space="preserve">“derived independently twice”</w:t>
      </w:r>
      <w:r>
        <w:t xml:space="preserve">)</w:t>
      </w:r>
      <w:r>
        <w:t xml:space="preserve"> </w:t>
      </w:r>
      <w:r>
        <w:t xml:space="preserve">when their true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was near zero. Making this rule work needs a</w:t>
      </w:r>
      <w:r>
        <w:t xml:space="preserve"> </w:t>
      </w:r>
      <w:r>
        <w:rPr>
          <w:b/>
          <w:bCs/>
        </w:rPr>
        <w:t xml:space="preserve">calibrated</w:t>
      </w:r>
      <w:r>
        <w:t xml:space="preserve"> </w:t>
      </w:r>
      <w:r>
        <w:t xml:space="preserve">confidence, which a writer cannot supply</w:t>
      </w:r>
      <w:r>
        <w:t xml:space="preserve"> </w:t>
      </w:r>
      <w:r>
        <w:t xml:space="preserve">about its own blind spots, and which a trained verifier model can.</w:t>
      </w:r>
    </w:p>
    <w:bookmarkEnd w:id="24"/>
    <w:bookmarkStart w:id="25" w:name="how-sure-are-we-the-statistics"/>
    <w:p>
      <w:pPr>
        <w:pStyle w:val="Heading3"/>
      </w:pPr>
      <w:r>
        <w:t xml:space="preserve">7.6 How sure are we? The statistics</w:t>
      </w:r>
    </w:p>
    <w:p>
      <w:pPr>
        <w:pStyle w:val="FirstParagraph"/>
      </w:pPr>
      <w:r>
        <w:t xml:space="preserve">Each grader is scored on about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correct and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wrong attempts, so a single grader’s BA has a</w:t>
      </w:r>
      <w:r>
        <w:t xml:space="preserve"> </w:t>
      </w:r>
      <w:r>
        <w:t xml:space="preserve">standard error of at most</w:t>
      </w:r>
    </w:p>
    <w:p>
      <w:pPr>
        <w:pStyle w:val="BodyText"/>
        <w:keepNext/>
        <w:spacing w:before="80" w:after="80"/>
        <w:jc w:val="center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</m:sub>
                  </m:sSub>
                </m:den>
              </m:f>
            </m:e>
          </m:rad>
          <m:r>
            <m:t> </m:t>
          </m:r>
          <m:r>
            <m:rPr>
              <m:sty m:val="p"/>
            </m:rPr>
            <m:t>≤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11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10</m:t>
                  </m:r>
                </m:den>
              </m:f>
            </m:e>
          </m:rad>
          <m:r>
            <m:rPr>
              <m:sty m:val="p"/>
            </m:rPr>
            <m:t>≈</m:t>
          </m:r>
          <m:r>
            <m:t>0.11</m:t>
          </m:r>
        </m:oMath>
      </m:oMathPara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633"/>
        <w:gridCol w:w="965"/>
        <w:gridCol w:w="854"/>
        <w:gridCol w:w="1108"/>
        <w:gridCol w:w="1313"/>
        <w:gridCol w:w="1313"/>
        <w:gridCol w:w="1174"/>
      </w:tblGrid>
      <w:tr>
        <w:trPr>
          <w:cantSplit/>
          <w:tblHeader/>
        </w:trPr>
        <w:tc>
          <w:tcPr>
            <w:tcW w:w="2633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</w:p>
        </w:tc>
        <w:tc>
          <w:tcPr>
            <w:tcW w:w="965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Graders</w:t>
            </w:r>
          </w:p>
        </w:tc>
        <w:tc>
          <w:tcPr>
            <w:tcW w:w="854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Mean BA</w:t>
            </w:r>
          </w:p>
        </w:tc>
        <w:tc>
          <w:tcPr>
            <w:tcW w:w="1108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Spread (SD)</w:t>
            </w:r>
          </w:p>
        </w:tc>
        <w:tc>
          <w:tcPr>
            <w:tcW w:w="1313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All-or-nothing</w:t>
            </w:r>
          </w:p>
        </w:tc>
        <w:tc>
          <w:tcPr>
            <w:tcW w:w="1313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Perfect (1.00)</w:t>
            </w:r>
          </w:p>
        </w:tc>
        <w:tc>
          <w:tcPr>
            <w:tcW w:w="1174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Mean TPR / TNR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Writer alone (6 conditions)</w:t>
            </w:r>
          </w:p>
        </w:tc>
        <w:tc>
          <w:tcPr>
            <w:tcW w:w="965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67</w:t>
            </w:r>
          </w:p>
        </w:tc>
        <w:tc>
          <w:tcPr>
            <w:tcW w:w="854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0.513</w:t>
            </w:r>
          </w:p>
        </w:tc>
        <w:tc>
          <w:tcPr>
            <w:tcW w:w="1108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0.028</w:t>
            </w:r>
          </w:p>
        </w:tc>
        <w:tc>
          <w:tcPr>
            <w:tcW w:w="1313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54</w:t>
            </w:r>
          </w:p>
        </w:tc>
        <w:tc>
          <w:tcPr>
            <w:tcW w:w="1313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1174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0.36 / 0.67</w:t>
            </w:r>
          </w:p>
        </w:tc>
      </w:tr>
      <w:tr>
        <w:trPr>
          <w:cantSplit/>
        </w:trPr>
        <w:tc>
          <w:tcPr>
            <w:tcW w:w="2633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b/>
                <w:bCs/>
                <w:sz w:val="18"/>
              </w:rPr>
              <w:t xml:space="preserve">With outside evidence (4 conditions)</w:t>
            </w:r>
          </w:p>
        </w:tc>
        <w:tc>
          <w:tcPr>
            <w:tcW w:w="965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46</w:t>
            </w:r>
          </w:p>
        </w:tc>
        <w:tc>
          <w:tcPr>
            <w:tcW w:w="854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0.847</w:t>
            </w:r>
          </w:p>
        </w:tc>
        <w:tc>
          <w:tcPr>
            <w:tcW w:w="1108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0.193</w:t>
            </w:r>
          </w:p>
        </w:tc>
        <w:tc>
          <w:tcPr>
            <w:tcW w:w="1313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313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26</w:t>
            </w:r>
          </w:p>
        </w:tc>
        <w:tc>
          <w:tcPr>
            <w:tcW w:w="1174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0.90 / 0.80</w:t>
            </w:r>
          </w:p>
        </w:tc>
      </w:tr>
    </w:tbl>
    <w:p>
      <w:pPr>
        <w:pStyle w:val="BodyText"/>
        <w:spacing w:before="120"/>
      </w:pPr>
      <w:r>
        <w:t xml:space="preserve">Difference in mean BA:</w:t>
      </w:r>
      <w:r>
        <w:t xml:space="preserve"> </w:t>
      </w:r>
      <w:r>
        <w:rPr>
          <w:b/>
          <w:bCs/>
        </w:rPr>
        <w:t xml:space="preserve">+0.335</w:t>
      </w:r>
      <w:r>
        <w:t xml:space="preserve">, 95% bootstrap interval</w:t>
      </w:r>
      <w:r>
        <w:t xml:space="preserve"> </w:t>
      </w:r>
      <w:r>
        <w:rPr>
          <w:b/>
          <w:bCs/>
        </w:rPr>
        <w:t xml:space="preserve">0.28 to 0.39</w:t>
      </w:r>
      <w:r>
        <w:t xml:space="preserve"> </w:t>
      </w:r>
      <w:r>
        <w:t xml:space="preserve">(10,000 resamples of graders). The</w:t>
      </w:r>
      <w:r>
        <w:t xml:space="preserve"> </w:t>
      </w:r>
      <w:r>
        <w:t xml:space="preserve">writer-alone graders are remarkably consistent at chance (SD 0.028): the failure is systematic, not noise. Caveat:</w:t>
      </w:r>
      <w:r>
        <w:t xml:space="preserve"> </w:t>
      </w:r>
      <w:r>
        <w:t xml:space="preserve">graders for the same task are not independent, and there are only four tasks, so the interval describes these tasks</w:t>
      </w:r>
      <w:r>
        <w:t xml:space="preserve"> </w:t>
      </w:r>
      <w:r>
        <w:t xml:space="preserve">well and the population of all tasks less well; that is what the held-out check is for.</w:t>
      </w:r>
    </w:p>
    <w:bookmarkEnd w:id="25"/>
    <w:bookmarkEnd w:id="26"/>
    <w:bookmarkStart w:id="27" w:name="why-a-model-not-ad-hoc-models"/>
    <w:p>
      <w:pPr>
        <w:pStyle w:val="Heading2"/>
      </w:pPr>
      <w:r>
        <w:t xml:space="preserve">8. Why a model, not ad hoc models</w:t>
      </w:r>
    </w:p>
    <w:p>
      <w:pPr>
        <w:pStyle w:val="FirstParagraph"/>
        <w:keepNext/>
      </w:pPr>
      <w:r>
        <w:t xml:space="preserve">The</w:t>
      </w:r>
      <w:r>
        <w:t xml:space="preserve"> </w:t>
      </w:r>
      <w:r>
        <w:t xml:space="preserve">“other models”</w:t>
      </w:r>
      <w:r>
        <w:t xml:space="preserve"> </w:t>
      </w:r>
      <w:r>
        <w:t xml:space="preserve">result shows that outside evidence works today. It does not show that improvised outside evidence</w:t>
      </w:r>
      <w:r>
        <w:t xml:space="preserve"> </w:t>
      </w:r>
      <w:r>
        <w:t xml:space="preserve">is good enough to build on. What an improvised panel of models cannot do:</w:t>
      </w:r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122"/>
        <w:gridCol w:w="3645"/>
        <w:gridCol w:w="3593"/>
      </w:tblGrid>
      <w:tr>
        <w:trPr>
          <w:cantSplit/>
          <w:tblHeader/>
        </w:trPr>
        <w:tc>
          <w:tcPr>
            <w:tcW w:w="2122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</w:p>
        </w:tc>
        <w:tc>
          <w:tcPr>
            <w:tcW w:w="3645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Ad hoc panel of existing models</w:t>
            </w:r>
          </w:p>
        </w:tc>
        <w:tc>
          <w:tcPr>
            <w:tcW w:w="3593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A dedicated verifier model</w:t>
            </w:r>
          </w:p>
        </w:tc>
      </w:tr>
      <w:tr>
        <w:trPr>
          <w:cantSplit/>
        </w:trPr>
        <w:tc>
          <w:tcPr>
            <w:tcW w:w="2122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Reliability</w:t>
            </w:r>
          </w:p>
        </w:tc>
        <w:tc>
          <w:tcPr>
            <w:tcW w:w="3645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unknown per task; on production-planning 3 of 5 panel members were wrong</w:t>
            </w:r>
          </w:p>
        </w:tc>
        <w:tc>
          <w:tcPr>
            <w:tcW w:w="3593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trained and measured on labelled tasks; its accuracy is a known number</w:t>
            </w:r>
          </w:p>
        </w:tc>
      </w:tr>
      <w:tr>
        <w:trPr>
          <w:cantSplit/>
        </w:trPr>
        <w:tc>
          <w:tcPr>
            <w:tcW w:w="2122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Knowing when it is unsure</w:t>
            </w:r>
          </w:p>
        </w:tc>
        <w:tc>
          <w:tcPr>
            <w:tcW w:w="3645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no signal; a confident wrong answer looks like a right one</w:t>
            </w:r>
          </w:p>
        </w:tc>
        <w:tc>
          <w:tcPr>
            <w:tcW w:w="3593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trained to abstain, so the grader falls back to checking rules instead of a guessed value</w:t>
            </w:r>
          </w:p>
        </w:tc>
      </w:tr>
      <w:tr>
        <w:trPr>
          <w:cantSplit/>
        </w:trPr>
        <w:tc>
          <w:tcPr>
            <w:tcW w:w="2122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Blind spots</w:t>
            </w:r>
          </w:p>
        </w:tc>
        <w:tc>
          <w:tcPr>
            <w:tcW w:w="3645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shared ones go undetected (the writer’s own model fails hof 5 of 5)</w:t>
            </w:r>
          </w:p>
        </w:tc>
        <w:tc>
          <w:tcPr>
            <w:tcW w:w="3593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trained on exactly the cases where writers fail</w:t>
            </w:r>
          </w:p>
        </w:tc>
      </w:tr>
      <w:tr>
        <w:trPr>
          <w:cantSplit/>
        </w:trPr>
        <w:tc>
          <w:tcPr>
            <w:tcW w:w="2122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Near misses</w:t>
            </w:r>
          </w:p>
        </w:tc>
        <w:tc>
          <w:tcPr>
            <w:tcW w:w="3645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still weak: 3 to 4 of 10 caught on production-planning</w:t>
            </w:r>
          </w:p>
        </w:tc>
        <w:tc>
          <w:tcPr>
            <w:tcW w:w="3593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trained on correct and near-miss attempts side by side, to learn what separates them</w:t>
            </w:r>
          </w:p>
        </w:tc>
      </w:tr>
      <w:tr>
        <w:trPr>
          <w:cantSplit/>
        </w:trPr>
        <w:tc>
          <w:tcPr>
            <w:tcW w:w="2122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Cost at scale</w:t>
            </w:r>
          </w:p>
        </w:tc>
        <w:tc>
          <w:tcPr>
            <w:tcW w:w="3645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several full solver runs per task (a 5-model panel is 5 runs)</w:t>
            </w:r>
          </w:p>
        </w:tc>
        <w:tc>
          <w:tcPr>
            <w:tcW w:w="3593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one call to a model sized for the job</w:t>
            </w:r>
          </w:p>
        </w:tc>
      </w:tr>
      <w:tr>
        <w:trPr>
          <w:cantSplit/>
        </w:trPr>
        <w:tc>
          <w:tcPr>
            <w:tcW w:w="2122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Improves over time</w:t>
            </w:r>
          </w:p>
        </w:tc>
        <w:tc>
          <w:tcPr>
            <w:tcW w:w="3645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no; each model is trained for something else</w:t>
            </w:r>
          </w:p>
        </w:tc>
        <w:tc>
          <w:tcPr>
            <w:tcW w:w="3593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yes; every labelled rollout HUD runs is training signal</w:t>
            </w:r>
          </w:p>
        </w:tc>
      </w:tr>
    </w:tbl>
    <w:p>
      <w:pPr>
        <w:pStyle w:val="BodyText"/>
        <w:spacing w:before="120"/>
      </w:pPr>
      <w:r>
        <w:t xml:space="preserve">There is also a structural reason, which the</w:t>
      </w:r>
      <w:r>
        <w:t xml:space="preserve"> </w:t>
      </w:r>
      <w:r>
        <w:t xml:space="preserve">“derive twice”</w:t>
      </w:r>
      <w:r>
        <w:t xml:space="preserve"> </w:t>
      </w:r>
      <w:r>
        <w:t xml:space="preserve">round demonstrated:</w:t>
      </w:r>
      <w:r>
        <w:t xml:space="preserve"> </w:t>
      </w:r>
      <w:r>
        <w:rPr>
          <w:b/>
          <w:bCs/>
        </w:rPr>
        <w:t xml:space="preserve">a model cannot build the answer key</w:t>
      </w:r>
      <w:r>
        <w:rPr>
          <w:b/>
          <w:bCs/>
        </w:rPr>
        <w:t xml:space="preserve"> </w:t>
      </w:r>
      <w:r>
        <w:rPr>
          <w:b/>
          <w:bCs/>
        </w:rPr>
        <w:t xml:space="preserve">and grade against it at the same time</w:t>
      </w:r>
      <w:r>
        <w:t xml:space="preserve">. The party that decides what correct looks like has to be independent of the</w:t>
      </w:r>
      <w:r>
        <w:t xml:space="preserve"> </w:t>
      </w:r>
      <w:r>
        <w:t xml:space="preserve">party writing the grader, and its reliability has to be established by measurement, not assumed. A dedicated model is</w:t>
      </w:r>
      <w:r>
        <w:t xml:space="preserve"> </w:t>
      </w:r>
      <w:r>
        <w:t xml:space="preserve">how that independence becomes infrastructure instead of an improvisation.</w:t>
      </w:r>
    </w:p>
    <w:bookmarkEnd w:id="27"/>
    <w:bookmarkStart w:id="34" w:name="how-to-build-it"/>
    <w:p>
      <w:pPr>
        <w:pStyle w:val="Heading2"/>
      </w:pPr>
      <w:r>
        <w:t xml:space="preserve">9. How to build it</w:t>
      </w:r>
    </w:p>
    <w:bookmarkStart w:id="28" w:name="what-it-does"/>
    <w:p>
      <w:pPr>
        <w:pStyle w:val="Heading3"/>
        <w:keepNext/>
      </w:pPr>
      <w:r>
        <w:t xml:space="preserve">What it does</w:t>
      </w:r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81"/>
        <w:gridCol w:w="2063"/>
        <w:gridCol w:w="3075"/>
        <w:gridCol w:w="2741"/>
      </w:tblGrid>
      <w:tr>
        <w:trPr>
          <w:cantSplit/>
          <w:tblHeader/>
        </w:trPr>
        <w:tc>
          <w:tcPr>
            <w:tcW w:w="1481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Capability</w:t>
            </w:r>
          </w:p>
        </w:tc>
        <w:tc>
          <w:tcPr>
            <w:tcW w:w="2063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Input</w:t>
            </w:r>
          </w:p>
        </w:tc>
        <w:tc>
          <w:tcPr>
            <w:tcW w:w="3075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Output</w:t>
            </w:r>
          </w:p>
        </w:tc>
        <w:tc>
          <w:tcPr>
            <w:tcW w:w="2741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Fixes</w:t>
            </w:r>
          </w:p>
        </w:tc>
      </w:tr>
      <w:tr>
        <w:trPr>
          <w:cantSplit/>
        </w:trPr>
        <w:tc>
          <w:tcPr>
            <w:tcW w:w="1481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Derive the goal</w:t>
            </w:r>
          </w:p>
        </w:tc>
        <w:tc>
          <w:tcPr>
            <w:tcW w:w="2063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 task and its environment</w:t>
            </w:r>
          </w:p>
        </w:tc>
        <w:tc>
          <w:tcPr>
            <w:tcW w:w="3075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 checkable definition of success: what must hold, what may vary, how to verify each from the result, with a confidence for each part</w:t>
            </w:r>
          </w:p>
        </w:tc>
        <w:tc>
          <w:tcPr>
            <w:tcW w:w="2741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the goal problem</w:t>
            </w:r>
          </w:p>
        </w:tc>
      </w:tr>
      <w:tr>
        <w:trPr>
          <w:cantSplit/>
        </w:trPr>
        <w:tc>
          <w:tcPr>
            <w:tcW w:w="1481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Judge attempts</w:t>
            </w:r>
          </w:p>
        </w:tc>
        <w:tc>
          <w:tcPr>
            <w:tcW w:w="2063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 result and that definition</w:t>
            </w:r>
          </w:p>
        </w:tc>
        <w:tc>
          <w:tcPr>
            <w:tcW w:w="3075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 verdict and the reason</w:t>
            </w:r>
          </w:p>
        </w:tc>
        <w:tc>
          <w:tcPr>
            <w:tcW w:w="2741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the writer’s lack of an independent reference</w:t>
            </w:r>
          </w:p>
        </w:tc>
      </w:tr>
      <w:tr>
        <w:trPr>
          <w:cantSplit/>
        </w:trPr>
        <w:tc>
          <w:tcPr>
            <w:tcW w:w="1481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Harden graders</w:t>
            </w:r>
          </w:p>
        </w:tc>
        <w:tc>
          <w:tcPr>
            <w:tcW w:w="2063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 draft grader</w:t>
            </w:r>
          </w:p>
        </w:tc>
        <w:tc>
          <w:tcPr>
            <w:tcW w:w="3075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near misses and shortcut attempts it must reject</w:t>
            </w:r>
          </w:p>
        </w:tc>
        <w:tc>
          <w:tcPr>
            <w:tcW w:w="2741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near misses and reward hacking</w:t>
            </w:r>
          </w:p>
        </w:tc>
      </w:tr>
    </w:tbl>
    <w:bookmarkEnd w:id="28"/>
    <w:bookmarkStart w:id="29" w:name="X2ec63a5d7100e070c4116940bf276701b2c04c7"/>
    <w:p>
      <w:pPr>
        <w:pStyle w:val="Heading3"/>
      </w:pPr>
      <w:r>
        <w:t xml:space="preserve">What it learns from: outcomes, not imitation</w:t>
      </w:r>
    </w:p>
    <w:p>
      <w:pPr>
        <w:pStyle w:val="FirstParagraph"/>
        <w:keepNext/>
      </w:pPr>
      <w:r>
        <w:t xml:space="preserve">Copying human-written graders would copy their mistakes; we found real ones (a Terminal-Bench task whose official tests</w:t>
      </w:r>
      <w:r>
        <w:t xml:space="preserve"> </w:t>
      </w:r>
      <w:r>
        <w:t xml:space="preserve">check less than its text asks, another whose tests are timing-sensitive, and 15 of 28 otherwise-eligible tasks with open</w:t>
      </w:r>
      <w:r>
        <w:t xml:space="preserve"> </w:t>
      </w:r>
      <w:r>
        <w:t xml:space="preserve">reports of wrong tests). The model should learn from what works:</w:t>
      </w:r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531"/>
        <w:gridCol w:w="3867"/>
        <w:gridCol w:w="3962"/>
      </w:tblGrid>
      <w:tr>
        <w:trPr>
          <w:cantSplit/>
          <w:tblHeader/>
        </w:trPr>
        <w:tc>
          <w:tcPr>
            <w:tcW w:w="1531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Signal</w:t>
            </w:r>
          </w:p>
        </w:tc>
        <w:tc>
          <w:tcPr>
            <w:tcW w:w="3867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How it works</w:t>
            </w:r>
          </w:p>
        </w:tc>
        <w:tc>
          <w:tcPr>
            <w:tcW w:w="3962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Evidence it helps</w:t>
            </w:r>
          </w:p>
        </w:tc>
      </w:tr>
      <w:tr>
        <w:trPr>
          <w:cantSplit/>
        </w:trPr>
        <w:tc>
          <w:tcPr>
            <w:tcW w:w="1531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Results</w:t>
            </w:r>
          </w:p>
        </w:tc>
        <w:tc>
          <w:tcPr>
            <w:tcW w:w="3867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reward the model by how well graders built with its help separate correct from almost-correct attempts; our HUD taskset already computes this reward on hidden, labelled attempts</w:t>
            </w:r>
          </w:p>
        </w:tc>
        <w:tc>
          <w:tcPr>
            <w:tcW w:w="3962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outside evidence lifted our graders from 0.52 to 0.80 to 0.88</w:t>
            </w:r>
          </w:p>
        </w:tc>
      </w:tr>
      <w:tr>
        <w:trPr>
          <w:cantSplit/>
        </w:trPr>
        <w:tc>
          <w:tcPr>
            <w:tcW w:w="1531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Being attacked</w:t>
            </w:r>
          </w:p>
        </w:tc>
        <w:tc>
          <w:tcPr>
            <w:tcW w:w="3867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 second model keeps trying to fool the graders with convincing wrong work; the model learns to close each gap</w:t>
            </w:r>
          </w:p>
        </w:tc>
        <w:tc>
          <w:tcPr>
            <w:tcW w:w="3962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on Terminal-Bench, a hacker/fixer loop cut a strong attacker’s success from 39% to 17% (Zhong et al., 2026, arXiv 2606.08960)</w:t>
            </w:r>
          </w:p>
        </w:tc>
      </w:tr>
      <w:tr>
        <w:trPr>
          <w:cantSplit/>
        </w:trPr>
        <w:tc>
          <w:tcPr>
            <w:tcW w:w="1531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Its own mistakes</w:t>
            </w:r>
          </w:p>
        </w:tc>
        <w:tc>
          <w:tcPr>
            <w:tcW w:w="3867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every failure traced to the exact wrong check is a labelled example of a misreading</w:t>
            </w:r>
          </w:p>
        </w:tc>
        <w:tc>
          <w:tcPr>
            <w:tcW w:w="3962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our traces: 144 vs 88 minutes;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“bcu”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“dia”</w:t>
            </w:r>
          </w:p>
        </w:tc>
      </w:tr>
    </w:tbl>
    <w:bookmarkEnd w:id="29"/>
    <w:bookmarkStart w:id="30" w:name="the-training-objective-written-down"/>
    <w:p>
      <w:pPr>
        <w:pStyle w:val="Heading3"/>
      </w:pPr>
      <w:r>
        <w:t xml:space="preserve">The training objective, written down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ϕ</m:t>
            </m:r>
          </m:sub>
        </m:sSub>
      </m:oMath>
      <w:r>
        <w:t xml:space="preserve"> </w:t>
      </w:r>
      <w:r>
        <w:t xml:space="preserve">be the verifier model,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the grader writer, and</w:t>
      </w:r>
      <w:r>
        <w:t xml:space="preserve"> </w:t>
      </w:r>
      <m:oMath>
        <m:r>
          <m:t>g</m:t>
        </m:r>
        <m:r>
          <m:rPr>
            <m:sty m:val="p"/>
          </m:rPr>
          <m:t>∼</m:t>
        </m:r>
        <m:r>
          <m:t>W</m:t>
        </m:r>
        <m:r>
          <m:rPr>
            <m:sty m:val="p"/>
          </m:rPr>
          <m:t>(</m:t>
        </m:r>
        <m:r>
          <m:t>τ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ϕ</m:t>
            </m:r>
          </m:sub>
        </m:sSub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the grader written for</w:t>
      </w:r>
      <w:r>
        <w:t xml:space="preserve"> </w:t>
      </w:r>
      <w:r>
        <w:t xml:space="preserve">task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the model’s help. Train on three terms:</w:t>
      </w:r>
    </w:p>
    <w:p>
      <w:pPr>
        <w:pStyle w:val="BodyText"/>
        <w:spacing w:before="80" w:after="80"/>
        <w:jc w:val="center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ϕ</m:t>
              </m:r>
            </m:lim>
          </m:limLow>
          <m:r>
            <m:t> 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τ</m:t>
              </m:r>
              <m:r>
                <m:rPr>
                  <m:sty m:val="p"/>
                </m:rPr>
                <m:t>∼</m:t>
              </m:r>
              <m:r>
                <m:t>D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t>g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max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J</m:t>
                      </m:r>
                    </m:e>
                    <m:sub>
                      <m:r>
                        <m:t>τ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λ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claim true</m:t>
              </m:r>
              <m:r>
                <m:rPr>
                  <m:sty m:val="p"/>
                </m:rPr>
                <m:t>]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  <w:keepNext/>
        <w:spacing w:before="80" w:after="80"/>
        <w:jc w:val="center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rPr>
                  <m:nor/>
                  <m:sty m:val="p"/>
                </m:rPr>
                <m:t>adv</m:t>
              </m:r>
            </m:sub>
          </m:sSub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T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A</m:t>
              </m:r>
            </m:lim>
          </m:limLow>
          <m:r>
            <m:t> 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∼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∉</m:t>
              </m:r>
              <m:r>
                <m:t>C</m:t>
              </m:r>
            </m:e>
          </m:d>
        </m:oMath>
      </m:oMathPara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241"/>
        <w:gridCol w:w="3537"/>
        <w:gridCol w:w="3582"/>
      </w:tblGrid>
      <w:tr>
        <w:trPr>
          <w:cantSplit/>
          <w:tblHeader/>
        </w:trPr>
        <w:tc>
          <w:tcPr>
            <w:tcW w:w="2241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Term</w:t>
            </w:r>
          </w:p>
        </w:tc>
        <w:tc>
          <w:tcPr>
            <w:tcW w:w="3537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What it rewards</w:t>
            </w:r>
          </w:p>
        </w:tc>
        <w:tc>
          <w:tcPr>
            <w:tcW w:w="3582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Why it is needed</w:t>
            </w:r>
          </w:p>
        </w:tc>
      </w:tr>
      <w:tr>
        <w:trPr>
          <w:cantSplit/>
        </w:trPr>
        <w:tc>
          <w:tcPr>
            <w:tcW w:w="2241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Grader quality,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J</m:t>
                  </m:r>
                </m:e>
                <m:sub>
                  <m:r>
                    <m:t>τ</m:t>
                  </m:r>
                </m:sub>
              </m:sSub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w="3537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graders that discriminate on hidden labelled attempts</w:t>
            </w:r>
          </w:p>
        </w:tc>
        <w:tc>
          <w:tcPr>
            <w:tcW w:w="3582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the model is paid for graders that work, not for sounding right</w:t>
            </w:r>
          </w:p>
        </w:tc>
      </w:tr>
      <w:tr>
        <w:trPr>
          <w:cantSplit/>
        </w:trPr>
        <w:tc>
          <w:tcPr>
            <w:tcW w:w="2241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Calibration (Brier penalty)</w:t>
            </w:r>
          </w:p>
        </w:tc>
        <w:tc>
          <w:tcPr>
            <w:tcW w:w="3537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confidences that match how often its claims are true</w:t>
            </w:r>
          </w:p>
        </w:tc>
        <w:tc>
          <w:tcPr>
            <w:tcW w:w="3582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the assertion rule in section 7.5 needs a trustworthy</w:t>
            </w:r>
            <w:r>
              <w:rPr>
                <w:sz w:val="18"/>
              </w:rPr>
              <w:t xml:space="preserve"> </w:t>
            </w:r>
            <m:oMath>
              <m:r>
                <m:t>c</m:t>
              </m:r>
            </m:oMath>
          </w:p>
        </w:tc>
      </w:tr>
      <w:tr>
        <w:trPr>
          <w:cantSplit/>
        </w:trPr>
        <w:tc>
          <w:tcPr>
            <w:tcW w:w="2241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Adversarial,</w:t>
            </w:r>
            <w:r>
              <w:rPr>
                <w:sz w:val="18"/>
              </w:rPr>
              <w:t xml:space="preserve"> </w:t>
            </w:r>
            <m:oMath>
              <m:sSub>
                <m:e>
                  <m:r>
                    <m:t>J</m:t>
                  </m:r>
                </m:e>
                <m:sub>
                  <m:r>
                    <m:rPr>
                      <m:nor/>
                      <m:sty m:val="p"/>
                    </m:rPr>
                    <m:t>adv</m:t>
                  </m:r>
                </m:sub>
              </m:sSub>
            </m:oMath>
          </w:p>
        </w:tc>
        <w:tc>
          <w:tcPr>
            <w:tcW w:w="3537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graders that hold against the best attacker</w:t>
            </w:r>
            <w:r>
              <w:rPr>
                <w:sz w:val="18"/>
              </w:rPr>
              <w:t xml:space="preserve"> </w:t>
            </w:r>
            <m:oMath>
              <m:r>
                <m:t>A</m:t>
              </m:r>
            </m:oMath>
          </w:p>
        </w:tc>
        <w:tc>
          <w:tcPr>
            <w:tcW w:w="3582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the one weakness outside evidence did not fix: near misses</w:t>
            </w:r>
          </w:p>
        </w:tc>
      </w:tr>
    </w:tbl>
    <w:bookmarkEnd w:id="30"/>
    <w:bookmarkStart w:id="31" w:name="where-the-data-comes-from"/>
    <w:p>
      <w:pPr>
        <w:pStyle w:val="Heading3"/>
        <w:keepNext/>
      </w:pPr>
      <w:r>
        <w:t xml:space="preserve">Where the data comes from</w:t>
      </w:r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924"/>
        <w:gridCol w:w="5093"/>
        <w:gridCol w:w="1343"/>
      </w:tblGrid>
      <w:tr>
        <w:trPr>
          <w:cantSplit/>
          <w:tblHeader/>
        </w:trPr>
        <w:tc>
          <w:tcPr>
            <w:tcW w:w="2924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Source</w:t>
            </w:r>
          </w:p>
        </w:tc>
        <w:tc>
          <w:tcPr>
            <w:tcW w:w="5093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Scale</w:t>
            </w:r>
          </w:p>
        </w:tc>
        <w:tc>
          <w:tcPr>
            <w:tcW w:w="1343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w="2924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Existing labelled attempts</w:t>
            </w:r>
          </w:p>
        </w:tc>
        <w:tc>
          <w:tcPr>
            <w:tcW w:w="5093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Terminal-Bench 4.0 leaderboard alone: 8,910 graded attempts across 66 tasks; plus SWE-bench-style datasets and every HUD rollout with a trusted grader</w:t>
            </w:r>
          </w:p>
        </w:tc>
        <w:tc>
          <w:tcPr>
            <w:tcW w:w="1343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available</w:t>
            </w:r>
          </w:p>
        </w:tc>
      </w:tr>
      <w:tr>
        <w:trPr>
          <w:cantSplit/>
        </w:trPr>
        <w:tc>
          <w:tcPr>
            <w:tcW w:w="2924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Tasks correct by construction</w:t>
            </w:r>
          </w:p>
        </w:tc>
        <w:tc>
          <w:tcPr>
            <w:tcW w:w="5093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take something known-good and break it on purpose, so the truth is known before any grader exists (how SWE-smith builds tasks, arXiv 2504.21798, and how the pretrain task’s human grader holds the hashes our writers could never derive)</w:t>
            </w:r>
          </w:p>
        </w:tc>
        <w:tc>
          <w:tcPr>
            <w:tcW w:w="1343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pilot built</w:t>
            </w:r>
          </w:p>
        </w:tc>
      </w:tr>
    </w:tbl>
    <w:p>
      <w:pPr>
        <w:pStyle w:val="BodyText"/>
        <w:keepNext/>
        <w:spacing w:before="120"/>
      </w:pPr>
      <w:r>
        <w:t xml:space="preserve">The correct-by-construction pilot:</w:t>
      </w:r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3373"/>
        <w:gridCol w:w="5987"/>
      </w:tblGrid>
      <w:tr>
        <w:trPr>
          <w:cantSplit/>
          <w:tblHeader/>
        </w:trPr>
        <w:tc>
          <w:tcPr>
            <w:tcW w:w="3373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Step</w:t>
            </w:r>
          </w:p>
        </w:tc>
        <w:tc>
          <w:tcPr>
            <w:tcW w:w="5987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w="3373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Source</w:t>
            </w:r>
          </w:p>
        </w:tc>
        <w:tc>
          <w:tcPr>
            <w:tcW w:w="5987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portion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library (interval arithmetic, 209 passing tests)</w:t>
            </w:r>
          </w:p>
        </w:tc>
      </w:tr>
      <w:tr>
        <w:trPr>
          <w:cantSplit/>
        </w:trPr>
        <w:tc>
          <w:tcPr>
            <w:tcW w:w="3373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Tasks</w:t>
            </w:r>
          </w:p>
        </w:tc>
        <w:tc>
          <w:tcPr>
            <w:tcW w:w="5987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5, each a one-token break chosen by a fixed rule (1 to 6 existing tests must fail)</w:t>
            </w:r>
          </w:p>
        </w:tc>
      </w:tr>
      <w:tr>
        <w:trPr>
          <w:cantSplit/>
        </w:trPr>
        <w:tc>
          <w:tcPr>
            <w:tcW w:w="3373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Oracle</w:t>
            </w:r>
          </w:p>
        </w:tc>
        <w:tc>
          <w:tcPr>
            <w:tcW w:w="5987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the library’s own full test suite, hidden from solvers and writers</w:t>
            </w:r>
          </w:p>
        </w:tc>
      </w:tr>
      <w:tr>
        <w:trPr>
          <w:cantSplit/>
        </w:trPr>
        <w:tc>
          <w:tcPr>
            <w:tcW w:w="3373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Controls</w:t>
            </w:r>
          </w:p>
        </w:tc>
        <w:tc>
          <w:tcPr>
            <w:tcW w:w="5987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reference fix 1.0 and doing nothing 0.0 on all five; the oracle scores 1.0 through the grader</w:t>
            </w:r>
          </w:p>
        </w:tc>
      </w:tr>
      <w:tr>
        <w:trPr>
          <w:cantSplit/>
        </w:trPr>
        <w:tc>
          <w:tcPr>
            <w:tcW w:w="3373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Pools</w:t>
            </w:r>
          </w:p>
        </w:tc>
        <w:tc>
          <w:tcPr>
            <w:tcW w:w="5987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50 solver attempts (Haiku 4.5, GPT-6 Luna) plus rule-based near misses; 3 tasks kept by the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“at least 5 correct and 5 wrong”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rule</w:t>
            </w:r>
          </w:p>
        </w:tc>
      </w:tr>
      <w:tr>
        <w:trPr>
          <w:cantSplit/>
        </w:trPr>
        <w:tc>
          <w:tcPr>
            <w:tcW w:w="3373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Writers (blind vs constructor)</w:t>
            </w:r>
          </w:p>
        </w:tc>
        <w:tc>
          <w:tcPr>
            <w:tcW w:w="5987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environments deployed on HUD; not yet run</w:t>
            </w:r>
          </w:p>
        </w:tc>
      </w:tr>
    </w:tbl>
    <w:bookmarkEnd w:id="31"/>
    <w:bookmarkStart w:id="32" w:name="how-to-know-it-works"/>
    <w:p>
      <w:pPr>
        <w:pStyle w:val="Heading3"/>
      </w:pPr>
      <w:r>
        <w:t xml:space="preserve">How to know it works</w:t>
      </w:r>
    </w:p>
    <w:p>
      <w:pPr>
        <w:pStyle w:val="FirstParagraph"/>
        <w:keepNext/>
      </w:pPr>
      <w:r>
        <w:t xml:space="preserve">The benchmark provides the bar. A dedicated model is worth it only if graders built with it beat the baselines we</w:t>
      </w:r>
      <w:r>
        <w:t xml:space="preserve"> </w:t>
      </w:r>
      <w:r>
        <w:t xml:space="preserve">measured, on tasks it was never tuned on:</w:t>
      </w:r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6570"/>
        <w:gridCol w:w="2790"/>
      </w:tblGrid>
      <w:tr>
        <w:trPr>
          <w:cantSplit/>
          <w:tblHeader/>
        </w:trPr>
        <w:tc>
          <w:tcPr>
            <w:tcW w:w="6570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Baseline to beat</w:t>
            </w:r>
          </w:p>
        </w:tc>
        <w:tc>
          <w:tcPr>
            <w:tcW w:w="2790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b/>
                <w:color w:val="FFFFFF"/>
                <w:sz w:val="18"/>
              </w:rPr>
              <w:t xml:space="preserve">Balanced accuracy</w:t>
            </w:r>
          </w:p>
        </w:tc>
      </w:tr>
      <w:tr>
        <w:trPr>
          <w:cantSplit/>
        </w:trPr>
        <w:tc>
          <w:tcPr>
            <w:tcW w:w="6570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Writer alone</w:t>
            </w:r>
          </w:p>
        </w:tc>
        <w:tc>
          <w:tcPr>
            <w:tcW w:w="2790" w:type="dxa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0.52</w:t>
            </w:r>
          </w:p>
        </w:tc>
      </w:tr>
      <w:tr>
        <w:trPr>
          <w:cantSplit/>
        </w:trPr>
        <w:tc>
          <w:tcPr>
            <w:tcW w:w="657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Writer with a panel of five existing models</w:t>
            </w:r>
          </w:p>
        </w:tc>
        <w:tc>
          <w:tcPr>
            <w:tcW w:w="2790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0.80</w:t>
            </w:r>
          </w:p>
        </w:tc>
      </w:tr>
      <w:tr>
        <w:trPr>
          <w:cantSplit/>
        </w:trPr>
        <w:tc>
          <w:tcPr>
            <w:tcW w:w="6570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Writer with the task author’s own solution</w:t>
            </w:r>
          </w:p>
        </w:tc>
        <w:tc>
          <w:tcPr>
            <w:tcW w:w="2790" w:type="dxa"/>
          </w:tcPr>
          <w:p>
            <w:pPr>
              <w:pStyle w:val="Compact"/>
              <w:spacing w:before="20" w:after="20" w:line="240" w:lineRule="auto"/>
              <w:jc w:val="right"/>
            </w:pPr>
            <w:r>
              <w:rPr>
                <w:sz w:val="18"/>
              </w:rPr>
              <w:t xml:space="preserve">0.83 to 0.88</w:t>
            </w:r>
          </w:p>
        </w:tc>
      </w:tr>
    </w:tbl>
    <w:p>
      <w:pPr>
        <w:pStyle w:val="BodyText"/>
        <w:spacing w:before="120"/>
      </w:pPr>
      <w:r>
        <w:t xml:space="preserve">Plus two measures the averages hide: near misses caught (still weak with every method so far), and resistance to a</w:t>
      </w:r>
      <w:r>
        <w:t xml:space="preserve"> </w:t>
      </w:r>
      <w:r>
        <w:t xml:space="preserve">red-team agent trying to fool the grader.</w:t>
      </w:r>
    </w:p>
    <w:bookmarkEnd w:id="32"/>
    <w:bookmarkStart w:id="33" w:name="a-staged-plan"/>
    <w:p>
      <w:pPr>
        <w:pStyle w:val="Heading3"/>
        <w:keepNext/>
      </w:pPr>
      <w:r>
        <w:t xml:space="preserve">A staged plan</w:t>
      </w:r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756"/>
        <w:gridCol w:w="4302"/>
        <w:gridCol w:w="4302"/>
      </w:tblGrid>
      <w:tr>
        <w:trPr>
          <w:cantSplit/>
          <w:tblHeader/>
        </w:trPr>
        <w:tc>
          <w:tcPr>
            <w:tcW w:w="756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Stage</w:t>
            </w:r>
          </w:p>
        </w:tc>
        <w:tc>
          <w:tcPr>
            <w:tcW w:w="4302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Work</w:t>
            </w:r>
          </w:p>
        </w:tc>
        <w:tc>
          <w:tcPr>
            <w:tcW w:w="4302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What it establishes</w:t>
            </w:r>
          </w:p>
        </w:tc>
      </w:tr>
      <w:tr>
        <w:trPr>
          <w:cantSplit/>
        </w:trPr>
        <w:tc>
          <w:tcPr>
            <w:tcW w:w="756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Now</w:t>
            </w:r>
          </w:p>
        </w:tc>
        <w:tc>
          <w:tcPr>
            <w:tcW w:w="4302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run the correct-by-construction pilot writers (blind vs constructor, 18 rollouts); run the held-out confirmation of the outside-evidence result on two tasks never used for tuning</w:t>
            </w:r>
          </w:p>
        </w:tc>
        <w:tc>
          <w:tcPr>
            <w:tcW w:w="4302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whether construction knowledge fixes the goal problem; whether the outside-evidence result generalises</w:t>
            </w:r>
          </w:p>
        </w:tc>
      </w:tr>
      <w:tr>
        <w:trPr>
          <w:cantSplit/>
        </w:trPr>
        <w:tc>
          <w:tcPr>
            <w:tcW w:w="756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Next</w:t>
            </w:r>
          </w:p>
        </w:tc>
        <w:tc>
          <w:tcPr>
            <w:tcW w:w="4302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scale correct-by-construction task generation and label collection; add the hacker/fixer loop to the taskset</w:t>
            </w:r>
          </w:p>
        </w:tc>
        <w:tc>
          <w:tcPr>
            <w:tcW w:w="4302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training data and an adversarial signal</w:t>
            </w:r>
          </w:p>
        </w:tc>
      </w:tr>
      <w:tr>
        <w:trPr>
          <w:cantSplit/>
        </w:trPr>
        <w:tc>
          <w:tcPr>
            <w:tcW w:w="756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Then</w:t>
            </w:r>
          </w:p>
        </w:tc>
        <w:tc>
          <w:tcPr>
            <w:tcW w:w="4302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train the verifier model with the taskset as its environment; evaluate against the three baselines on held-out task families</w:t>
            </w:r>
          </w:p>
        </w:tc>
        <w:tc>
          <w:tcPr>
            <w:tcW w:w="4302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whether a dedicated model beats a panel of existing models</w:t>
            </w:r>
          </w:p>
        </w:tc>
      </w:tr>
    </w:tbl>
    <w:bookmarkEnd w:id="33"/>
    <w:bookmarkEnd w:id="34"/>
    <w:bookmarkStart w:id="35" w:name="why-this-space-matters-and-huds-position"/>
    <w:p>
      <w:pPr>
        <w:pStyle w:val="Heading2"/>
        <w:keepNext/>
      </w:pPr>
      <w:r>
        <w:t xml:space="preserve">10. Why this space matters, and HUD’s position</w:t>
      </w:r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4366"/>
        <w:gridCol w:w="4994"/>
      </w:tblGrid>
      <w:tr>
        <w:trPr>
          <w:cantSplit/>
          <w:tblHeader/>
        </w:trPr>
        <w:tc>
          <w:tcPr>
            <w:tcW w:w="4366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Claim</w:t>
            </w:r>
          </w:p>
        </w:tc>
        <w:tc>
          <w:tcPr>
            <w:tcW w:w="4994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Evidence</w:t>
            </w:r>
          </w:p>
        </w:tc>
      </w:tr>
      <w:tr>
        <w:trPr>
          <w:cantSplit/>
        </w:trPr>
        <w:tc>
          <w:tcPr>
            <w:tcW w:w="4366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RL is bottlenecked by verifiers</w:t>
            </w:r>
          </w:p>
        </w:tc>
        <w:tc>
          <w:tcPr>
            <w:tcW w:w="4994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an environment is only as good as its grader: rejecting valid work starves training of signal, accepting wrong work teaches gaming; 16% of audited agent-benchmark tasks were hackable by frontier models from the task description alone (Zhong et al., 2026); coding agents are observed editing tests and hard-coding outputs (EvilGenie, arXiv 2511.21654)</w:t>
            </w:r>
          </w:p>
        </w:tc>
      </w:tr>
      <w:tr>
        <w:trPr>
          <w:cantSplit/>
        </w:trPr>
        <w:tc>
          <w:tcPr>
            <w:tcW w:w="4366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Human graders do not scale, and are not perfect</w:t>
            </w:r>
          </w:p>
        </w:tc>
        <w:tc>
          <w:tcPr>
            <w:tcW w:w="4994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slow and expensive to write; we found real errors (a task whose tests check less than its text asks, timing-sensitive tests, 15 of 28 eligible Terminal-Bench tasks with open reports of wrong tests)</w:t>
            </w:r>
          </w:p>
        </w:tc>
      </w:tr>
      <w:tr>
        <w:trPr>
          <w:cantSplit/>
        </w:trPr>
        <w:tc>
          <w:tcPr>
            <w:tcW w:w="4366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Agents cannot yet write them</w:t>
            </w:r>
          </w:p>
        </w:tc>
        <w:tc>
          <w:tcPr>
            <w:tcW w:w="4994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this work: chance-level graders from a strong agent, unchanged by five writer-side methods</w:t>
            </w:r>
          </w:p>
        </w:tc>
      </w:tr>
      <w:tr>
        <w:trPr>
          <w:cantSplit/>
        </w:trPr>
        <w:tc>
          <w:tcPr>
            <w:tcW w:w="4366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Verification, not generation, is the bottleneck</w:t>
            </w:r>
          </w:p>
        </w:tc>
        <w:tc>
          <w:tcPr>
            <w:tcW w:w="4994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agents can already produce tasks and environments in volume; without trustworthy graders, volume produces reward hacking, not capability</w:t>
            </w:r>
          </w:p>
        </w:tc>
      </w:tr>
    </w:tbl>
    <w:p>
      <w:pPr>
        <w:pStyle w:val="BlockText"/>
        <w:spacing w:before="120"/>
      </w:pPr>
      <w:r>
        <w:rPr>
          <w:b/>
          <w:bCs/>
        </w:rPr>
        <w:t xml:space="preserve">HUD’s advantage.</w:t>
      </w:r>
      <w:r>
        <w:t xml:space="preserve"> </w:t>
      </w:r>
      <w:r>
        <w:t xml:space="preserve">HUD already runs the environments, the tasksets, the runtime and the model gateway, and collects</w:t>
      </w:r>
      <w:r>
        <w:t xml:space="preserve"> </w:t>
      </w:r>
      <w:r>
        <w:t xml:space="preserve">labelled rollouts across all of them. That is the data a verifier model learns from and the place its value is</w:t>
      </w:r>
      <w:r>
        <w:t xml:space="preserve"> </w:t>
      </w:r>
      <w:r>
        <w:t xml:space="preserve">realised: every taskset’s graders tested and hardened before use. A verifier model trained on that flywheel becomes</w:t>
      </w:r>
      <w:r>
        <w:t xml:space="preserve"> </w:t>
      </w:r>
      <w:r>
        <w:t xml:space="preserve">infrastructure that is hard to replicate without it. Whoever can let agents write graders that can be trusted can</w:t>
      </w:r>
      <w:r>
        <w:t xml:space="preserve"> </w:t>
      </w:r>
      <w:r>
        <w:t xml:space="preserve">build RL environments autonomously, at any scale, and that is the part of RL that is still unowned.</w:t>
      </w:r>
    </w:p>
    <w:bookmarkEnd w:id="35"/>
    <w:bookmarkStart w:id="36" w:name="what-is-proven-what-is-not"/>
    <w:p>
      <w:pPr>
        <w:pStyle w:val="Heading2"/>
        <w:keepNext/>
      </w:pPr>
      <w:r>
        <w:t xml:space="preserve">11. What is proven, what is not</w:t>
      </w:r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4284"/>
        <w:gridCol w:w="5076"/>
      </w:tblGrid>
      <w:tr>
        <w:trPr>
          <w:cantSplit/>
          <w:tblHeader/>
        </w:trPr>
        <w:tc>
          <w:tcPr>
            <w:tcW w:w="4284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Measured</w:t>
            </w:r>
          </w:p>
        </w:tc>
        <w:tc>
          <w:tcPr>
            <w:tcW w:w="5076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Evidence</w:t>
            </w:r>
          </w:p>
        </w:tc>
      </w:tr>
      <w:tr>
        <w:trPr>
          <w:cantSplit/>
        </w:trPr>
        <w:tc>
          <w:tcPr>
            <w:tcW w:w="4284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Writer-side methods leave graders at chance</w:t>
            </w:r>
          </w:p>
        </w:tc>
        <w:tc>
          <w:tcPr>
            <w:tcW w:w="5076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5 methods and the baseline, about 70 rollouts, mean 0.51</w:t>
            </w:r>
          </w:p>
        </w:tc>
      </w:tr>
      <w:tr>
        <w:trPr>
          <w:cantSplit/>
        </w:trPr>
        <w:tc>
          <w:tcPr>
            <w:tcW w:w="4284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Outside evidence lifts them</w:t>
            </w:r>
          </w:p>
        </w:tc>
        <w:tc>
          <w:tcPr>
            <w:tcW w:w="5076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0.80 to 0.88; difference +0.335, 95% interval 0.28 to 0.39</w:t>
            </w:r>
          </w:p>
        </w:tc>
      </w:tr>
      <w:tr>
        <w:trPr>
          <w:cantSplit/>
        </w:trPr>
        <w:tc>
          <w:tcPr>
            <w:tcW w:w="4284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Writers understand purpose and fail on details</w:t>
            </w:r>
          </w:p>
        </w:tc>
        <w:tc>
          <w:tcPr>
            <w:tcW w:w="5076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12 of 12 purposes correct; failures traced to specific checks</w:t>
            </w:r>
          </w:p>
        </w:tc>
      </w:tr>
      <w:tr>
        <w:trPr>
          <w:cantSplit/>
        </w:trPr>
        <w:tc>
          <w:tcPr>
            <w:tcW w:w="4284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Same-model redundancy fails</w:t>
            </w:r>
          </w:p>
        </w:tc>
        <w:tc>
          <w:tcPr>
            <w:tcW w:w="5076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derive-twice 0.50; the literature’s common-mode failure</w:t>
            </w:r>
          </w:p>
        </w:tc>
      </w:tr>
      <w:tr>
        <w:trPr>
          <w:cantSplit/>
        </w:trPr>
        <w:tc>
          <w:tcPr>
            <w:tcW w:w="4284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The taskset and its grader are sound on HUD</w:t>
            </w:r>
          </w:p>
        </w:tc>
        <w:tc>
          <w:tcPr>
            <w:tcW w:w="5076" w:type="dxa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official tests 1.0; cheating grader 0</w:t>
            </w:r>
          </w:p>
        </w:tc>
      </w:tr>
    </w:tbl>
    <w:p>
      <w:pPr>
        <w:keepNext/>
        <w:spacing w:before="120"/>
      </w:pPr>
    </w:p>
    <w:tbl>
      <w:tblPr>
        <w:tblStyle w:val="Table"/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4537"/>
        <w:gridCol w:w="4823"/>
      </w:tblGrid>
      <w:tr>
        <w:trPr>
          <w:cantSplit/>
          <w:tblHeader/>
        </w:trPr>
        <w:tc>
          <w:tcPr>
            <w:tcW w:w="4537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Not yet shown</w:t>
            </w:r>
          </w:p>
        </w:tc>
        <w:tc>
          <w:tcPr>
            <w:tcW w:w="4823" w:type="dxa"/>
            <w:shd w:val="clear" w:color="auto" w:fill="1F4E79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b/>
                <w:color w:val="FFFFFF"/>
                <w:sz w:val="18"/>
              </w:rPr>
              <w:t xml:space="preserve">Why it matters</w:t>
            </w:r>
          </w:p>
        </w:tc>
      </w:tr>
      <w:tr>
        <w:trPr>
          <w:cantSplit/>
        </w:trPr>
        <w:tc>
          <w:tcPr>
            <w:tcW w:w="4537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Only 4 tasks, 3 rollouts per condition</w:t>
            </w:r>
          </w:p>
        </w:tc>
        <w:tc>
          <w:tcPr>
            <w:tcW w:w="4823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shows the pattern, not fine rankings</w:t>
            </w:r>
          </w:p>
        </w:tc>
      </w:tr>
      <w:tr>
        <w:trPr>
          <w:cantSplit/>
        </w:trPr>
        <w:tc>
          <w:tcPr>
            <w:tcW w:w="4537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Held-out confirmation not run</w:t>
            </w:r>
          </w:p>
        </w:tc>
        <w:tc>
          <w:tcPr>
            <w:tcW w:w="4823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generalisation beyond the development tasks</w:t>
            </w:r>
          </w:p>
        </w:tc>
      </w:tr>
      <w:tr>
        <w:trPr>
          <w:cantSplit/>
        </w:trPr>
        <w:tc>
          <w:tcPr>
            <w:tcW w:w="4537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hof and uefi had all 5 outside attempts correct</w:t>
            </w:r>
          </w:p>
        </w:tc>
        <w:tc>
          <w:tcPr>
            <w:tcW w:w="4823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those cells resemble being given the answer; production-planning and pretrain are the informative ones</w:t>
            </w:r>
          </w:p>
        </w:tc>
      </w:tr>
      <w:tr>
        <w:trPr>
          <w:cantSplit/>
        </w:trPr>
        <w:tc>
          <w:tcPr>
            <w:tcW w:w="4537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Correct-by-construction pilot writers not run</w:t>
            </w:r>
          </w:p>
        </w:tc>
        <w:tc>
          <w:tcPr>
            <w:tcW w:w="4823" w:type="dxa"/>
            <w:shd w:val="clear" w:color="auto" w:fill="EEF3F8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the construction hypothesis is untested</w:t>
            </w:r>
          </w:p>
        </w:tc>
      </w:tr>
      <w:tr>
        <w:trPr>
          <w:cantSplit/>
        </w:trPr>
        <w:tc>
          <w:tcPr>
            <w:tcW w:w="4537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 dedicated model beating a panel of existing models</w:t>
            </w:r>
          </w:p>
        </w:tc>
        <w:tc>
          <w:tcPr>
            <w:tcW w:w="4823" w:type="dxa"/>
          </w:tcPr>
          <w:p>
            <w:pPr>
              <w:pStyle w:val="Compact"/>
              <w:keepNext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a proposal, not a result</w:t>
            </w:r>
          </w:p>
        </w:tc>
      </w:tr>
      <w:tr>
        <w:trPr>
          <w:cantSplit/>
        </w:trPr>
        <w:tc>
          <w:tcPr>
            <w:tcW w:w="4537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Model spend</w:t>
            </w:r>
          </w:p>
        </w:tc>
        <w:tc>
          <w:tcPr>
            <w:tcW w:w="4823" w:type="dxa"/>
            <w:shd w:val="clear" w:color="auto" w:fill="EEF3F8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sz w:val="18"/>
              </w:rPr>
              <w:t xml:space="preserve">not measurable from HUD’s job data</w:t>
            </w:r>
          </w:p>
        </w:tc>
      </w:tr>
    </w:tbl>
    <w:bookmarkEnd w:id="36"/>
    <w:sectPr>
      <w:pgSz w:w="12240" w:h="15840"/>
      <w:pgMar w:top="1150" w:right="1440" w:bottom="1150" w:left="1440" w:header="700" w:footer="700" w:gutter="0"/>
      <w:foot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20" w:before="0" w:line="259" w:lineRule="auto"/>
      <w:jc w:val="both"/>
    </w:pPr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259" w:lineRule="auto"/>
      <w:jc w:val="both"/>
    </w:pPr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  <w:jc w:val="left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80" w:line="240" w:lineRule="auto" w:before="0"/>
      <w:contextualSpacing/>
      <w:jc w:val="center"/>
    </w:pPr>
    <w:rPr>
      <w:rFonts w:asciiTheme="majorHAnsi" w:cstheme="majorBidi" w:eastAsiaTheme="majorEastAsia" w:hAnsiTheme="majorHAnsi" w:ascii="Calibri" w:hAnsi="Calibri"/>
      <w:b/>
      <w:color w:val="1F4E79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before="0" w:after="280"/>
      <w:jc w:val="center"/>
    </w:pPr>
    <w:rPr>
      <w:rFonts w:cstheme="majorBidi" w:eastAsiaTheme="majorEastAsia" w:ascii="Calibri" w:hAnsi="Calibri"/>
      <w:b w:val="0"/>
      <w:color w:val="404040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60"/>
      <w:outlineLvl w:val="0"/>
    </w:pPr>
    <w:rPr>
      <w:rFonts w:asciiTheme="majorHAnsi" w:cstheme="majorBidi" w:eastAsiaTheme="majorEastAsia" w:hAnsiTheme="majorHAnsi" w:ascii="Calibri" w:hAnsi="Calibri"/>
      <w:b/>
      <w:color w:val="1F4E79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60"/>
      <w:outlineLvl w:val="1"/>
    </w:pPr>
    <w:rPr>
      <w:rFonts w:asciiTheme="majorHAnsi" w:cstheme="majorBidi" w:eastAsiaTheme="majorEastAsia" w:hAnsiTheme="majorHAnsi" w:ascii="Calibri" w:hAnsi="Calibri"/>
      <w:b/>
      <w:color w:val="1F4E79"/>
      <w:sz w:val="29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40"/>
      <w:outlineLvl w:val="2"/>
    </w:pPr>
    <w:rPr>
      <w:rFonts w:cstheme="majorBidi" w:eastAsiaTheme="majorEastAsia" w:ascii="Calibri" w:hAnsi="Calibri"/>
      <w:b/>
      <w:color w:val="1F4E79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case for a verifier model</dc:title>
  <dc:creator/>
  <cp:keywords/>
  <dcterms:created xsi:type="dcterms:W3CDTF">2026-09-28T08:45:08Z</dcterms:created>
  <dcterms:modified xsi:type="dcterms:W3CDTF">2026-09-28T08:45:08Z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Why agents write bad graders, what fixes it, and why HUD should build a verifier model</vt:lpwstr>
  </property>
</Properties>
</file>