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0F172A"/>
          <w:sz w:val="72"/>
          <w:szCs w:val="72"/>
        </w:rPr>
        <w:t xml:space="preserve">StoreForge</w:t>
      </w:r>
    </w:p>
    <w:p>
      <w:pPr>
        <w:spacing w:after="160"/>
        <w:jc w:val="center"/>
      </w:pPr>
      <w:r>
        <w:rPr>
          <w:b/>
          <w:bCs/>
          <w:color w:val="FF5A36"/>
          <w:sz w:val="30"/>
          <w:szCs w:val="30"/>
        </w:rPr>
        <w:t xml:space="preserve">Multi-Tenant eCommerce SaaS Platform</w:t>
      </w:r>
    </w:p>
    <w:p>
      <w:pPr>
        <w:spacing w:after="2000"/>
        <w:jc w:val="center"/>
      </w:pPr>
      <w:r>
        <w:rPr>
          <w:color w:val="667085"/>
          <w:sz w:val="26"/>
          <w:szCs w:val="26"/>
        </w:rPr>
        <w:t xml:space="preserve">Business Requirements Document (BRD)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StoreForge — Business Requirements Document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1.0 (Draft)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Date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August 5, 2026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Zamorins Technologies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For Review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Source Material</w:t>
            </w:r>
          </w:p>
        </w:tc>
        <w:tc>
          <w:tcPr>
            <w:tcW w:type="dxa" w:w="70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Phase-1 UI mockups (Documents/Mockup) and Color &amp; Design Token Guide v1.2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Table of Contents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1. Executive Summary</w:t>
      </w:r>
      <w:r>
        <w:rPr>
          <w:color w:val="667085"/>
          <w:sz w:val="21"/>
          <w:szCs w:val="21"/>
        </w:rPr>
        <w:t xml:space="preserve">	3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2. Project Overview</w:t>
      </w:r>
      <w:r>
        <w:rPr>
          <w:color w:val="667085"/>
          <w:sz w:val="21"/>
          <w:szCs w:val="21"/>
        </w:rPr>
        <w:t xml:space="preserve">	3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3. Stakeholders and User Roles</w:t>
      </w:r>
      <w:r>
        <w:rPr>
          <w:color w:val="667085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4. Project Scope</w:t>
      </w:r>
      <w:r>
        <w:rPr>
          <w:color w:val="667085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5. Business Requirements</w:t>
      </w:r>
      <w:r>
        <w:rPr>
          <w:color w:val="667085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6. Functional Requirements</w:t>
      </w:r>
      <w:r>
        <w:rPr>
          <w:color w:val="667085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120" w:line="276"/>
        <w:ind w:left="460"/>
      </w:pPr>
      <w:r>
        <w:rPr>
          <w:b w:val="false"/>
          <w:bCs w:val="false"/>
          <w:color w:val="101828"/>
          <w:sz w:val="21"/>
          <w:szCs w:val="21"/>
        </w:rPr>
        <w:t xml:space="preserve">6.1 Marketing Website (WEB)</w:t>
      </w:r>
      <w:r>
        <w:rPr>
          <w:color w:val="667085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120" w:line="276"/>
        <w:ind w:left="460"/>
      </w:pPr>
      <w:r>
        <w:rPr>
          <w:b w:val="false"/>
          <w:bCs w:val="false"/>
          <w:color w:val="101828"/>
          <w:sz w:val="21"/>
          <w:szCs w:val="21"/>
        </w:rPr>
        <w:t xml:space="preserve">6.2 Subscription &amp; Billing (SUB)</w:t>
      </w:r>
      <w:r>
        <w:rPr>
          <w:color w:val="667085"/>
          <w:sz w:val="21"/>
          <w:szCs w:val="21"/>
        </w:rPr>
        <w:t xml:space="preserve">	6</w:t>
      </w:r>
    </w:p>
    <w:p>
      <w:pPr>
        <w:tabs>
          <w:tab w:val="right" w:pos="9360" w:leader="dot"/>
        </w:tabs>
        <w:spacing w:after="120" w:line="276"/>
        <w:ind w:left="460"/>
      </w:pPr>
      <w:r>
        <w:rPr>
          <w:b w:val="false"/>
          <w:bCs w:val="false"/>
          <w:color w:val="101828"/>
          <w:sz w:val="21"/>
          <w:szCs w:val="21"/>
        </w:rPr>
        <w:t xml:space="preserve">6.3 Tenant Provisioning (PRV)</w:t>
      </w:r>
      <w:r>
        <w:rPr>
          <w:color w:val="667085"/>
          <w:sz w:val="21"/>
          <w:szCs w:val="21"/>
        </w:rPr>
        <w:t xml:space="preserve">	7</w:t>
      </w:r>
    </w:p>
    <w:p>
      <w:pPr>
        <w:tabs>
          <w:tab w:val="right" w:pos="9360" w:leader="dot"/>
        </w:tabs>
        <w:spacing w:after="120" w:line="276"/>
        <w:ind w:left="460"/>
      </w:pPr>
      <w:r>
        <w:rPr>
          <w:b w:val="false"/>
          <w:bCs w:val="false"/>
          <w:color w:val="101828"/>
          <w:sz w:val="21"/>
          <w:szCs w:val="21"/>
        </w:rPr>
        <w:t xml:space="preserve">6.4 Store Admin Dashboard (ADM)</w:t>
      </w:r>
      <w:r>
        <w:rPr>
          <w:color w:val="667085"/>
          <w:sz w:val="21"/>
          <w:szCs w:val="21"/>
        </w:rPr>
        <w:t xml:space="preserve">	7</w:t>
      </w:r>
    </w:p>
    <w:p>
      <w:pPr>
        <w:tabs>
          <w:tab w:val="right" w:pos="9360" w:leader="dot"/>
        </w:tabs>
        <w:spacing w:after="120" w:line="276"/>
        <w:ind w:left="460"/>
      </w:pPr>
      <w:r>
        <w:rPr>
          <w:b w:val="false"/>
          <w:bCs w:val="false"/>
          <w:color w:val="101828"/>
          <w:sz w:val="21"/>
          <w:szCs w:val="21"/>
        </w:rPr>
        <w:t xml:space="preserve">6.5 Tenant Storefront (STF)</w:t>
      </w:r>
      <w:r>
        <w:rPr>
          <w:color w:val="667085"/>
          <w:sz w:val="21"/>
          <w:szCs w:val="21"/>
        </w:rPr>
        <w:t xml:space="preserve">	8</w:t>
      </w:r>
    </w:p>
    <w:p>
      <w:pPr>
        <w:tabs>
          <w:tab w:val="right" w:pos="9360" w:leader="dot"/>
        </w:tabs>
        <w:spacing w:after="120" w:line="276"/>
        <w:ind w:left="460"/>
      </w:pPr>
      <w:r>
        <w:rPr>
          <w:b w:val="false"/>
          <w:bCs w:val="false"/>
          <w:color w:val="101828"/>
          <w:sz w:val="21"/>
          <w:szCs w:val="21"/>
        </w:rPr>
        <w:t xml:space="preserve">6.6 Super Admin Console (SAD)</w:t>
      </w:r>
      <w:r>
        <w:rPr>
          <w:color w:val="667085"/>
          <w:sz w:val="21"/>
          <w:szCs w:val="21"/>
        </w:rPr>
        <w:t xml:space="preserve">	9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7. Order Lifecycle and Status Model</w:t>
      </w:r>
      <w:r>
        <w:rPr>
          <w:color w:val="667085"/>
          <w:sz w:val="21"/>
          <w:szCs w:val="21"/>
        </w:rPr>
        <w:t xml:space="preserve">	9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8. Non-Functional Requirements</w:t>
      </w:r>
      <w:r>
        <w:rPr>
          <w:color w:val="667085"/>
          <w:sz w:val="21"/>
          <w:szCs w:val="21"/>
        </w:rPr>
        <w:t xml:space="preserve">	10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9. Design and Branding Guidelines</w:t>
      </w:r>
      <w:r>
        <w:rPr>
          <w:color w:val="667085"/>
          <w:sz w:val="21"/>
          <w:szCs w:val="21"/>
        </w:rPr>
        <w:t xml:space="preserve">	10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10. Assumptions, Constraints, and Dependencies</w:t>
      </w:r>
      <w:r>
        <w:rPr>
          <w:color w:val="667085"/>
          <w:sz w:val="21"/>
          <w:szCs w:val="21"/>
        </w:rPr>
        <w:t xml:space="preserve">	11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11. Future Phases (Roadmap Candidates)</w:t>
      </w:r>
      <w:r>
        <w:rPr>
          <w:color w:val="667085"/>
          <w:sz w:val="21"/>
          <w:szCs w:val="21"/>
        </w:rPr>
        <w:t xml:space="preserve">	11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12. Glossary</w:t>
      </w:r>
      <w:r>
        <w:rPr>
          <w:color w:val="667085"/>
          <w:sz w:val="21"/>
          <w:szCs w:val="21"/>
        </w:rPr>
        <w:t xml:space="preserve">	12</w:t>
      </w:r>
    </w:p>
    <w:p>
      <w:pPr>
        <w:tabs>
          <w:tab w:val="right" w:pos="9360" w:leader="dot"/>
        </w:tabs>
        <w:spacing w:after="120" w:line="276"/>
      </w:pPr>
      <w:r>
        <w:rPr>
          <w:b/>
          <w:bCs/>
          <w:color w:val="0F172A"/>
          <w:sz w:val="21"/>
          <w:szCs w:val="21"/>
        </w:rPr>
        <w:t xml:space="preserve">13. Approval and Sign-off</w:t>
      </w:r>
      <w:r>
        <w:rPr>
          <w:color w:val="667085"/>
          <w:sz w:val="21"/>
          <w:szCs w:val="21"/>
        </w:rPr>
        <w:t xml:space="preserve">	12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StoreForge is a multi-tenant eCommerce Software-as-a-Service (SaaS) platform that enables any business to launch a fully branded online store in minutes, without code, servers, or developers. A business subscribes to a plan (or starts a 14-day free trial), and StoreForge automatically provisions an isolated store environment consisting of a customer-facing storefront and a Store Admin Dashboard, published on a platform subdomain (e.g., yourstore.storeforge.io).</w:t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This document defines the business and functional requirements for Phase 1 of the platform. Phase 1 comprises four major deliverables: (1) the StoreForge marketing website with self-service registration, subscription billing, and automated tenant provisioning; (2) the Store Admin Dashboard used by store owners to manage catalog, orders, customers, and their subscription; (3) the tenant storefront where end customers browse, wishlist, and purchase products with Cash on Delivery as the primary payment method; and (4) a Super Admin console for the platform operator. The requirements herein are derived from the approved Phase-1 UI mockups and the StoreForge Color &amp; Design Token Guide (v1.2).</w:t>
      </w:r>
    </w:p>
    <w:p>
      <w:pPr>
        <w:pStyle w:val="Heading1"/>
        <w:spacing w:after="200" w:before="360"/>
      </w:pPr>
      <w:r>
        <w:t xml:space="preserve">2. Project Overview</w:t>
      </w:r>
    </w:p>
    <w:p>
      <w:pPr>
        <w:pStyle w:val="Heading2"/>
        <w:spacing w:after="160" w:before="280"/>
      </w:pPr>
      <w:r>
        <w:t xml:space="preserve">2.1 Background</w:t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Small and mid-sized businesses want to sell online but face high setup costs, technical complexity, and long lead times. StoreForge addresses this by offering a subscription-based platform where store creation is fully automated: within minutes of registering, a business owns a working, independently branded store with catalog, cart, checkout, and order management built in.</w:t>
      </w:r>
    </w:p>
    <w:p>
      <w:pPr>
        <w:pStyle w:val="Heading2"/>
        <w:spacing w:after="160" w:before="280"/>
      </w:pPr>
      <w:r>
        <w:t xml:space="preserve">2.2 Business Objectives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Enable a new merchant to go from registration to a live, sellable store in under 5 minutes (average setup time).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Generate recurring revenue through tiered monthly and yearly subscriptions (Starter, Growth, Enterprise).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Maximize trial-to-paid conversion via a frictionless 14-day free trial requiring no payment card.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Support Cash on Delivery (COD) checkout in Phase 1 to serve markets where COD is the dominant payment preference.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Guarantee strict tenant data isolation and 99.9% platform uptime to build merchant trust.</w:t>
      </w:r>
    </w:p>
    <w:p>
      <w:pPr>
        <w:pStyle w:val="Heading2"/>
        <w:spacing w:after="160" w:before="280"/>
      </w:pPr>
      <w:r>
        <w:t xml:space="preserve">2.3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Measured By</w:t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Average store setup time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≤ 5 minutes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Registration-to-provisioned timestamp</w:t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Platform uptime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≥ 99.9%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Infrastructure monitoring</w:t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Trial-to-paid conversion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Baseline in Q1, then +10% QoQ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Billing system reports</w:t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 success rate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≥ 99.5% automated, zero manual steps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 logs</w:t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lifecycle coverage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100% of orders trackable end-to-end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status audit</w:t>
            </w:r>
          </w:p>
        </w:tc>
      </w:tr>
    </w:tbl>
    <w:p>
      <w:pPr>
        <w:pStyle w:val="Heading1"/>
        <w:spacing w:after="200" w:before="360"/>
      </w:pPr>
      <w:r>
        <w:t xml:space="preserve">3. Stakeholders and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2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 &amp; Key Permissions</w:t>
            </w:r>
          </w:p>
        </w:tc>
      </w:tr>
      <w:tr>
        <w:tc>
          <w:tcPr>
            <w:tcW w:type="dxa" w:w="2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72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StoreForge platform operator. Manages tenants, subscriptions, plans, and platform-level reports via a dedicated Super Admin console (separate login).</w:t>
            </w:r>
          </w:p>
        </w:tc>
      </w:tr>
      <w:tr>
        <w:tc>
          <w:tcPr>
            <w:tcW w:type="dxa" w:w="2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 Owner</w:t>
            </w:r>
          </w:p>
        </w:tc>
        <w:tc>
          <w:tcPr>
            <w:tcW w:type="dxa" w:w="72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subscribing merchant. Full access to their Store Admin Dashboard: catalog, banners, orders, carts, customers, reports, store settings, and billing/subscription self-service.</w:t>
            </w:r>
          </w:p>
        </w:tc>
      </w:tr>
      <w:tr>
        <w:tc>
          <w:tcPr>
            <w:tcW w:type="dxa" w:w="2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 Admin User</w:t>
            </w:r>
          </w:p>
        </w:tc>
        <w:tc>
          <w:tcPr>
            <w:tcW w:type="dxa" w:w="72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Additional staff accounts under a tenant (limits per plan: 1 / 5 / unlimited). Operates the Store Admin Dashboard per permissions granted by the Store Owner.</w:t>
            </w:r>
          </w:p>
        </w:tc>
      </w:tr>
      <w:tr>
        <w:tc>
          <w:tcPr>
            <w:tcW w:type="dxa" w:w="2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Customer (Shopper)</w:t>
            </w:r>
          </w:p>
        </w:tc>
        <w:tc>
          <w:tcPr>
            <w:tcW w:type="dxa" w:w="72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End consumer of a tenant storefront. Browses catalog, maintains wishlist and cart, places COD orders, and tracks order status.</w:t>
            </w:r>
          </w:p>
        </w:tc>
      </w:tr>
      <w:tr>
        <w:tc>
          <w:tcPr>
            <w:tcW w:type="dxa" w:w="21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Visitor / Prospect</w:t>
            </w:r>
          </w:p>
        </w:tc>
        <w:tc>
          <w:tcPr>
            <w:tcW w:type="dxa" w:w="72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Unauthenticated visitor to the StoreForge marketing website; may browse features/pricing, submit contact enquiries, and register.</w:t>
            </w:r>
          </w:p>
        </w:tc>
      </w:tr>
    </w:tbl>
    <w:p>
      <w:pPr>
        <w:pStyle w:val="Heading1"/>
        <w:spacing w:after="200" w:before="360"/>
      </w:pPr>
      <w:r>
        <w:t xml:space="preserve">4. Project Scope</w:t>
      </w:r>
    </w:p>
    <w:p>
      <w:pPr>
        <w:pStyle w:val="Heading2"/>
        <w:spacing w:after="160" w:before="280"/>
      </w:pPr>
      <w:r>
        <w:t xml:space="preserve">4.1 In Scope (Phase 1)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StoreForge marketing website: Home, Features, Pricing, Contact, Registration wizard, and Login.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Subscription management: three plans, monthly/yearly billing, 14-day free trial, upgrade/downgrade/cancel, invoices.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Automated tenant provisioning with subdomain publishing and strict data isolation.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Store Admin Dashboard: KPIs, products, categories, banners, orders, abandoned carts, customers, reports, billing, and store settings.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Tenant storefront: home with hero slider, category browsing, search, filters, product detail, wishlist, cart, COD checkout, order confirmation, and order tracking.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Super Admin console (platform administration).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Design system implementation per the Color &amp; Design Token Guide v1.2 (Flame primary, Ink premium gradients, Sora/Inter typography, shared status badge system).</w:t>
      </w:r>
    </w:p>
    <w:p>
      <w:pPr>
        <w:pStyle w:val="Heading2"/>
        <w:spacing w:after="160" w:before="280"/>
      </w:pPr>
      <w:r>
        <w:t xml:space="preserve">4.2 Out of Scope (Phase 1)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Online payment gateway processing for shopper checkout (card checkout UI is designed and shown in mockups; live gateway integration is Phase 2).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Promo code / coupon redemption engine (field present in cart UI as a placeholder).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Automated abandoned-cart email campaigns (Phase 1 provides visibility only).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Custom domain automation, multi-currency, multi-language, native mobile apps, shipping carrier integrations, and product reviews submission.</w:t>
      </w:r>
    </w:p>
    <w:p>
      <w:pPr>
        <w:pStyle w:val="Heading1"/>
        <w:spacing w:after="200" w:before="360"/>
      </w:pPr>
      <w:r>
        <w:t xml:space="preserve">5. Business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Self-service onboarding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 prospect must be able to register, choose a plan or trial, and receive a live store without any human intervention.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Recurring revenue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platform must bill subscriptions monthly or yearly, with yearly pricing discounted approximately 20%.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Risk-free trial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 14-day free trial must be available on all plans without requiring a payment card; store data must be preserved through and after the trial.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Each tenant’s data (catalog, orders, customers, settings) must be fully isolated from every other tenant.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COD-first commerce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Shoppers must be able to complete purchases with Cash on Delivery in Phase 1.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Merchant independence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Each store must carry the merchant’s own branding (name, logo, theme color, banners, content), with StoreForge attribution limited to a "Powered by StoreForge" footer credit.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BR-07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Operational visibility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Merchants must see sales, orders, customers, stock levels, and carts pending checkout at a glance, including carts idle for days or weeks.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BR-08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Subscription self-service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Merchants must be able to upgrade, downgrade, or cancel their plan and view billing history without contacting support.</w:t>
            </w:r>
          </w:p>
        </w:tc>
      </w:tr>
    </w:tbl>
    <w:p>
      <w:pPr>
        <w:pStyle w:val="Heading1"/>
        <w:spacing w:after="200" w:before="360"/>
      </w:pPr>
      <w:r>
        <w:t xml:space="preserve">6. Functional Requirements</w:t>
      </w:r>
    </w:p>
    <w:p>
      <w:pPr>
        <w:pStyle w:val="Heading2"/>
        <w:spacing w:after="160" w:before="280"/>
      </w:pPr>
      <w:r>
        <w:t xml:space="preserve">6.1 Marketing Website (WEB)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Landing page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Home page with dark premium hero (headline, trial CTA, product mock), trust logo strip, feature grid, 3-step "how it works", pricing preview, testimonial, and closing CTA band.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Features page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Dedicated page presenting the full platform feature set (billing, provisioning, catalog, orders, customers, banners, reports, security).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Pricing page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All plans with a monthly/yearly billing toggle ("Save 20%" on yearly), a plan comparison table, and a pricing FAQ accordion.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Contact page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Enquiry form (name, email, phone, topic, message) plus company contact details and support hours; submissions acknowledged to the user.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Registration wizard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Four-step signup: (1) Account — business name, user name, email, password; (2) Plan selection with billing cycle; (3) Billing details; (4) Provisioning &amp; confirmation. Progress indicator across steps.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Trial fast-path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When "Start with a 14-day free trial" is selected, the Billing step is skipped and provisioning begins immediately; billing details may be added later.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WEB-07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 feedback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confirmation step shows live provisioning progress (tenant environment, catalog structure, admin account, storefront publish) and then displays the store URL, admin login, and temporary password.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WEB-08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Login page with separate tabs for Store Owner and Super Admin, password masking, and a forgot-password flow.</w:t>
            </w:r>
          </w:p>
        </w:tc>
      </w:tr>
    </w:tbl>
    <w:p>
      <w:pPr>
        <w:pStyle w:val="Heading2"/>
        <w:spacing w:after="160" w:before="280"/>
      </w:pPr>
      <w:r>
        <w:t xml:space="preserve">6.2 Subscription &amp; Billing (SUB)</w:t>
      </w:r>
    </w:p>
    <w:p>
      <w:pPr>
        <w:spacing w:after="160" w:line="276"/>
      </w:pPr>
      <w:r>
        <w:rPr>
          <w:b/>
          <w:bCs/>
          <w:color w:val="101828"/>
          <w:sz w:val="21"/>
          <w:szCs w:val="21"/>
        </w:rPr>
        <w:t xml:space="preserve">Plan definitions (Phase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Enterprise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Monthly price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$19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$49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$129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Yearly price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$190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$490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$1,290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Products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200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Admin users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Custom domains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Unlimited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Banner management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Sales &amp; order reports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Included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Included</w:t>
            </w:r>
          </w:p>
        </w:tc>
      </w:tr>
      <w:tr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Priority + chat</w:t>
            </w:r>
          </w:p>
        </w:tc>
        <w:tc>
          <w:tcPr>
            <w:tcW w:type="dxa" w:w="234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Priority + dedicated account manager</w:t>
            </w:r>
          </w:p>
        </w:tc>
      </w:tr>
    </w:tbl>
    <w:p>
      <w:pPr>
        <w:spacing w:after="120" w:line="276"/>
      </w:pPr>
      <w:r>
        <w:rPr>
          <w:color w:val="101828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Plan catalog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system shall offer Starter, Growth, and Enterprise plans with the limits and pricing defined above.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Billing cycles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Monthly and yearly cycles shall be supported; the yearly price reflects approximately a 20% discount.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Free trial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All plans include a 14-day free trial with no card required; at trial end the merchant is prompted to add billing details to continue, and store data is retained.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Plan changes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Upgrades apply immediately with prorated billing; downgrades take effect at the next billing cycle.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Cancellation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Merchants can cancel at any time from the dashboard; no long-term contracts.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Invoices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system shall record and display billing history (invoice ID, date, plan, amount, payment status).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SUB-07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Usage visibility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dashboard shall display current usage against plan limits (products, admin users, custom domains) with progress indicators.</w:t>
            </w:r>
          </w:p>
        </w:tc>
      </w:tr>
    </w:tbl>
    <w:p>
      <w:pPr>
        <w:pStyle w:val="Heading2"/>
        <w:spacing w:after="160" w:before="280"/>
      </w:pPr>
      <w:r>
        <w:t xml:space="preserve">6.3 Tenant Provisioning (PRV)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PRV-01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Automatic trigger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 shall start automatically the moment a subscription or trial is confirmed — no manual platform-side steps.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PRV-02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Isolated environment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Each tenant receives an isolated environment; cross-tenant data access must be technically impossible.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PRV-03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Subdomain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Each store is published at a generated subdomain derived from the business name (e.g., auraliving.storeforge.io).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PRV-04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Defaults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 creates a default catalog structure and store settings ready for immediate product entry.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PRV-05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Admin credentials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 Store Admin account is generated with a temporary password that must be changed on first login.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PRV-06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Speed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 shall normally complete within seconds and display step-by-step progress to the registrant.</w:t>
            </w:r>
          </w:p>
        </w:tc>
      </w:tr>
    </w:tbl>
    <w:p>
      <w:pPr>
        <w:pStyle w:val="Heading2"/>
        <w:spacing w:after="160" w:before="280"/>
      </w:pPr>
      <w:r>
        <w:t xml:space="preserve">6.4 Store Admin Dashboard (ADM)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KPI dashboard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Landing view with KPI cards (total orders, total sales, total products, total customers, pending orders) including trend sparklines and week-over-week deltas, plus recent orders and current-plan summary.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Full CRUD for products (name, category/sub-category, price, discount %, stock, SKU, image); search, filter by category and status, and pagination. Stock status is derived automatically: Active, Low Stock (below 10 units), Out of Stock (0).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Category management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Two-level category tree (categories and sub-categories) with product counts, add/edit/delete, and expand/collapse navigation.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Banner management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Create and manage Homepage, Category, and Offer banners (title, subtitle, colors/artwork, active status).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management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list with search (order ID / customer) and status filter; order detail with customer contact, delivery address, items, totals, and tracking number; status progression through the defined lifecycle (Section 7).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Abandoned carts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View of all carts pending checkout with customer contact, items, cart value, last-activity age, and derived status: Active (&lt; 24h), Idle (24h–7 days), Abandoned (&gt; 7 days). Includes total pending cart value.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ADM-07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Customer management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Customer directory with contact details, city, order count, total spend, join date, and drill-down to order history and wishlist.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ADM-08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Reports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Built-in reports: sales for the last 7 days, orders by status, and top products by revenue.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ADM-09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Billing self-service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In-dashboard subscription management per SUB-04 to SUB-07, including a current-plan summary card and plan-change grid with billing-cycle toggle.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ADM-10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 settings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Tabbed settings for General (store name, domain, logo, theme color from 5 presets), Contact Info, Footer content/links, and Social links.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ADM-11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Global search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Persistent top-bar search across orders, products, and customers.</w:t>
            </w:r>
          </w:p>
        </w:tc>
      </w:tr>
    </w:tbl>
    <w:p>
      <w:pPr>
        <w:pStyle w:val="Heading2"/>
        <w:spacing w:after="160" w:before="280"/>
      </w:pPr>
      <w:r>
        <w:t xml:space="preserve">6.5 Tenant Storefront (STF)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Branded storefront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Each tenant’s storefront reflects its own name, logo, theme, banners, and content, served on its subdomain with a "Powered by StoreForge" footer credit.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Home page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Announcement bar, 3-slide hero carousel with CTAs, shop-by-category cards, Featured and New Arrivals product grids, service promo strip (free shipping threshold, COD, tracking), and newsletter signup.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Catalog browsing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Shop page with sidebar filters (category/sub-category, price bands, in-stock only), sorting (featured, price asc/desc, newest), result counts, and pagination; product search from the navbar.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Product detail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Image gallery with thumbnails, category, rating, price with discount and savings chip, quantity stepper, Add to Cart and Wishlist actions, description and shipping/returns tabs, and related products.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Wishlist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Persistent per-customer wishlist with add/remove from product cards and detail page, badge count in the navbar, and an empty state.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Cart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Line items with quantity adjustment, remove, and save-for-later; order summary with subtotal, shipping (free over $99), and total; promo-code input (Phase 2); empty-cart state.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STF-07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Checkout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Two-step single page: delivery details (name, email, phone, address, city, state, zip) and payment method selection — Cash on Delivery (default) or Credit/Debit Card (UI in Phase 1; live processing in Phase 2). Mandatory field validation.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STF-08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confirmation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Confirmation screen with order number, payment method, order total, and estimated delivery window; confirmation email dispatched.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STF-09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tracking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Track Order page listing the customer’s orders with a visual status progress (per Section 7) and tracking number where available.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STF-10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Contact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 contact page with enquiry form (including optional order number) and the store’s contact details from settings.</w:t>
            </w:r>
          </w:p>
        </w:tc>
      </w:tr>
    </w:tbl>
    <w:p>
      <w:pPr>
        <w:pStyle w:val="Heading2"/>
        <w:spacing w:after="160" w:before="280"/>
      </w:pPr>
      <w:r>
        <w:t xml:space="preserve">6.6 Super Admin Console (SAD)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SAD-01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Separate access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Super Admin authentication is separated from tenant logins (dedicated login tab/console).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SAD-02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Tenant management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View and manage all tenants: plan, status (trial/active/cancelled), store URL, and key usage metrics.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SAD-03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Platform reports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Platform-level reporting on subscriptions, revenue, trials, and churn.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SAD-04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Plan administration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Maintain plan definitions, pricing, and limits used by the marketing site and billing.</w:t>
            </w:r>
          </w:p>
        </w:tc>
      </w:tr>
    </w:tbl>
    <w:p>
      <w:pPr>
        <w:pStyle w:val="Heading1"/>
        <w:spacing w:after="200" w:before="360"/>
      </w:pPr>
      <w:r>
        <w:t xml:space="preserve">7. Order Lifecycle and Status Model</w:t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Orders progress through a fixed lifecycle, visible identically to merchants (Admin Dashboard) and shoppers (Track Order). Cancelled is a terminal state reachable before Shipped.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Pending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placed by the customer; awaiting merchant acknowledgement.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Processing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Merchant has accepted the order and is preparing it.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Shipped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handed to the courier; tracking number recorded.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Out for Delivery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Courier is delivering the order to the customer.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Delivered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received by the customer (COD payment collected at this point).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Cancelled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cancelled by the merchant or the customer prior to shipment.</w:t>
            </w:r>
          </w:p>
        </w:tc>
      </w:tr>
    </w:tbl>
    <w:p>
      <w:pPr>
        <w:spacing w:after="120" w:line="276"/>
      </w:pPr>
      <w:r>
        <w:rPr>
          <w:color w:val="101828"/>
          <w:sz w:val="21"/>
          <w:szCs w:val="21"/>
        </w:rPr>
        <w:t xml:space="preserve"/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Cart states (abandoned-cart visibility): Active — last activity under 24 hours; Idle — 24 hours to 7 days; Abandoned — more than 7 days. Carts may convert to orders at any time; merchants use this view for follow-up before customers forget.</w:t>
      </w:r>
    </w:p>
    <w:p>
      <w:pPr>
        <w:pStyle w:val="Heading1"/>
        <w:spacing w:after="200" w:before="360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2410"/>
        <w:gridCol w:w="5800"/>
      </w:tblGrid>
      <w:tr>
        <w:trPr>
          <w:tblHeader/>
        </w:trP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NFR-01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Tenant isolation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Strict logical (and where applicable physical) isolation of all tenant data; no query path may cross tenants.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NFR-02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Security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Role-based access control across Super Admin, Store Owner/Admin, and Customer roles; encrypted credentials; forced change of temporary passwords; encrypted transport (HTTPS) everywhere.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NFR-03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99.9% platform uptime target, as advertised on the marketing site.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NFR-04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Storefront and dashboard pages load within 3 seconds on a standard broadband connection; provisioning completes within 60 seconds worst-case.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NFR-05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Architecture supports hundreds of concurrent tenants at launch and scales horizontally with tenant growth.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NFR-06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Usability &amp; responsiveness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All three surfaces are responsive down to mobile widths, per the breakpoints exercised in the mockups.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NFR-07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Browser support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Latest two versions of Chrome, Edge, Firefox, and Safari.</w:t>
            </w:r>
          </w:p>
        </w:tc>
      </w:tr>
      <w:tr>
        <w:tc>
          <w:tcPr>
            <w:tcW w:type="dxa" w:w="115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NFR-08</w:t>
            </w:r>
          </w:p>
        </w:tc>
        <w:tc>
          <w:tcPr>
            <w:tcW w:type="dxa" w:w="241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58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Order status changes, subscription events, and provisioning steps are logged with timestamps.</w:t>
            </w:r>
          </w:p>
        </w:tc>
      </w:tr>
    </w:tbl>
    <w:p>
      <w:pPr>
        <w:pStyle w:val="Heading1"/>
        <w:spacing w:after="200" w:before="360"/>
      </w:pPr>
      <w:r>
        <w:t xml:space="preserve">9. Design and Branding Guidelines</w:t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All Phase-1 surfaces must implement the StoreForge design system as specified in the Color &amp; Design Token Guide v1.2 (Documents/storeforge-color-guide.html). Key rules: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Typography: Sora for display/headings and prices; Inter for body and UI text.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Flame (#FF5A36) is the single shared action color and PRIMARY gradient (135°, #FF5A36 → #FF8A5C) — reserved for identity (logos) and actions (CTAs, buttons).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Ink (#0F172A → #16213E) is the PREMIUM gradient for dark feature surfaces: marketing hero and CTA bands, admin sidebar and billing plan card, with a soft Flame glow overlay (opacity 0.12–0.18 by surface).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Tenant storefronts may re-theme neutrals (e.g., Aura Living’s warm ramp) and select from 5 preset theme colors, but the status badge system and semantic colors remain identical everywhere.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Order/stock/billing statuses use the shared badge palette (tinted background + deep text color) so state reads consistently across admin and storefront.</w:t>
      </w:r>
    </w:p>
    <w:p>
      <w:pPr>
        <w:pStyle w:val="Heading1"/>
        <w:spacing w:after="200" w:before="360"/>
      </w:pPr>
      <w:r>
        <w:t xml:space="preserve">10. Assumptions, Constraints, and Dependencies</w:t>
      </w:r>
    </w:p>
    <w:p>
      <w:pPr>
        <w:pStyle w:val="Heading2"/>
        <w:spacing w:after="160" w:before="280"/>
      </w:pPr>
      <w:r>
        <w:t xml:space="preserve">10.1 Assumptions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Merchants provide their own product content (names, images, pricing, stock).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COD settlement between courier and merchant occurs outside the platform in Phase 1.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Subscription payments (merchant-to-platform) are processed by an established billing provider.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English is the sole Phase-1 language; USD is the display currency in mockups (final launch currency to be confirmed).</w:t>
      </w:r>
    </w:p>
    <w:p>
      <w:pPr>
        <w:pStyle w:val="Heading2"/>
        <w:spacing w:after="160" w:before="280"/>
      </w:pPr>
      <w:r>
        <w:t xml:space="preserve">10.2 Constraints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Shopper card payments cannot be captured in Phase 1 (gateway integration deferred to Phase 2).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Stores are served only on platform subdomains in Phase 1; custom domain automation follows per plan entitlements.</w:t>
      </w:r>
    </w:p>
    <w:p>
      <w:pPr>
        <w:pStyle w:val="Heading2"/>
        <w:spacing w:after="160" w:before="280"/>
      </w:pPr>
      <w:r>
        <w:t xml:space="preserve">10.3 Dependencies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Subscription billing provider (merchant billing, proration, invoicing).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Transactional email service (registration, credentials, order confirmations).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DNS/subdomain automation and TLS certificate issuance for tenant subdomains.</w:t>
      </w:r>
    </w:p>
    <w:p>
      <w:pPr>
        <w:pStyle w:val="Heading1"/>
        <w:spacing w:after="200" w:before="360"/>
      </w:pPr>
      <w:r>
        <w:t xml:space="preserve">11. Future Phases (Roadmap Candidates)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Phase 2: Online payment gateways for shopper checkout (Visa, Mastercard, Amex per checkout mockup), promo code engine, abandoned-cart email automation.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Phase 3: Custom domain self-service, product reviews, multi-currency and multi-language storefronts, shipping carrier integrations.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Later: mobile apps, marketplace/theme ecosystem, advanced analytics, and marketing automations.</w:t>
      </w:r>
    </w:p>
    <w:p>
      <w:pPr>
        <w:pStyle w:val="Heading1"/>
        <w:spacing w:after="200" w:before="360"/>
      </w:pPr>
      <w: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 subscribing business and its isolated store environment on the platform.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Provisioning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automated creation of a tenant’s environment, defaults, admin account, and published storefront.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COD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Cash on Delivery — the shopper pays in cash when the order arrives.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Storefront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customer-facing eCommerce website of a tenant.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Store Admin Dashboard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The merchant back office for managing catalog, orders, customers, and subscription.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Abandoned cart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A cart with no activity for more than 7 days (Idle: 24h–7 days; Active: &lt; 24h).</w:t>
            </w:r>
          </w:p>
        </w:tc>
      </w:tr>
      <w:tr>
        <w:tc>
          <w:tcPr>
            <w:tcW w:type="dxa" w:w="240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BRD</w:t>
            </w:r>
          </w:p>
        </w:tc>
        <w:tc>
          <w:tcPr>
            <w:tcW w:type="dxa" w:w="696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Business Requirements Document (this document).</w:t>
            </w:r>
          </w:p>
        </w:tc>
      </w:tr>
    </w:tbl>
    <w:p>
      <w:pPr>
        <w:pStyle w:val="Heading1"/>
        <w:spacing w:after="200" w:before="360"/>
      </w:pPr>
      <w:r>
        <w:t xml:space="preserve">13. Approval and Sign-off</w:t>
      </w:r>
    </w:p>
    <w:p>
      <w:pPr>
        <w:spacing w:after="160" w:line="276"/>
      </w:pPr>
      <w:r>
        <w:rPr>
          <w:color w:val="101828"/>
          <w:sz w:val="21"/>
          <w:szCs w:val="21"/>
        </w:rPr>
        <w:t xml:space="preserve">This document is approved when signed by the parties below. Subsequent changes follow standard change-control: proposed amendments are versioned and re-approved.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 / Role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0F17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Project Sponsor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shd w:fill="F7F8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4E7EC" w:sz="4"/>
              <w:left w:val="single" w:color="E4E7EC" w:sz="4"/>
              <w:bottom w:val="single" w:color="E4E7EC" w:sz="4"/>
              <w:right w:val="single" w:color="E4E7E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color w:val="101828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7"/>
        <w:szCs w:val="17"/>
      </w:rPr>
      <w:t xml:space="preserve">StoreForge BRD v1.0 — Confidential — Page </w:t>
    </w:r>
    <w:r>
      <w:rPr>
        <w:color w:val="66708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  <w:lvl w:ilvl="1" w15:tentative="1">
      <w:start w:val="1"/>
      <w:numFmt w:val="bullet"/>
      <w:lvlText w:val="◦"/>
      <w:lvlJc w:val="left"/>
      <w:pPr>
        <w:ind w:left="8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Calibri" w:cs="Calibri" w:eastAsia="Calibri" w:hAnsi="Calibri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80"/>
    </w:pPr>
    <w:rPr>
      <w:rFonts w:ascii="Calibri" w:cs="Calibri" w:eastAsia="Calibri" w:hAnsi="Calibri"/>
      <w:b/>
      <w:bCs/>
      <w:color w:val="FF5A3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2026-08-05T17:06:21.747Z</dcterms:created>
  <dcterms:modified xsi:type="dcterms:W3CDTF">2026-08-05T17:06:21.747Z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