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80"/>
        <w:jc w:val="center"/>
        <w:rPr/>
      </w:pPr>
      <w:r>
        <w:rPr>
          <w:b/>
          <w:bCs/>
          <w:color w:val="1F4E79"/>
          <w:sz w:val="46"/>
          <w:szCs w:val="46"/>
        </w:rPr>
        <w:t>PROJE BRIEF</w:t>
      </w:r>
    </w:p>
    <w:p>
      <w:pPr>
        <w:pStyle w:val="Normal"/>
        <w:spacing w:before="0" w:after="60"/>
        <w:jc w:val="center"/>
        <w:rPr/>
      </w:pPr>
      <w:r>
        <w:rPr>
          <w:color w:val="333333"/>
          <w:sz w:val="30"/>
          <w:szCs w:val="30"/>
        </w:rPr>
        <w:t>Quality Pattern Engine</w:t>
      </w:r>
    </w:p>
    <w:p>
      <w:pPr>
        <w:pStyle w:val="Normal"/>
        <w:spacing w:before="0" w:after="400"/>
        <w:jc w:val="center"/>
        <w:rPr/>
      </w:pPr>
      <w:r>
        <w:rPr>
          <w:i/>
          <w:iCs/>
          <w:color w:val="888888"/>
          <w:sz w:val="22"/>
          <w:szCs w:val="22"/>
        </w:rPr>
        <w:t>Sürdürülebilir-quality şirketleri süzen, insan+makine analiz motoru</w:t>
      </w:r>
    </w:p>
    <w:p>
      <w:pPr>
        <w:pStyle w:val="Normal"/>
        <w:spacing w:lineRule="exact" w:line="276" w:before="0" w:after="120"/>
        <w:rPr>
          <w:i/>
          <w:i/>
          <w:iCs/>
          <w:color w:val="666666"/>
          <w:sz w:val="20"/>
          <w:szCs w:val="20"/>
        </w:rPr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18" w:space="12" w:color="1F4E79"/>
        </w:pBdr>
        <w:spacing w:before="60" w:after="120"/>
        <w:ind w:left="480" w:hanging="0"/>
        <w:rPr/>
      </w:pPr>
      <w:r>
        <w:rPr>
          <w:i/>
          <w:iCs/>
          <w:color w:val="444444"/>
        </w:rPr>
        <w:t>Çekirdek fikir: Bir şirketi büyük yapan şey ürün + vizyon + teknolojik açığı doldurma kapasitesidir. Bunlar doğrudan ölçülemez ama finansal ayak izlerine yansır. Asıl kalite, şu an kârlı olmak değil, kaliteyi SÜRDÜREBİLME kapasitesidir. Bu motor, finansal pattern'i (makine) + teknik/domain yargısını (ben) birleştirir.</w:t>
      </w:r>
    </w:p>
    <w:p>
      <w:pPr>
        <w:pStyle w:val="Heading1"/>
        <w:rPr/>
      </w:pPr>
      <w:r>
        <w:rPr/>
        <w:t>Kim Olduğum</w:t>
      </w:r>
    </w:p>
    <w:p>
      <w:pPr>
        <w:pStyle w:val="Normal"/>
        <w:spacing w:lineRule="exact" w:line="276" w:before="0" w:after="120"/>
        <w:rPr/>
      </w:pPr>
      <w:r>
        <w:rPr/>
        <w:t>23 yaşında, Politecnico di Torino haberleşme mühendisliği yüksek lisansı. Uzmanlık: uzay/6G NTN, FPGA, SDR, edge AI. Yatırımcı (IBKR, ~$94K), Ackman/Fidelity tarzı, uzun-vadeli. QVM+I filtresi kullanıyorum. Hedef: teknoloji+finans birleştiren lider. Bu motor, QVM+I'nın “Q (Quality)” motorunun somut hali.</w:t>
      </w:r>
    </w:p>
    <w:p>
      <w:pPr>
        <w:pStyle w:val="Heading1"/>
        <w:rPr/>
      </w:pPr>
      <w:r>
        <w:rPr/>
        <w:t>Motor Ne Yapar</w:t>
      </w:r>
    </w:p>
    <w:p>
      <w:pPr>
        <w:pStyle w:val="Normal"/>
        <w:spacing w:lineRule="exact" w:line="276" w:before="0" w:after="120"/>
        <w:rPr/>
      </w:pPr>
      <w:r>
        <w:rPr/>
        <w:t>S&amp;P 500 evrenini 10 quality-growth metriğiyle tarar, unsupervised ML (clustering) ile doğal gruplara ayırır, “sürdürülebilir-quality” pattern'i gösteren kümeyi belirler. Çıktı: ~15-20 aday şirket. Sonra BEN, o adayları teknik/domain bilgimle değerlendiririm (sürdürülebilirlik, teknolojik disruption riski). Makine süzer, ben yargılarım.</w:t>
      </w:r>
    </w:p>
    <w:p>
      <w:pPr>
        <w:pStyle w:val="Heading1"/>
        <w:rPr/>
      </w:pPr>
      <w:r>
        <w:rPr/>
        <w:t>Mimari Kararı: Yol 1 (Unsupervised + Validation + İnsan)</w:t>
      </w:r>
    </w:p>
    <w:p>
      <w:pPr>
        <w:pStyle w:val="Normal"/>
        <w:spacing w:lineRule="exact" w:line="276" w:before="0" w:after="120"/>
        <w:rPr/>
      </w:pPr>
      <w:r>
        <w:rPr/>
        <w:t>KRİTİK: Saf supervised “kazananı tahmin et” modelinden KAÇINILDI. Sebep: geçmiş kazananları (NVIDIA) etiketlemek survivorship + look-ahead bias yaratır; model geçmişi ezberler, geleceği kaçırır. Bunun yerine üç katman:</w:t>
      </w:r>
    </w:p>
    <w:p>
      <w:pPr>
        <w:pStyle w:val="ListParagraph"/>
        <w:numPr>
          <w:ilvl w:val="0"/>
          <w:numId w:val="4"/>
        </w:numPr>
        <w:spacing w:lineRule="exact" w:line="276" w:before="0" w:after="80"/>
        <w:rPr/>
      </w:pPr>
      <w:r>
        <w:rPr>
          <w:b/>
          <w:bCs/>
        </w:rPr>
        <w:t xml:space="preserve">1. Unsupervised clustering (ana motor): </w:t>
      </w:r>
      <w:r>
        <w:rPr/>
        <w:t>S&amp;P 500'ü 10 metrikle doğal kümelere ayır. “Kazanan” etiketi YOK — sadece şu anki finansal pattern'e göre grupla. Makine bir kümeyi “yüksek-quality” olarak ortaya çıkarır; ben yorumlarım.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2. Tarihsel validation: </w:t>
      </w:r>
      <w:r>
        <w:rPr/>
        <w:t>“Motorum 2015'te çalışsaydı, NVIDIA'yı quality kümesinde yakalar mıydı?” — modeli TEST etmek için (training değil). Mantıklı mı diye doğrula.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3. Benim domain katmanım (edge'im): </w:t>
      </w:r>
      <w:r>
        <w:rPr/>
        <w:t>Quality kümesindeki şirketleri teknik/domain bilgimle değerlendiririm. Makine finansal izi görür; ben “bu sürdürülebilir mi, teknoloji disrupt olur mu” derim. Asıl değer burada — finansalın ÖTESİNE geçmelidir, yoksa makineyi tekrarlamış olurum.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10 Metrik (Hesaplanabilirliğe Göre Temizlenmiş)</w:t>
      </w:r>
    </w:p>
    <w:p>
      <w:pPr>
        <w:pStyle w:val="Normal"/>
        <w:spacing w:lineRule="exact" w:line="276" w:before="0" w:after="120"/>
        <w:rPr/>
      </w:pPr>
      <w:r>
        <w:rPr/>
        <w:t>Önemli: Pazar payı ve müşteri-tutma (churn) çıkarıldı — standart finansalda yok, hesaplanamaz. Yerlerine hesaplanabilir proxy'ler (gross margin, FCF margin) kondu.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4360"/>
        <w:gridCol w:w="200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Kavram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Revenue growth rate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Ürün büyütür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Yeşil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Revenue growth acceleration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Ürün büyütür (2. türev, smoothing ile)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Yeşil*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Gross margin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Pricing power / ürün gücü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Yeşil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Gross margin trend/stability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Moat / kalıcılık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Yeşil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ROIC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Vizyon / sermaye verimliliği (en güçlü)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Türetilmiş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Operating margin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Karlılık (her sektörde var)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Yeşil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Reinvestment rate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Compound motoru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Türetilmiş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FCF margin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Dayanıklılık / nakit üretimi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Yeşil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R&amp;D / Revenue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Ürüne yatırım (sektör-koşullu)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Sarı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R&amp;D efficiency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Ar-Ge başına büyüme (R&amp;D varsa)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sz w:val="19"/>
                <w:szCs w:val="19"/>
              </w:rPr>
              <w:t>Sarı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5"/>
        </w:numPr>
        <w:spacing w:lineRule="exact" w:line="276" w:before="0" w:after="80"/>
        <w:rPr/>
      </w:pPr>
      <w:r>
        <w:rPr>
          <w:b/>
          <w:bCs/>
        </w:rPr>
        <w:t xml:space="preserve">Yeşil*: </w:t>
      </w:r>
      <w:r>
        <w:rPr/>
        <w:t>Growth acceleration gürültülüdür, smoothing + en az 3-4 dönem ister.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Türetilmiş: </w:t>
      </w:r>
      <w:r>
        <w:rPr/>
        <w:t>ROIC, reinvestment yfinance'da hazır değil — NOPAT / yatırılan sermaye olarak kendin hesaplarsın. Tanım varyasyonlarına dikkat.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Sarı: </w:t>
      </w:r>
      <w:r>
        <w:rPr/>
        <w:t>R&amp;D her sektörde yok (banka/enerji raporlamaz) → NaN handle et, sektöre göre koşullu kullan.</w:t>
      </w:r>
    </w:p>
    <w:p>
      <w:pPr>
        <w:pStyle w:val="Normal"/>
        <w:pBdr>
          <w:left w:val="single" w:sz="18" w:space="12" w:color="1F4E79"/>
        </w:pBdr>
        <w:spacing w:before="60" w:after="120"/>
        <w:ind w:left="480" w:hanging="0"/>
        <w:rPr/>
      </w:pPr>
      <w:r>
        <w:rPr>
          <w:i/>
          <w:iCs/>
          <w:color w:val="444444"/>
        </w:rPr>
        <w:t>Bedel notu: Pazar payı ve churn çıkarıldı — bunlar kavramsal olarak değerli (gerçek moat) ama ölçülemiyor. Gross margin ile proxy'lendi. Proxy mükemmel değil; eksik metrik, benim domain yargımla (Katman 3) kapanır.</w:t>
      </w:r>
    </w:p>
    <w:p>
      <w:pPr>
        <w:pStyle w:val="Heading1"/>
        <w:rPr/>
      </w:pPr>
      <w:r>
        <w:rPr/>
        <w:t>Veri Katmanı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Başlangıç: </w:t>
      </w:r>
      <w:r>
        <w:rPr/>
        <w:t>MVP: yfinance (ücretsiz). Temel finansalları verir; türetilmiş metrikleri (ROIC) ben hesaplarım — öğretici.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Gelişmeye açık: </w:t>
      </w:r>
      <w:r>
        <w:rPr/>
        <w:t>Sistem VERİ-BAĞIMSIZ tasarlanacak (data layer soyut). İleride FMP (~$20-30/ay, ROIC/marj hazır) veya başka kaliteli kaynağa geçiş, motoru yeniden yazmadan mümkün olmalı. Kaynak değiştirilebilir bir arayüz arkasında olsun.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Evren: </w:t>
      </w:r>
      <w:r>
        <w:rPr/>
        <w:t>S&amp;P 500. Yeterince büyük, veri erişilebilir. DIKKAT: S&amp;P 500'ün bugünkü üyeleri zaten “hayatta kalanlar” (düşenler atılmış) — validation'da bu survivorship bias'ı akılda tut.</w:t>
      </w:r>
    </w:p>
    <w:p>
      <w:pPr>
        <w:pStyle w:val="Heading1"/>
        <w:rPr/>
      </w:pPr>
      <w:r>
        <w:rPr/>
        <w:t>Bilinen Riskler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R1 — metrik hesaplama: </w:t>
      </w:r>
      <w:r>
        <w:rPr/>
        <w:t>Veriyi doğru metriğe çevirmek (ROIC, R&amp;D-efficiency, growth-acceleration). Eksik veri, sektör farkları, türetme. MVP'de en çok zaman alacak kısım bu — clustering değil.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R2 — küme yorumu: </w:t>
      </w:r>
      <w:r>
        <w:rPr/>
        <w:t>Unsupervised'da “iyi küme” etiketi yok — hangi kümenin quality olduğunu ben yorumlamalıyım. Yanlış yorum = yanlış motor.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R3 — katma değer: </w:t>
      </w:r>
      <w:r>
        <w:rPr/>
        <w:t>Katman 3 (benim yargım) finansalın ötesine geçmezse, makineyi tekrarlamış olurum. Asıl değer, makinenin göremediğini görmemde.</w:t>
      </w:r>
    </w:p>
    <w:p>
      <w:pPr>
        <w:pStyle w:val="ListParagraph"/>
        <w:numPr>
          <w:ilvl w:val="0"/>
          <w:numId w:val="2"/>
        </w:numPr>
        <w:spacing w:lineRule="exact" w:line="276" w:before="0" w:after="80"/>
        <w:rPr/>
      </w:pPr>
      <w:r>
        <w:rPr>
          <w:b/>
          <w:bCs/>
        </w:rPr>
        <w:t xml:space="preserve">R4 — sektör karışımı: </w:t>
      </w:r>
      <w:r>
        <w:rPr/>
        <w:t>Sektör farkları (banka vs tech) metrikleri karşılaştırılamaz kılabilir. Sektör-içi normalize etmek gerekebilir.</w:t>
      </w:r>
    </w:p>
    <w:p>
      <w:pPr>
        <w:pStyle w:val="Heading1"/>
        <w:rPr/>
      </w:pPr>
      <w:r>
        <w:rPr/>
        <w:t>Teknoloji Yığını</w:t>
      </w:r>
    </w:p>
    <w:p>
      <w:pPr>
        <w:pStyle w:val="Normal"/>
        <w:spacing w:lineRule="exact" w:line="276" w:before="0" w:after="120"/>
        <w:rPr/>
      </w:pPr>
      <w:r>
        <w:rPr/>
        <w:t>Python: pandas, numpy, yfinance (veri), scikit-learn (clustering: K-means/hierarchical/DBSCAN), matplotlib/plotly (görselleştirme). Veri katmanı soyut arayüz arkasında (yfinance → FMP değiştirilebilir).</w:t>
      </w:r>
    </w:p>
    <w:p>
      <w:pPr>
        <w:pStyle w:val="Heading1"/>
        <w:rPr/>
      </w:pPr>
      <w:r>
        <w:rPr/>
        <w:t>Şu An İhtiyacım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Adım 1: </w:t>
      </w:r>
      <w:r>
        <w:rPr/>
        <w:t>Önce mimari + veri katmanı arayüzü (kaynak-bağımsız). Sonra 10 metriği yfinance'tan hesaplayan modül (R1 burada — en zor kısım). Sonra clustering. MVP dar: önce 5 yeşil metrik çalışsın, sonra türetilmiş/sarı ekle.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Kural: </w:t>
      </w:r>
      <w:r>
        <w:rPr/>
        <w:t>BRAIN-THEN-LLM: Mimariyi/metrik formüllerini bana dayatma. Seçenekleri sun (hangi clustering, ROIC nasıl tanımlanır, sektör normalizasyonu), ben karar vereyim. Önce ben çerçeveleyeyim.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b/>
          <w:bCs/>
        </w:rPr>
        <w:t xml:space="preserve">Tarz: </w:t>
      </w:r>
      <w:r>
        <w:rPr/>
        <w:t>Anti-sycophancy + kalibre güven + dürüst eleştiri. Survivorship/look-ahead bias'a kayarsam uyar. Türkçe konuş, teknik terimler İngilizce.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>
          <w:i/>
          <w:iCs/>
          <w:color w:val="666666"/>
          <w:sz w:val="20"/>
          <w:szCs w:val="20"/>
        </w:rPr>
        <w:t>Not: Bu motorun amacı beni “kazananı otomatik bulan” bir sihir kutusu yapmak değil — çünkü öyle bir şey yok (survivorship bias). Amaç: finansal quality pattern'i objektif süzmek, sonra benim teknik yargımla birleştirmek. İnsan + makine. Geçmişi makine süzer, geleceği ben yargılarım.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20"/>
        <w:rPr>
          <w:i/>
          <w:i/>
          <w:iCs/>
          <w:color w:val="888888"/>
          <w:sz w:val="19"/>
          <w:szCs w:val="19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6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Arial" w:hAnsi="Arial" w:eastAsia="Arial" w:cs="Arial"/>
      <w:b/>
      <w:bCs/>
      <w:color w:val="2E5E8C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723</Words>
  <Characters>4873</Characters>
  <CharactersWithSpaces>5528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2026-05-25T11:17:18Z</dcterms:created>
  <dc:creator>Un-named</dc:creator>
  <dc:description/>
  <dc:language>en-US</dc:language>
  <cp:lastModifiedBy/>
  <dcterms:modified xsi:type="dcterms:W3CDTF">2026-05-25T13:20:33Z</dcterms:modified>
  <cp:revision>2</cp:revision>
  <dc:subject/>
  <dc:title/>
</cp:coreProperties>
</file>