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5300.0" w:type="dxa"/>
        <w:jc w:val="left"/>
        <w:tblInd w:w="-6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080"/>
        <w:gridCol w:w="2220"/>
        <w:tblGridChange w:id="0">
          <w:tblGrid>
            <w:gridCol w:w="13080"/>
            <w:gridCol w:w="222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Working From Home During Covid-19 Risk Assessment Form</w:t>
            </w:r>
          </w:p>
        </w:tc>
        <w:tc>
          <w:tcPr>
            <w:tcBorders>
              <w:top w:color="000000" w:space="0" w:sz="6" w:val="single"/>
              <w:left w:color="ffffff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 Ref No: </w:t>
            </w:r>
          </w:p>
        </w:tc>
      </w:tr>
    </w:tbl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315.0" w:type="dxa"/>
        <w:jc w:val="left"/>
        <w:tblInd w:w="-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80"/>
        <w:gridCol w:w="4320"/>
        <w:gridCol w:w="2880"/>
        <w:gridCol w:w="1800"/>
        <w:gridCol w:w="1635"/>
        <w:tblGridChange w:id="0">
          <w:tblGrid>
            <w:gridCol w:w="4680"/>
            <w:gridCol w:w="4320"/>
            <w:gridCol w:w="2880"/>
            <w:gridCol w:w="1800"/>
            <w:gridCol w:w="1635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ind w:right="-64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    Employer’s Assessor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ind w:right="-64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         Job 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ind w:right="-641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Assessment Date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8">
            <w:pPr>
              <w:ind w:right="-64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       Review Dates / Initials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ind w:right="-64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ind w:left="11" w:right="-641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ind w:left="11" w:right="-641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ind w:left="11" w:right="-641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ind w:left="11" w:right="-641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300.0" w:type="dxa"/>
        <w:jc w:val="left"/>
        <w:tblInd w:w="-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60"/>
        <w:gridCol w:w="12240"/>
        <w:tblGridChange w:id="0">
          <w:tblGrid>
            <w:gridCol w:w="3060"/>
            <w:gridCol w:w="12240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Assessment location: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5321.0" w:type="dxa"/>
        <w:jc w:val="left"/>
        <w:tblInd w:w="-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5"/>
        <w:gridCol w:w="1875"/>
        <w:gridCol w:w="4170"/>
        <w:gridCol w:w="1826"/>
        <w:gridCol w:w="5245"/>
        <w:tblGridChange w:id="0">
          <w:tblGrid>
            <w:gridCol w:w="2205"/>
            <w:gridCol w:w="1875"/>
            <w:gridCol w:w="4170"/>
            <w:gridCol w:w="1826"/>
            <w:gridCol w:w="524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Persons at risk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Frequency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Details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Are any disabled?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Comments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Homeworker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☐ Yes      ☐ No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Family/children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☐ Yes      ☐ No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5345.000000000002" w:type="dxa"/>
        <w:jc w:val="left"/>
        <w:tblInd w:w="-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38"/>
        <w:gridCol w:w="2747"/>
        <w:gridCol w:w="2897"/>
        <w:gridCol w:w="512"/>
        <w:gridCol w:w="512"/>
        <w:gridCol w:w="512"/>
        <w:gridCol w:w="2946"/>
        <w:gridCol w:w="3073"/>
        <w:gridCol w:w="569"/>
        <w:gridCol w:w="469"/>
        <w:gridCol w:w="470"/>
        <w:tblGridChange w:id="0">
          <w:tblGrid>
            <w:gridCol w:w="638"/>
            <w:gridCol w:w="2747"/>
            <w:gridCol w:w="2897"/>
            <w:gridCol w:w="512"/>
            <w:gridCol w:w="512"/>
            <w:gridCol w:w="512"/>
            <w:gridCol w:w="2946"/>
            <w:gridCol w:w="3073"/>
            <w:gridCol w:w="569"/>
            <w:gridCol w:w="469"/>
            <w:gridCol w:w="470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Hz</w:t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Up Hazard description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How are people affected?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Initial Level of Risk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Existing controls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Further controls / action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Residual Level of Risk</w:t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</w:t>
            </w:r>
          </w:p>
        </w:tc>
      </w:tr>
      <w:tr>
        <w:trPr>
          <w:cantSplit w:val="0"/>
          <w:trHeight w:val="4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Slips, Trips and Falls – trailing cables from computers and associated equipment</w:t>
            </w:r>
          </w:p>
          <w:p w:rsidR="00000000" w:rsidDel="00000000" w:rsidP="00000000" w:rsidRDefault="00000000" w:rsidRPr="00000000" w14:paraId="0000003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Anyone who uses the area of the home which is used for work may trip on any cables or leads which run across floors.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Ensure as far as possible that cables and leads are not across walkways.</w:t>
            </w:r>
          </w:p>
          <w:p w:rsidR="00000000" w:rsidDel="00000000" w:rsidP="00000000" w:rsidRDefault="00000000" w:rsidRPr="00000000" w14:paraId="0000004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 cable tidies where leads must cross walkways.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&lt;&lt;E.g. Use blue-tooth or wireless devices where possible&gt;&gt;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cantSplit w:val="0"/>
          <w:trHeight w:val="4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Musculoskeletal injuries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Badly positioned computer/IT equipment, working at a desk which is too high/low or using a laptop or tablet for too long.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 books or similar to raise a monitor to a better working height. Consider using a separate keyboard with a laptop. Avoid working in a lounge chair.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cantSplit w:val="0"/>
          <w:trHeight w:val="4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Fire – overloaded electrical sockets</w:t>
            </w:r>
          </w:p>
          <w:p w:rsidR="00000000" w:rsidDel="00000000" w:rsidP="00000000" w:rsidRDefault="00000000" w:rsidRPr="00000000" w14:paraId="0000005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Computers and their accessories require many more power points than are normally installed in a domestic property. See also trip hazards.</w:t>
            </w:r>
          </w:p>
          <w:p w:rsidR="00000000" w:rsidDel="00000000" w:rsidP="00000000" w:rsidRDefault="00000000" w:rsidRPr="00000000" w14:paraId="0000005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Avoid daisy chains of multi-socket extension leads. Turn off equipment when it is not being used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&lt;&lt;E.g. Avoid plugging multi-socket extension leads into other multi-socket leads&gt;&gt;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12672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5345.000000000002" w:type="dxa"/>
        <w:jc w:val="left"/>
        <w:tblInd w:w="-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38"/>
        <w:gridCol w:w="2747"/>
        <w:gridCol w:w="2897"/>
        <w:gridCol w:w="512"/>
        <w:gridCol w:w="512"/>
        <w:gridCol w:w="512"/>
        <w:gridCol w:w="2946"/>
        <w:gridCol w:w="3073"/>
        <w:gridCol w:w="569"/>
        <w:gridCol w:w="469"/>
        <w:gridCol w:w="470"/>
        <w:tblGridChange w:id="0">
          <w:tblGrid>
            <w:gridCol w:w="638"/>
            <w:gridCol w:w="2747"/>
            <w:gridCol w:w="2897"/>
            <w:gridCol w:w="512"/>
            <w:gridCol w:w="512"/>
            <w:gridCol w:w="512"/>
            <w:gridCol w:w="2946"/>
            <w:gridCol w:w="3073"/>
            <w:gridCol w:w="569"/>
            <w:gridCol w:w="469"/>
            <w:gridCol w:w="470"/>
          </w:tblGrid>
        </w:tblGridChange>
      </w:tblGrid>
      <w:tr>
        <w:trPr>
          <w:cantSplit w:val="0"/>
          <w:trHeight w:val="4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Manual handling of files/folders.</w:t>
            </w:r>
          </w:p>
          <w:p w:rsidR="00000000" w:rsidDel="00000000" w:rsidP="00000000" w:rsidRDefault="00000000" w:rsidRPr="00000000" w14:paraId="0000006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Falling objects</w:t>
            </w:r>
          </w:p>
          <w:p w:rsidR="00000000" w:rsidDel="00000000" w:rsidP="00000000" w:rsidRDefault="00000000" w:rsidRPr="00000000" w14:paraId="0000006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Homes are not often fitted out with shelves or racking to accommodate storage of business materials.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Keep storage areas as close to the work area as possible to minimise the distance materials need to be carried. Consider fitting suitable shelving/bookcases.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0"/>
          <w:trHeight w:val="4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1907" w:w="16840" w:orient="landscape"/>
      <w:pgMar w:bottom="238" w:top="851" w:left="1440" w:right="1440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  <w:tab w:val="left" w:pos="2655"/>
      </w:tabs>
      <w:spacing w:after="0" w:before="0" w:line="240" w:lineRule="auto"/>
      <w:ind w:left="0" w:right="0" w:hanging="36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tl w:val="0"/>
      </w:rPr>
    </w:r>
  </w:p>
  <w:tbl>
    <w:tblPr>
      <w:tblStyle w:val="Table7"/>
      <w:tblW w:w="15435.0" w:type="dxa"/>
      <w:jc w:val="left"/>
      <w:tblInd w:w="-70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070"/>
      <w:gridCol w:w="13365"/>
      <w:tblGridChange w:id="0">
        <w:tblGrid>
          <w:gridCol w:w="2070"/>
          <w:gridCol w:w="13365"/>
        </w:tblGrid>
      </w:tblGridChange>
    </w:tblGrid>
    <w:tr>
      <w:trPr>
        <w:cantSplit w:val="0"/>
        <w:trHeight w:val="209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8A">
          <w:pPr>
            <w:jc w:val="left"/>
            <w:rPr>
              <w:i w:val="1"/>
              <w:sz w:val="18"/>
              <w:szCs w:val="18"/>
            </w:rPr>
          </w:pP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Probability (P)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8B">
          <w:pPr>
            <w:jc w:val="left"/>
            <w:rPr>
              <w:i w:val="1"/>
              <w:sz w:val="18"/>
              <w:szCs w:val="18"/>
            </w:rPr>
          </w:pP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5=very likely, 4=likely, 3=quite possible, 2=possible, 1=unlikely</w:t>
          </w:r>
        </w:p>
      </w:tc>
    </w:tr>
    <w:tr>
      <w:trPr>
        <w:cantSplit w:val="0"/>
        <w:trHeight w:val="209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8C">
          <w:pPr>
            <w:jc w:val="left"/>
            <w:rPr>
              <w:i w:val="1"/>
              <w:sz w:val="18"/>
              <w:szCs w:val="18"/>
            </w:rPr>
          </w:pP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Severity (S)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8D">
          <w:pPr>
            <w:jc w:val="left"/>
            <w:rPr>
              <w:i w:val="1"/>
              <w:sz w:val="18"/>
              <w:szCs w:val="18"/>
            </w:rPr>
          </w:pP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5=fatal, 4=severe, 3=moderate, 2=slight, 1=negligible</w:t>
          </w:r>
        </w:p>
      </w:tc>
    </w:tr>
    <w:tr>
      <w:trPr>
        <w:cantSplit w:val="0"/>
        <w:trHeight w:val="209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8E">
          <w:pPr>
            <w:jc w:val="left"/>
            <w:rPr>
              <w:i w:val="1"/>
              <w:sz w:val="18"/>
              <w:szCs w:val="18"/>
            </w:rPr>
          </w:pP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Risk (R)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8F">
          <w:pPr>
            <w:jc w:val="left"/>
            <w:rPr>
              <w:i w:val="1"/>
              <w:sz w:val="18"/>
              <w:szCs w:val="18"/>
            </w:rPr>
          </w:pP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0-8=low risk, no action required.  9-15=medium risk, ensure adequate controls are in use.  16-25=high risk, stop operation &amp; implement control measures</w:t>
          </w:r>
        </w:p>
      </w:tc>
    </w:tr>
    <w:tr>
      <w:trPr>
        <w:cantSplit w:val="0"/>
        <w:trHeight w:val="209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0">
          <w:pPr>
            <w:jc w:val="left"/>
            <w:rPr>
              <w:sz w:val="16"/>
              <w:szCs w:val="16"/>
            </w:rPr>
          </w:pPr>
          <w:r w:rsidDel="00000000" w:rsidR="00000000" w:rsidRPr="00000000">
            <w:rPr>
              <w:sz w:val="18"/>
              <w:szCs w:val="18"/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  <w:tab w:val="left" w:pos="2655"/>
      </w:tabs>
      <w:spacing w:after="0" w:before="0" w:line="240" w:lineRule="auto"/>
      <w:ind w:left="0" w:right="0" w:hanging="36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624B5A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eastAsia="Times New Roman" w:hAnsi="Arial"/>
      <w:sz w:val="22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PageNumber">
    <w:name w:val="page number"/>
    <w:basedOn w:val="DefaultParagraphFont"/>
    <w:uiPriority w:val="99"/>
    <w:rsid w:val="00624B5A"/>
    <w:rPr>
      <w:rFonts w:cs="Times New Roman"/>
      <w:sz w:val="20"/>
    </w:rPr>
  </w:style>
  <w:style w:type="paragraph" w:styleId="Style1" w:customStyle="1">
    <w:name w:val="Style1"/>
    <w:basedOn w:val="Title"/>
    <w:uiPriority w:val="99"/>
    <w:rsid w:val="00624B5A"/>
    <w:pPr>
      <w:numPr>
        <w:numId w:val="1"/>
      </w:numPr>
      <w:tabs>
        <w:tab w:val="clear" w:pos="709"/>
      </w:tabs>
      <w:ind w:left="0" w:firstLine="0"/>
    </w:pPr>
  </w:style>
  <w:style w:type="paragraph" w:styleId="Style2" w:customStyle="1">
    <w:name w:val="Style2"/>
    <w:basedOn w:val="Normal"/>
    <w:uiPriority w:val="99"/>
    <w:rsid w:val="00624B5A"/>
    <w:pPr>
      <w:numPr>
        <w:ilvl w:val="2"/>
        <w:numId w:val="1"/>
      </w:numPr>
      <w:spacing w:after="120"/>
    </w:pPr>
  </w:style>
  <w:style w:type="paragraph" w:styleId="Style3a" w:customStyle="1">
    <w:name w:val="Style3a"/>
    <w:basedOn w:val="Style311"/>
    <w:uiPriority w:val="99"/>
    <w:rsid w:val="00624B5A"/>
    <w:pPr>
      <w:numPr>
        <w:ilvl w:val="5"/>
      </w:numPr>
    </w:pPr>
  </w:style>
  <w:style w:type="paragraph" w:styleId="Style311" w:customStyle="1">
    <w:name w:val="Style3.1.1"/>
    <w:basedOn w:val="Normal"/>
    <w:uiPriority w:val="99"/>
    <w:rsid w:val="00624B5A"/>
    <w:pPr>
      <w:widowControl w:val="1"/>
      <w:numPr>
        <w:ilvl w:val="4"/>
        <w:numId w:val="1"/>
      </w:numPr>
      <w:spacing w:after="120"/>
    </w:pPr>
    <w:rPr>
      <w:rFonts w:cs="Arial"/>
      <w:bCs w:val="1"/>
    </w:rPr>
  </w:style>
  <w:style w:type="paragraph" w:styleId="Style4" w:customStyle="1">
    <w:name w:val="Style4"/>
    <w:basedOn w:val="Normal"/>
    <w:uiPriority w:val="99"/>
    <w:rsid w:val="00624B5A"/>
    <w:pPr>
      <w:numPr>
        <w:ilvl w:val="6"/>
        <w:numId w:val="1"/>
      </w:numPr>
      <w:spacing w:after="120"/>
    </w:pPr>
  </w:style>
  <w:style w:type="paragraph" w:styleId="Style2a" w:customStyle="1">
    <w:name w:val="Style2a"/>
    <w:basedOn w:val="Normal"/>
    <w:uiPriority w:val="99"/>
    <w:rsid w:val="00624B5A"/>
    <w:pPr>
      <w:numPr>
        <w:ilvl w:val="3"/>
        <w:numId w:val="1"/>
      </w:numPr>
      <w:spacing w:after="120"/>
    </w:pPr>
  </w:style>
  <w:style w:type="paragraph" w:styleId="Style4a" w:customStyle="1">
    <w:name w:val="Style4a"/>
    <w:basedOn w:val="Style3a"/>
    <w:uiPriority w:val="99"/>
    <w:rsid w:val="00624B5A"/>
    <w:pPr>
      <w:numPr>
        <w:ilvl w:val="7"/>
      </w:numPr>
    </w:pPr>
  </w:style>
  <w:style w:type="paragraph" w:styleId="Footer">
    <w:name w:val="footer"/>
    <w:basedOn w:val="Normal"/>
    <w:link w:val="FooterChar"/>
    <w:uiPriority w:val="99"/>
    <w:rsid w:val="00624B5A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locked w:val="1"/>
    <w:rsid w:val="00624B5A"/>
    <w:rPr>
      <w:rFonts w:ascii="Arial" w:cs="Times New Roman" w:hAnsi="Arial"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 w:val="1"/>
    <w:rsid w:val="00624B5A"/>
    <w:pPr>
      <w:pBdr>
        <w:bottom w:color="4f81bd" w:space="4" w:sz="8" w:val="single"/>
      </w:pBdr>
      <w:spacing w:after="300"/>
      <w:contextualSpacing w:val="1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99"/>
    <w:locked w:val="1"/>
    <w:rsid w:val="00624B5A"/>
    <w:rPr>
      <w:rFonts w:ascii="Cambria" w:cs="Times New Roman" w:hAnsi="Cambria"/>
      <w:color w:val="17365d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 w:val="1"/>
    <w:rsid w:val="00624B5A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locked w:val="1"/>
    <w:rsid w:val="00624B5A"/>
    <w:rPr>
      <w:rFonts w:ascii="Tahoma" w:cs="Tahoma" w:hAnsi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 w:val="1"/>
    <w:rsid w:val="00961F1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 w:val="1"/>
    <w:rsid w:val="000A0D36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semiHidden w:val="1"/>
    <w:locked w:val="1"/>
    <w:rsid w:val="000A0D36"/>
    <w:rPr>
      <w:rFonts w:ascii="Arial" w:cs="Times New Roman" w:hAnsi="Arial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hAyixwHntjSPcn61ubzhfpK8Rw==">AMUW2mXZMqpJOHgd+lttTNwWU06+0YKITdJ/tvlU7ykGwznF3sHV329rsxaCYWEeRIvTNgx8tFRbyLgSH1x/52vFYV7LGLJ6YHHNCmnd3puv/3omfwSpd12nb1UZAz4rrsaM/6JLEXkd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2022-05-13T08:20:00Z</dcterms:created>
</cp:coreProperties>
</file>