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jc w:val="center"/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 xml:space="preserve">PROBATION APPRAISAL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 xml:space="preserve">(To be filled by the Reporting 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6" w:val="single"/>
          <w:left w:color="000000" w:space="7" w:sz="6" w:val="single"/>
          <w:bottom w:color="000000" w:space="0" w:sz="4" w:val="single"/>
          <w:right w:color="000000" w:space="6" w:sz="6" w:val="single"/>
        </w:pBd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vertAlign w:val="baseline"/>
          <w:rtl w:val="0"/>
        </w:rPr>
        <w:t xml:space="preserve">EMPLOYEE NAME: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sz w:val="18"/>
          <w:szCs w:val="18"/>
          <w:vertAlign w:val="baseline"/>
          <w:rtl w:val="0"/>
        </w:rPr>
        <w:tab/>
        <w:tab/>
        <w:tab/>
        <w:t xml:space="preserve">DESIGNATION:</w:t>
      </w:r>
    </w:p>
    <w:p w:rsidR="00000000" w:rsidDel="00000000" w:rsidP="00000000" w:rsidRDefault="00000000" w:rsidRPr="00000000" w14:paraId="00000005">
      <w:pPr>
        <w:pBdr>
          <w:top w:color="000000" w:space="0" w:sz="6" w:val="single"/>
          <w:left w:color="000000" w:space="7" w:sz="6" w:val="single"/>
          <w:bottom w:color="000000" w:space="0" w:sz="4" w:val="single"/>
          <w:right w:color="000000" w:space="6" w:sz="6" w:val="single"/>
        </w:pBd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pBdr>
          <w:top w:color="000000" w:space="0" w:sz="6" w:val="single"/>
          <w:left w:color="000000" w:space="7" w:sz="6" w:val="single"/>
          <w:bottom w:color="000000" w:space="0" w:sz="4" w:val="single"/>
          <w:right w:color="000000" w:space="6" w:sz="6" w:val="single"/>
        </w:pBd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vertAlign w:val="baseline"/>
          <w:rtl w:val="0"/>
        </w:rPr>
        <w:t xml:space="preserve">DEPARTMENT:</w:t>
        <w:tab/>
        <w:tab/>
        <w:tab/>
        <w:tab/>
        <w:tab/>
        <w:tab/>
        <w:t xml:space="preserve">DATE OF JOINING:</w:t>
        <w:tab/>
      </w:r>
    </w:p>
    <w:p w:rsidR="00000000" w:rsidDel="00000000" w:rsidP="00000000" w:rsidRDefault="00000000" w:rsidRPr="00000000" w14:paraId="00000007">
      <w:pPr>
        <w:pBdr>
          <w:top w:color="000000" w:space="0" w:sz="6" w:val="single"/>
          <w:left w:color="000000" w:space="7" w:sz="6" w:val="single"/>
          <w:bottom w:color="000000" w:space="0" w:sz="4" w:val="single"/>
          <w:right w:color="000000" w:space="6" w:sz="6" w:val="single"/>
        </w:pBd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pBdr>
          <w:top w:color="000000" w:space="0" w:sz="6" w:val="single"/>
          <w:left w:color="000000" w:space="7" w:sz="6" w:val="single"/>
          <w:bottom w:color="000000" w:space="0" w:sz="4" w:val="single"/>
          <w:right w:color="000000" w:space="6" w:sz="6" w:val="single"/>
        </w:pBd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vertAlign w:val="baseline"/>
          <w:rtl w:val="0"/>
        </w:rPr>
        <w:t xml:space="preserve">REPORTING TO: </w:t>
        <w:tab/>
        <w:tab/>
        <w:tab/>
        <w:tab/>
        <w:tab/>
        <w:tab/>
        <w:t xml:space="preserve">DESIGNATION OF THE REPORTING MANAGER:</w:t>
      </w:r>
    </w:p>
    <w:p w:rsidR="00000000" w:rsidDel="00000000" w:rsidP="00000000" w:rsidRDefault="00000000" w:rsidRPr="00000000" w14:paraId="00000009">
      <w:pPr>
        <w:pBdr>
          <w:top w:color="000000" w:space="0" w:sz="6" w:val="single"/>
          <w:left w:color="000000" w:space="7" w:sz="6" w:val="single"/>
          <w:bottom w:color="000000" w:space="0" w:sz="4" w:val="single"/>
          <w:right w:color="000000" w:space="6" w:sz="6" w:val="single"/>
        </w:pBd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88"/>
        <w:gridCol w:w="394"/>
        <w:gridCol w:w="394"/>
        <w:gridCol w:w="394"/>
        <w:gridCol w:w="394"/>
        <w:gridCol w:w="354"/>
        <w:gridCol w:w="611"/>
        <w:gridCol w:w="3265"/>
        <w:tblGridChange w:id="0">
          <w:tblGrid>
            <w:gridCol w:w="5188"/>
            <w:gridCol w:w="394"/>
            <w:gridCol w:w="394"/>
            <w:gridCol w:w="394"/>
            <w:gridCol w:w="394"/>
            <w:gridCol w:w="354"/>
            <w:gridCol w:w="611"/>
            <w:gridCol w:w="3265"/>
          </w:tblGrid>
        </w:tblGridChange>
      </w:tblGrid>
      <w:tr>
        <w:trPr>
          <w:cantSplit w:val="1"/>
          <w:trHeight w:val="1700" w:hRule="atLeast"/>
          <w:tblHeader w:val="0"/>
        </w:trPr>
        <w:tc>
          <w:tcPr>
            <w:gridSpan w:val="8"/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795"/>
              </w:tabs>
              <w:jc w:val="both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pos="795"/>
              </w:tabs>
              <w:jc w:val="both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Please review carefully the accomplishments during the probation period.  This appraisal focuses on factors, which determine the quality of overall performance and indicates areas, which may require further development. </w:t>
            </w:r>
          </w:p>
          <w:p w:rsidR="00000000" w:rsidDel="00000000" w:rsidP="00000000" w:rsidRDefault="00000000" w:rsidRPr="00000000" w14:paraId="0000000C">
            <w:pPr>
              <w:tabs>
                <w:tab w:val="left" w:pos="795"/>
              </w:tabs>
              <w:jc w:val="both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The ratings are as follows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tabs>
                <w:tab w:val="left" w:pos="795"/>
              </w:tabs>
              <w:jc w:val="both"/>
              <w:rPr>
                <w:rFonts w:ascii="Trebuchet MS" w:cs="Trebuchet MS" w:eastAsia="Trebuchet MS" w:hAnsi="Trebuchet MS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pos="795"/>
              </w:tabs>
              <w:jc w:val="both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5=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EXCEPTIONAL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– Possess very high potential to take up higher and new responsibilities. A job given is done very well without the need for supervision. High initiative and energy levels. </w:t>
            </w:r>
          </w:p>
          <w:p w:rsidR="00000000" w:rsidDel="00000000" w:rsidP="00000000" w:rsidRDefault="00000000" w:rsidRPr="00000000" w14:paraId="0000000F">
            <w:pPr>
              <w:tabs>
                <w:tab w:val="left" w:pos="795"/>
              </w:tabs>
              <w:jc w:val="both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4= ABOVE EXPECTATIONS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– Value adds in almost all the tasks on hand.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Possesses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very high potential.Can work independently.Meets and consistently exceeds the job description requirements.</w:t>
            </w:r>
          </w:p>
          <w:p w:rsidR="00000000" w:rsidDel="00000000" w:rsidP="00000000" w:rsidRDefault="00000000" w:rsidRPr="00000000" w14:paraId="00000010">
            <w:pPr>
              <w:tabs>
                <w:tab w:val="left" w:pos="795"/>
              </w:tabs>
              <w:jc w:val="both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3= MEETS EXPECTATIONS –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Is able to meet the expectations most of the time; however may not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add value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in situations and tasks. Possesses high potential.Requires supervision at times.</w:t>
            </w:r>
          </w:p>
          <w:p w:rsidR="00000000" w:rsidDel="00000000" w:rsidP="00000000" w:rsidRDefault="00000000" w:rsidRPr="00000000" w14:paraId="00000011">
            <w:pPr>
              <w:tabs>
                <w:tab w:val="left" w:pos="795"/>
              </w:tabs>
              <w:jc w:val="both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2= BELOW EXPECTATIONS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– Meets the expectations 60 – 70% of the time. Quality of work  Can improve. Needs supervision. Remedial plan should be developed.</w:t>
            </w:r>
          </w:p>
          <w:p w:rsidR="00000000" w:rsidDel="00000000" w:rsidP="00000000" w:rsidRDefault="00000000" w:rsidRPr="00000000" w14:paraId="00000012">
            <w:pPr>
              <w:tabs>
                <w:tab w:val="left" w:pos="795"/>
              </w:tabs>
              <w:jc w:val="both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1=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UNSATISFACTORY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– Requires considerable improvement in tasks and activities.Performance is not up to the mark in terms of quality, thought process and delivery.</w:t>
            </w:r>
          </w:p>
        </w:tc>
      </w:tr>
      <w:tr>
        <w:trPr>
          <w:cantSplit w:val="1"/>
          <w:trHeight w:val="1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Assessment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Style w:val="Heading2"/>
              <w:ind w:left="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Style w:val="Heading2"/>
              <w:ind w:left="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Style w:val="Heading2"/>
              <w:ind w:left="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Style w:val="Heading2"/>
              <w:ind w:left="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left="-54" w:firstLine="0"/>
              <w:jc w:val="center"/>
              <w:rPr>
                <w:rFonts w:ascii="Trebuchet MS" w:cs="Trebuchet MS" w:eastAsia="Trebuchet MS" w:hAnsi="Trebuchet MS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Style w:val="Heading6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Style w:val="Heading6"/>
              <w:ind w:firstLine="81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Style w:val="Heading2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Technical &amp; Professional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Remains current on technical developments in necessary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areas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of expertise.  Possesses in-depth professional knowledge of the field. Seeks new knowledge as necessary.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ind w:left="270" w:right="-144" w:firstLine="0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Communication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Communicates clearly and concisely both orally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and in written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form.  Listens and processes information well and in a timely fashion. Provides clear instructions and guidelines.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Share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information with others.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Interpersonal Skills/Service Oriented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Ability to interact effectively and courteously, tactfully and efficiently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with internal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and external constituents. Fosters community and builds peer relationships. Team player.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Need for Excellence/Work Quality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Strives to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achieve the highest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standard of excellence. Meets work standards and deadlines. Provides dependable results.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Work Reliability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Accomplish the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primary mission of position or function and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achieve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results in a timely fashion. Plans and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organises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 work to meet priorities and goals.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 Making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Capable of gathering facts,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analysing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problems, identifying and implementing solutions.  Exhibits sound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judgement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Leadership/Initiative</w:t>
            </w:r>
          </w:p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Takes charge of situations as necessary. Assumes more responsibility. Coaches, motivates, and develops others. Serves as a role model. Acts independently, as appropriate. Promotes innovative changes.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Fiscal Responsibility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 conscious. Operates within budget guidelines. Identifies, selects and implements the most cost effective procedures, products and services to conduct business efficiently.  Identifies areas of savings for the community.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pStyle w:val="Heading3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Attendance &amp; Punctuality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3"/>
              <w:ind w:left="0" w:firstLine="0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18"/>
                <w:szCs w:val="18"/>
                <w:rtl w:val="0"/>
              </w:rPr>
              <w:t xml:space="preserve">Attendance is dependable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18"/>
                <w:szCs w:val="18"/>
                <w:vertAlign w:val="baseline"/>
                <w:rtl w:val="0"/>
              </w:rPr>
              <w:t xml:space="preserve"> and punctual.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ind w:left="270" w:firstLine="0"/>
              <w:jc w:val="center"/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before="100" w:lineRule="auto"/>
        <w:ind w:left="-180" w:firstLine="0"/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 xml:space="preserve">OVERALL PERFORMANCE:  (Please Tick  one)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00" w:lineRule="auto"/>
        <w:ind w:left="-180" w:firstLine="900"/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 xml:space="preserve">5= Exceptional  4=Above Expectations  3= Meets Expectations  2= Below Expectations   1=Unsatisfactory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00" w:lineRule="auto"/>
        <w:jc w:val="center"/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 xml:space="preserve">Training and Development need: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 xml:space="preserve">Recommendations and 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 xml:space="preserve">To be confirmed: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 xml:space="preserve">Probation extended:(Please mention the duration of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extension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 xml:space="preserve">Signature Reporting Manager</w:t>
        <w:tab/>
        <w:tab/>
        <w:tab/>
        <w:tab/>
        <w:tab/>
        <w:tab/>
        <w:tab/>
        <w:t xml:space="preserve">Signature of HR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vertAlign w:val="baseline"/>
          <w:rtl w:val="0"/>
        </w:rPr>
        <w:t xml:space="preserve">Date</w:t>
        <w:tab/>
        <w:tab/>
        <w:tab/>
        <w:tab/>
        <w:tab/>
        <w:tab/>
        <w:tab/>
        <w:tab/>
        <w:tab/>
        <w:tab/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00" w:lineRule="auto"/>
        <w:jc w:val="center"/>
        <w:rPr>
          <w:rFonts w:ascii="Trebuchet MS" w:cs="Trebuchet MS" w:eastAsia="Trebuchet MS" w:hAnsi="Trebuchet MS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first"/>
      <w:pgSz w:h="15840" w:w="12240" w:orient="portrait"/>
      <w:pgMar w:bottom="360" w:top="360" w:left="994" w:right="54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Probation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appraisal_form</w:t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ind w:left="-108" w:firstLine="90"/>
    </w:pPr>
    <w:rPr>
      <w:rFonts w:ascii="Times New Roman" w:cs="Times New Roman" w:eastAsia="Times New Roman" w:hAnsi="Times New Roman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ind w:left="-108" w:firstLine="72"/>
      <w:jc w:val="both"/>
    </w:pPr>
    <w:rPr>
      <w:rFonts w:ascii="Times New Roman" w:cs="Times New Roman" w:eastAsia="Times New Roman" w:hAnsi="Times New Roman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ind w:left="-54" w:right="36"/>
    </w:pPr>
    <w:rPr>
      <w:rFonts w:ascii="Times New Roman" w:cs="Times New Roman" w:eastAsia="Times New Roman" w:hAnsi="Times New Roman"/>
      <w:b w:val="1"/>
      <w:vertAlign w:val="baseline"/>
    </w:rPr>
  </w:style>
  <w:style w:type="paragraph" w:styleId="Heading5">
    <w:name w:val="heading 5"/>
    <w:basedOn w:val="Normal"/>
    <w:next w:val="Normal"/>
    <w:pPr>
      <w:keepNext w:val="1"/>
      <w:ind w:left="2160" w:firstLine="72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ind w:left="81"/>
      <w:jc w:val="center"/>
    </w:pPr>
    <w:rPr>
      <w:rFonts w:ascii="Times New Roman" w:cs="Times New Roman" w:eastAsia="Times New Roman" w:hAnsi="Times New Roman"/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-108" w:leftChars="-1" w:rightChars="0" w:firstLine="90" w:firstLineChars="-1"/>
      <w:textDirection w:val="btLr"/>
      <w:textAlignment w:val="top"/>
      <w:outlineLvl w:val="1"/>
    </w:pPr>
    <w:rPr>
      <w:rFonts w:ascii="Times New Roman" w:hAnsi="Times New Roman"/>
      <w:b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-108" w:leftChars="-1" w:rightChars="0" w:firstLine="72" w:firstLineChars="-1"/>
      <w:jc w:val="both"/>
      <w:textDirection w:val="btLr"/>
      <w:textAlignment w:val="top"/>
      <w:outlineLvl w:val="2"/>
    </w:pPr>
    <w:rPr>
      <w:rFonts w:ascii="Times New Roman" w:hAnsi="Times New Roman"/>
      <w:b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-54" w:right="36" w:leftChars="-1" w:rightChars="0" w:firstLineChars="-1"/>
      <w:textDirection w:val="btLr"/>
      <w:textAlignment w:val="top"/>
      <w:outlineLvl w:val="3"/>
    </w:pPr>
    <w:rPr>
      <w:rFonts w:ascii="Times New Roman" w:hAnsi="Times New Roman"/>
      <w:b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2160" w:leftChars="-1" w:rightChars="0" w:firstLine="720" w:firstLineChars="-1"/>
      <w:textDirection w:val="btLr"/>
      <w:textAlignment w:val="top"/>
      <w:outlineLvl w:val="4"/>
    </w:pPr>
    <w:rPr>
      <w:rFonts w:ascii="Times New Roman" w:hAnsi="Times New Roman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81" w:leftChars="-1" w:rightChars="0" w:firstLineChars="-1"/>
      <w:jc w:val="center"/>
      <w:textDirection w:val="btLr"/>
      <w:textAlignment w:val="top"/>
      <w:outlineLvl w:val="5"/>
    </w:pPr>
    <w:rPr>
      <w:rFonts w:ascii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Garamond" w:hAnsi="Garamond"/>
      <w:b w:val="1"/>
      <w:b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before="100" w:line="1" w:lineRule="atLeast"/>
      <w:ind w:leftChars="-1" w:rightChars="0" w:firstLineChars="-1"/>
      <w:textDirection w:val="btLr"/>
      <w:textAlignment w:val="top"/>
      <w:outlineLvl w:val="7"/>
    </w:pPr>
    <w:rPr>
      <w:rFonts w:ascii="Garamond" w:hAnsi="Garamond"/>
      <w:b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snapToGrid w:val="0"/>
      <w:w w:val="100"/>
      <w:position w:val="-1"/>
      <w:sz w:val="16"/>
      <w:effect w:val="none"/>
      <w:vertAlign w:val="baseline"/>
      <w:cs w:val="0"/>
      <w:em w:val="none"/>
      <w:lang w:bidi="ar-SA" w:eastAsia="en-US" w:val="en-GB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16"/>
      <w:effect w:val="none"/>
      <w:vertAlign w:val="baseline"/>
      <w:cs w:val="0"/>
      <w:em w:val="none"/>
      <w:lang w:bidi="ar-SA" w:eastAsia="en-US" w:val="en-GB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G/QusFOoJIQ21086QNsUG2/TQ==">AMUW2mX9KojvL9sRlE0zUVvgjYbYeArjEaogE+pKkjB6AeeMWheOMOTBU98WMC17W/oW9aeYu61G6WRkW+QjoszMpLOSC/k2zS7P9DRInBRS2ZrFk/+gQu0=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2022-04-25T08:18:00Z</dcterms:created>
  <dc:creator>Andy Osbourne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str/>
  </property>
</Properties>
</file>