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0" w:after="60" w:line="252" w:lineRule="auto"/>
      </w:pPr>
      <w:r>
        <w:rPr/>
        <w:t xml:space="preserve">Solution of Triangle: Short Notes</w:t>
      </w:r>
    </w:p>
    <w:p>
      <w:pPr>
        <w:spacing w:before="0" w:after="100" w:line="252" w:lineRule="auto"/>
      </w:pPr>
      <w:r>
        <w:rPr>
          <w:color w:val="595959"/>
          <w:sz w:val="18"/>
        </w:rPr>
        <w:t xml:space="preserve">How to use these notes: read the Formulas box, follow the Steps and Key points, and avoid the Watch out points.</w:t>
      </w:r>
    </w:p>
    <w:p>
      <w:pPr>
        <w:pStyle w:val="Heading1"/>
        <w:keepNext/>
        <w:shd w:val="clear" w:color="auto" w:fill="1F3864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1. Triangle basics</w:t>
      </w:r>
    </w:p>
    <w:p>
      <w:pPr>
        <w:keepNext/>
        <w:spacing w:before="50" w:after="20" w:line="252" w:lineRule="auto"/>
      </w:pPr>
      <w:r>
        <w:rPr>
          <w:b/>
          <w:color w:val="1F3864"/>
          <w:sz w:val="18"/>
        </w:rPr>
        <w:t xml:space="preserve">KEY POINTS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=</m:t>
        </m:r>
        <m:r>
          <m:t>π</m:t>
        </m:r>
      </m:oMath>
      <w:r>
        <w:rPr/>
        <w:t xml:space="preserve">; side </w:t>
      </w:r>
      <m:oMath>
        <m:r>
          <m:t>a</m:t>
        </m:r>
      </m:oMath>
      <w:r>
        <w:rPr/>
        <w:t xml:space="preserve"> is opposite angle </w:t>
      </w:r>
      <m:oMath>
        <m:r>
          <m:t>A</m:t>
        </m:r>
      </m:oMath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Triangle inequality: </w:t>
      </w:r>
      <m:oMath>
        <m:d>
          <m:dPr>
            <m:begChr m:val="|"/>
            <m:sepChr m:val=""/>
            <m:endChr m:val="|"/>
            <m:grow/>
          </m:dPr>
          <m:e>
            <m:r>
              <m:t>b</m:t>
            </m:r>
            <m:r>
              <m:rPr>
                <m:sty m:val="p"/>
              </m:rPr>
              <m:t>−</m:t>
            </m:r>
            <m:r>
              <m:t>c</m:t>
            </m:r>
          </m:e>
        </m:d>
        <m:r>
          <m:rPr>
            <m:sty m:val="p"/>
          </m:rPr>
          <m:t>&lt;</m:t>
        </m:r>
        <m:r>
          <m:t>a</m:t>
        </m:r>
        <m:r>
          <m:rPr>
            <m:sty m:val="p"/>
          </m:rPr>
          <m:t>&lt;</m:t>
        </m:r>
        <m:r>
          <m:t>b</m:t>
        </m:r>
        <m:r>
          <m:rPr>
            <m:sty m:val="p"/>
          </m:rPr>
          <m:t>+</m:t>
        </m:r>
        <m:r>
          <m:t>c</m:t>
        </m:r>
      </m:oMath>
      <w:r>
        <w:rPr/>
        <w:t xml:space="preserve"> for every side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Larger side </w:t>
      </w:r>
      <m:oMath>
        <m:r>
          <m:rPr>
            <m:sty m:val="p"/>
          </m:rPr>
          <m:t>⇔</m:t>
        </m:r>
      </m:oMath>
      <w:r>
        <w:rPr/>
        <w:t xml:space="preserve"> larger opposite angle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m:oMath>
        <m:r>
          <m:t>2</m:t>
        </m:r>
        <m:r>
          <m:t>s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</m:oMath>
      <w:r>
        <w:rPr/>
        <w:t xml:space="preserve">; </w:t>
      </w:r>
      <m:oMath>
        <m:r>
          <m:t>Δ</m:t>
        </m:r>
      </m:oMath>
      <w:r>
        <w:rPr/>
        <w:t xml:space="preserve"> = area; </w:t>
      </w:r>
      <m:oMath>
        <m:r>
          <m:t>R</m:t>
        </m:r>
      </m:oMath>
      <w:r>
        <w:rPr/>
        <w:t xml:space="preserve">, </w:t>
      </w:r>
      <m:oMath>
        <m:r>
          <m:t>r</m:t>
        </m:r>
      </m:oMath>
      <w:r>
        <w:rPr/>
        <w:t xml:space="preserve">, 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r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r</m:t>
            </m:r>
          </m:e>
          <m:sub>
            <m:r>
              <m:t>3</m:t>
            </m:r>
          </m:sub>
        </m:sSub>
      </m:oMath>
      <w:r>
        <w:rPr/>
        <w:t xml:space="preserve"> = circum-, in-, ex-radii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Solving a triangle needs three independent elements, at least one a side</w:t>
      </w:r>
    </w:p>
    <w:p>
      <w:pPr>
        <w:pStyle w:val="Heading1"/>
        <w:keepNext/>
        <w:shd w:val="clear" w:color="auto" w:fill="0E6B6B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2. Sine rule</w:t>
      </w:r>
    </w:p>
    <w:p>
      <w:pPr>
        <w:keepNext/>
        <w:spacing w:before="50" w:after="20" w:line="252" w:lineRule="auto"/>
      </w:pPr>
      <w:r>
        <w:rPr>
          <w:b/>
          <w:color w:val="2F6DB5"/>
          <w:sz w:val="18"/>
        </w:rPr>
        <w:t xml:space="preserve">FORMULAS</w:t>
      </w:r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  <w:jc w:val="center"/>
      </w:pPr>
      <m:oMathPara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rPr>
                  <m:sty m:val="p"/>
                </m:rPr>
                <m:t>sin</m:t>
              </m:r>
              <m:r>
                <m:t>A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b</m:t>
              </m:r>
            </m:num>
            <m:den>
              <m:r>
                <m:rPr>
                  <m:sty m:val="p"/>
                </m:rPr>
                <m:t>sin</m:t>
              </m:r>
              <m:r>
                <m:t>B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c</m:t>
              </m:r>
            </m:num>
            <m:den>
              <m:r>
                <m:rPr>
                  <m:sty m:val="p"/>
                </m:rPr>
                <m:t>sin</m:t>
              </m:r>
              <m:r>
                <m:t>C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R</m:t>
          </m:r>
        </m:oMath>
      </m:oMathPara>
    </w:p>
    <w:p>
      <w:pPr>
        <w:keepNext/>
        <w:spacing w:before="50" w:after="20" w:line="252" w:lineRule="auto"/>
      </w:pPr>
      <w:r>
        <w:rPr>
          <w:b/>
          <w:color w:val="0E6B6B"/>
          <w:sz w:val="18"/>
        </w:rPr>
        <w:t xml:space="preserve">KEY POINTS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m:oMath>
        <m:r>
          <m:t>a</m:t>
        </m:r>
        <m:r>
          <m:rPr>
            <m:sty m:val="p"/>
          </m:rPr>
          <m:t>=</m:t>
        </m:r>
        <m:r>
          <m:t>2</m:t>
        </m:r>
        <m:r>
          <m:t>R</m:t>
        </m:r>
        <m:r>
          <m:rPr>
            <m:sty m:val="p"/>
          </m:rPr>
          <m:t>sin</m:t>
        </m:r>
        <m:r>
          <m:t>A</m:t>
        </m:r>
      </m:oMath>
      <w:r>
        <w:rPr/>
        <w:t xml:space="preserve">: converts sides to angles in identities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Angles known </w:t>
      </w:r>
      <m:oMath>
        <m:r>
          <m:rPr>
            <m:sty m:val="p"/>
          </m:rPr>
          <m:t>⇒</m:t>
        </m:r>
        <m:r>
          <m:t>a</m:t>
        </m:r>
        <m:r>
          <m:rPr>
            <m:sty m:val="p"/>
          </m:rPr>
          <m:t>:</m:t>
        </m:r>
        <m:r>
          <m:t>b</m:t>
        </m:r>
        <m:r>
          <m:rPr>
            <m:sty m:val="p"/>
          </m:rPr>
          <m:t>:</m:t>
        </m:r>
        <m:r>
          <m:t>c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A</m:t>
        </m:r>
        <m:r>
          <m:rPr>
            <m:sty m:val="p"/>
          </m:rPr>
          <m:t>:</m:t>
        </m:r>
        <m:r>
          <m:rPr>
            <m:sty m:val="p"/>
          </m:rPr>
          <m:t>sin</m:t>
        </m:r>
        <m:r>
          <m:t>B</m:t>
        </m:r>
        <m:r>
          <m:rPr>
            <m:sty m:val="p"/>
          </m:rPr>
          <m:t>:</m:t>
        </m:r>
        <m:r>
          <m:rPr>
            <m:sty m:val="p"/>
          </m:rPr>
          <m:t>sin</m:t>
        </m:r>
        <m:r>
          <m:t>C</m:t>
        </m:r>
      </m:oMath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Use with one side and two angles; in two sub-triangles joined by a cevian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m:oMath>
        <m:r>
          <m:rPr>
            <m:sty m:val="p"/>
          </m:rPr>
          <m:t>sin</m:t>
        </m:r>
        <m:r>
          <m:t>A</m:t>
        </m:r>
        <m:r>
          <m:rPr>
            <m:sty m:val="p"/>
          </m:rPr>
          <m:t>sin</m:t>
        </m:r>
        <m:d>
          <m:dPr>
            <m:begChr m:val="("/>
            <m:sepChr m:val=""/>
            <m:endChr m:val=")"/>
            <m:grow/>
          </m:dPr>
          <m:e>
            <m:r>
              <m:t>B</m:t>
            </m:r>
            <m:r>
              <m:rPr>
                <m:sty m:val="p"/>
              </m:rPr>
              <m:t>−</m:t>
            </m:r>
            <m:r>
              <m:t>C</m:t>
            </m:r>
          </m:e>
        </m:d>
        <m:r>
          <m:rPr>
            <m:sty m:val="p"/>
          </m:rPr>
          <m:t>=</m:t>
        </m:r>
        <m:sSup>
          <m:e>
            <m:r>
              <m:rPr>
                <m:sty m:val="p"/>
              </m:rPr>
              <m:t>sin</m:t>
            </m:r>
          </m:e>
          <m:sup>
            <m:r>
              <m:t>2</m:t>
            </m:r>
          </m:sup>
        </m:sSup>
        <m:r>
          <m:t>B</m:t>
        </m:r>
        <m:r>
          <m:rPr>
            <m:sty m:val="p"/>
          </m:rPr>
          <m:t>−</m:t>
        </m:r>
        <m:sSup>
          <m:e>
            <m:r>
              <m:rPr>
                <m:sty m:val="p"/>
              </m:rPr>
              <m:t>sin</m:t>
            </m:r>
          </m:e>
          <m:sup>
            <m:r>
              <m:t>2</m:t>
            </m:r>
          </m:sup>
        </m:sSup>
        <m:r>
          <m:t>C</m:t>
        </m:r>
      </m:oMath>
    </w:p>
    <w:p>
      <w:pPr>
        <w:pStyle w:val="Heading1"/>
        <w:keepNext/>
        <w:shd w:val="clear" w:color="auto" w:fill="2E7D32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3. Cosine rule and nature</w:t>
      </w:r>
    </w:p>
    <w:p>
      <w:pPr>
        <w:keepNext/>
        <w:spacing w:before="50" w:after="20" w:line="252" w:lineRule="auto"/>
      </w:pPr>
      <w:r>
        <w:rPr>
          <w:b/>
          <w:color w:val="2F6DB5"/>
          <w:sz w:val="18"/>
        </w:rPr>
        <w:t xml:space="preserve">FORMULAS</w:t>
      </w:r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  <w:jc w:val="center"/>
      </w:pPr>
      <m:oMathPara>
        <m:oMath>
          <m:r>
            <m:rPr>
              <m:sty m:val="p"/>
            </m:rPr>
            <m:t>cos</m:t>
          </m:r>
          <m:r>
            <m:t>A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c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t>b</m:t>
              </m:r>
              <m:r>
                <m:t>c</m:t>
              </m:r>
            </m:den>
          </m:f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cot</m:t>
          </m:r>
          <m:r>
            <m:t>A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c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4</m:t>
              </m:r>
              <m:r>
                <m:t>Δ</m:t>
              </m:r>
            </m:den>
          </m:f>
        </m:oMath>
      </m:oMathPara>
    </w:p>
    <w:p>
      <w:pPr>
        <w:keepNext/>
        <w:spacing w:before="50" w:after="20" w:line="252" w:lineRule="auto"/>
      </w:pPr>
      <w:r>
        <w:rPr>
          <w:b/>
          <w:color w:val="2E7D32"/>
          <w:sz w:val="18"/>
        </w:rPr>
        <w:t xml:space="preserve">KEY POINTS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Use when three sides, or two sides and the included angle, are known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Sides in ratio: take </w:t>
      </w:r>
      <m:oMath>
        <m:r>
          <m:t>a</m:t>
        </m:r>
        <m:r>
          <m:rPr>
            <m:sty m:val="p"/>
          </m:rPr>
          <m:t>=</m:t>
        </m:r>
        <m:r>
          <m:t>p</m:t>
        </m:r>
        <m:r>
          <m:t>k</m:t>
        </m:r>
      </m:oMath>
      <w:r>
        <w:rPr/>
        <w:t xml:space="preserve"> etc.; </w:t>
      </w:r>
      <m:oMath>
        <m:r>
          <m:t>k</m:t>
        </m:r>
      </m:oMath>
      <w:r>
        <w:rPr/>
        <w:t xml:space="preserve"> cancels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m:oMath>
        <m:r>
          <m:t>c</m:t>
        </m:r>
      </m:oMath>
      <w:r>
        <w:rPr/>
        <w:t xml:space="preserve"> largest: </w:t>
      </w:r>
      <m:oMath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≷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rPr/>
        <w:t xml:space="preserve"> gives acute / right / obtuse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m:oMath>
        <m:r>
          <m:rPr>
            <m:sty m:val="p"/>
          </m:rPr>
          <m:t>∑</m:t>
        </m:r>
        <m:r>
          <m:rPr>
            <m:sty m:val="p"/>
          </m:rPr>
          <m:t>cot</m:t>
        </m:r>
        <m:r>
          <m:t>A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c</m:t>
                </m:r>
              </m:e>
              <m:sup>
                <m:r>
                  <m:t>2</m:t>
                </m:r>
              </m:sup>
            </m:sSup>
          </m:num>
          <m:den>
            <m:r>
              <m:t>4</m:t>
            </m:r>
            <m:r>
              <m:t>Δ</m:t>
            </m:r>
          </m:den>
        </m:f>
      </m:oMath>
    </w:p>
    <w:p>
      <w:pPr>
        <w:keepNext/>
        <w:spacing w:before="50" w:after="20" w:line="252" w:lineRule="auto"/>
      </w:pPr>
      <w:r>
        <w:rPr>
          <w:b/>
          <w:color w:val="C62828"/>
          <w:sz w:val="18"/>
        </w:rPr>
        <w:t xml:space="preserve">WATCH OUT</w:t>
      </w:r>
    </w:p>
    <w:p>
      <w:pPr>
        <w:pBdr>
          <w:top w:val="single" w:sz="8" w:space="3" w:color="C62828"/>
          <w:left w:val="single" w:sz="8" w:space="3" w:color="C62828"/>
          <w:bottom w:val="single" w:sz="8" w:space="3" w:color="C62828"/>
          <w:right w:val="single" w:sz="8" w:space="3" w:color="C62828"/>
        </w:pBdr>
        <w:shd w:val="clear" w:color="auto" w:fill="FDECEA"/>
        <w:spacing w:before="0" w:after="40" w:line="252" w:lineRule="auto"/>
        <w:ind w:left="100" w:hanging="0"/>
      </w:pPr>
      <m:oMath>
        <m:r>
          <m:rPr>
            <m:sty m:val="p"/>
          </m:rPr>
          <m:t>cos</m:t>
        </m:r>
        <m:r>
          <m:t>C</m:t>
        </m:r>
        <m:r>
          <m:rPr>
            <m:sty m:val="p"/>
          </m:rPr>
          <m:t>&lt;</m:t>
        </m:r>
        <m:r>
          <m:t>0</m:t>
        </m:r>
      </m:oMath>
      <w:r>
        <w:rPr/>
        <w:t xml:space="preserve"> only for the largest angle; check the largest angle first</w:t>
      </w:r>
    </w:p>
    <w:p>
      <w:pPr>
        <w:pStyle w:val="Heading1"/>
        <w:keepNext/>
        <w:shd w:val="clear" w:color="auto" w:fill="B85C00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4. Projection and tangent rules</w:t>
      </w:r>
    </w:p>
    <w:p>
      <w:pPr>
        <w:keepNext/>
        <w:spacing w:before="50" w:after="20" w:line="252" w:lineRule="auto"/>
      </w:pPr>
      <w:r>
        <w:rPr>
          <w:b/>
          <w:color w:val="2F6DB5"/>
          <w:sz w:val="18"/>
        </w:rPr>
        <w:t xml:space="preserve">FORMULAS</w:t>
      </w:r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  <w:jc w:val="center"/>
      </w:pPr>
      <m:oMathPara>
        <m:oMath>
          <m:r>
            <m:t>a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cos</m:t>
          </m:r>
          <m:r>
            <m:t>C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cos</m:t>
          </m:r>
          <m:r>
            <m:t>B</m:t>
          </m:r>
        </m:oMath>
      </m:oMathPara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  <w:jc w:val="center"/>
      </w:pPr>
      <m:oMathPara>
        <m:oMath>
          <m:r>
            <m:rPr>
              <m:sty m:val="p"/>
            </m:rPr>
            <m:t>tan</m:t>
          </m:r>
          <m:f>
            <m:fPr>
              <m:type m:val="bar"/>
            </m:fPr>
            <m:num>
              <m:r>
                <m:t>B</m:t>
              </m:r>
              <m:r>
                <m:rPr>
                  <m:sty m:val="p"/>
                </m:rPr>
                <m:t>−</m:t>
              </m:r>
              <m:r>
                <m:t>C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b</m:t>
              </m:r>
              <m:r>
                <m:rPr>
                  <m:sty m:val="p"/>
                </m:rPr>
                <m:t>−</m:t>
              </m:r>
              <m:r>
                <m:t>c</m:t>
              </m:r>
            </m:num>
            <m:den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den>
          </m:f>
          <m:r>
            <m:rPr>
              <m:sty m:val="p"/>
            </m:rPr>
            <m:t>cot</m:t>
          </m:r>
          <m:f>
            <m:fPr>
              <m:type m:val="bar"/>
            </m:fPr>
            <m:num>
              <m:r>
                <m:t>A</m:t>
              </m:r>
            </m:num>
            <m:den>
              <m:r>
                <m:t>2</m:t>
              </m:r>
            </m:den>
          </m:f>
        </m:oMath>
      </m:oMathPara>
    </w:p>
    <w:p>
      <w:pPr>
        <w:keepNext/>
        <w:spacing w:before="50" w:after="20" w:line="252" w:lineRule="auto"/>
      </w:pPr>
      <w:r>
        <w:rPr>
          <w:b/>
          <w:color w:val="B85C00"/>
          <w:sz w:val="18"/>
        </w:rPr>
        <w:t xml:space="preserve">KEY POINTS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Projection: for sums like </w:t>
      </w:r>
      <m:oMath>
        <m:r>
          <m:t>b</m:t>
        </m:r>
        <m:r>
          <m:rPr>
            <m:sty m:val="p"/>
          </m:rPr>
          <m:t>cos</m:t>
        </m:r>
        <m:r>
          <m:t>C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cos</m:t>
        </m:r>
        <m:r>
          <m:t>B</m:t>
        </m:r>
      </m:oMath>
      <w:r>
        <w:rPr/>
        <w:t xml:space="preserve">; write </w:t>
      </w:r>
      <m:oMath>
        <m:sSup>
          <m:e>
            <m:r>
              <m:rPr>
                <m:sty m:val="p"/>
              </m:rPr>
              <m:t>cos</m:t>
            </m:r>
          </m:e>
          <m:sup>
            <m:r>
              <m:t>2</m:t>
            </m:r>
          </m:sup>
        </m:sSup>
        <m:f>
          <m:fPr>
            <m:type m:val="bar"/>
          </m:fPr>
          <m:num>
            <m:r>
              <m:t>C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cos</m:t>
            </m:r>
            <m:r>
              <m:t>C</m:t>
            </m:r>
          </m:num>
          <m:den>
            <m:r>
              <m:t>2</m:t>
            </m:r>
          </m:den>
        </m:f>
      </m:oMath>
      <w:r>
        <w:rPr/>
        <w:t xml:space="preserve"> first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Tangent rule: two sides + included angle, asked </w:t>
      </w:r>
      <m:oMath>
        <m:r>
          <m:t>B</m:t>
        </m:r>
        <m:r>
          <m:rPr>
            <m:sty m:val="p"/>
          </m:rPr>
          <m:t>−</m:t>
        </m:r>
        <m:r>
          <m:t>C</m:t>
        </m:r>
      </m:oMath>
      <w:r>
        <w:rPr/>
        <w:t xml:space="preserve"> or the other angles</w:t>
      </w:r>
    </w:p>
    <w:p>
      <w:pPr>
        <w:pStyle w:val="Heading1"/>
        <w:keepNext/>
        <w:shd w:val="clear" w:color="auto" w:fill="A61C1C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5. Area of triangle</w:t>
      </w:r>
    </w:p>
    <w:p>
      <w:pPr>
        <w:keepNext/>
        <w:spacing w:before="50" w:after="20" w:line="252" w:lineRule="auto"/>
      </w:pPr>
      <w:r>
        <w:rPr>
          <w:b/>
          <w:color w:val="2F6DB5"/>
          <w:sz w:val="18"/>
        </w:rPr>
        <w:t xml:space="preserve">FORMULAS</w:t>
      </w:r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  <w:jc w:val="center"/>
      </w:pPr>
      <m:oMathPara>
        <m:oMath>
          <m:r>
            <m:t>Δ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b</m:t>
          </m:r>
          <m:r>
            <m:t>c</m:t>
          </m:r>
          <m:r>
            <m:rPr>
              <m:sty m:val="p"/>
            </m:rPr>
            <m:t>sin</m:t>
          </m:r>
          <m:r>
            <m:t>A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a</m:t>
              </m:r>
              <m:r>
                <m:t>b</m:t>
              </m:r>
              <m:r>
                <m:t>c</m:t>
              </m:r>
            </m:num>
            <m:den>
              <m:r>
                <m:t>4</m:t>
              </m:r>
              <m:r>
                <m:t>R</m:t>
              </m:r>
            </m:den>
          </m:f>
          <m:r>
            <m:rPr>
              <m:sty m:val="p"/>
            </m:rPr>
            <m:t>=</m:t>
          </m:r>
          <m:r>
            <m:t>r</m:t>
          </m:r>
          <m:r>
            <m:t>s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s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  <m:r>
                    <m:rPr>
                      <m:sty m:val="p"/>
                    </m:rPr>
                    <m:t>−</m:t>
                  </m:r>
                  <m:r>
                    <m:t>b</m:t>
                  </m:r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e>
              </m:d>
            </m:e>
          </m:rad>
        </m:oMath>
      </m:oMathPara>
    </w:p>
    <w:p>
      <w:pPr>
        <w:keepNext/>
        <w:spacing w:before="50" w:after="20" w:line="252" w:lineRule="auto"/>
      </w:pPr>
      <w:r>
        <w:rPr>
          <w:b/>
          <w:color w:val="A61C1C"/>
          <w:sz w:val="18"/>
        </w:rPr>
        <w:t xml:space="preserve">KEY POINTS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Altitude on </w:t>
      </w:r>
      <m:oMath>
        <m:r>
          <m:t>a</m:t>
        </m:r>
      </m:oMath>
      <w:r>
        <w:rPr/>
        <w:t xml:space="preserve">: </w:t>
      </w:r>
      <m:oMath>
        <m:sSub>
          <m:e>
            <m:r>
              <m:t>p</m:t>
            </m:r>
          </m:e>
          <m:sub>
            <m:r>
              <m:t>a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  <m:r>
              <m:t>Δ</m:t>
            </m:r>
          </m:num>
          <m:den>
            <m:r>
              <m:t>a</m:t>
            </m:r>
          </m:den>
        </m:f>
      </m:oMath>
      <w:r>
        <w:rPr/>
        <w:t xml:space="preserve">; largest altitude on smallest side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Triangles with a common angle: area ratio = product of ratios of the enclosing sides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Split </w:t>
      </w:r>
      <m:oMath>
        <m:r>
          <m:t>Δ</m:t>
        </m:r>
      </m:oMath>
      <w:r>
        <w:rPr/>
        <w:t xml:space="preserve"> into parts from an inner point (</w:t>
      </w:r>
      <m:oMath>
        <m:r>
          <m:t>r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Δ</m:t>
            </m:r>
          </m:num>
          <m:den>
            <m:r>
              <m:t>s</m:t>
            </m:r>
          </m:den>
        </m:f>
      </m:oMath>
      <w:r>
        <w:rPr/>
        <w:t xml:space="preserve">, circle with centre on a side)</w:t>
      </w:r>
    </w:p>
    <w:p>
      <w:pPr>
        <w:pStyle w:val="Heading1"/>
        <w:keepNext/>
        <w:shd w:val="clear" w:color="auto" w:fill="5B3A8C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6. Half-angle formulae</w:t>
      </w:r>
    </w:p>
    <w:p>
      <w:pPr>
        <w:keepNext/>
        <w:spacing w:before="50" w:after="20" w:line="252" w:lineRule="auto"/>
      </w:pPr>
      <w:r>
        <w:rPr>
          <w:b/>
          <w:color w:val="2F6DB5"/>
          <w:sz w:val="18"/>
        </w:rPr>
        <w:t xml:space="preserve">FORMULAS</w:t>
      </w:r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  <w:jc w:val="center"/>
      </w:pPr>
      <m:oMathPara>
        <m:oMath>
          <m:r>
            <m:rPr>
              <m:sty m:val="p"/>
            </m:rPr>
            <m:t>sin</m:t>
          </m:r>
          <m:f>
            <m:fPr>
              <m:type m:val="bar"/>
            </m:fPr>
            <m:num>
              <m:r>
                <m:t>A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b</m:t>
                      </m:r>
                    </m:e>
                  </m:d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</m:num>
                <m:den>
                  <m:r>
                    <m:t>b</m:t>
                  </m:r>
                  <m:r>
                    <m:t>c</m:t>
                  </m:r>
                </m:den>
              </m:f>
            </m:e>
          </m:rad>
          <m:r>
            <m:rPr>
              <m:sty m:val="p"/>
            </m:rPr>
            <m:t>,</m:t>
          </m:r>
          <m:r>
            <m:t> </m:t>
          </m:r>
          <m:r>
            <m:rPr>
              <m:sty m:val="p"/>
            </m:rPr>
            <m:t>cos</m:t>
          </m:r>
          <m:f>
            <m:fPr>
              <m:type m:val="bar"/>
            </m:fPr>
            <m:num>
              <m:r>
                <m:t>A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s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a</m:t>
                      </m:r>
                    </m:e>
                  </m:d>
                </m:num>
                <m:den>
                  <m:r>
                    <m:t>b</m:t>
                  </m:r>
                  <m:r>
                    <m:t>c</m:t>
                  </m:r>
                </m:den>
              </m:f>
            </m:e>
          </m:rad>
          <m:r>
            <m:rPr>
              <m:sty m:val="p"/>
            </m:rPr>
            <m:t>,</m:t>
          </m:r>
          <m:r>
            <m:t> </m:t>
          </m:r>
          <m:r>
            <m:rPr>
              <m:sty m:val="p"/>
            </m:rPr>
            <m:t>tan</m:t>
          </m:r>
          <m:f>
            <m:fPr>
              <m:type m:val="bar"/>
            </m:fPr>
            <m:num>
              <m:r>
                <m:t>A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Δ</m:t>
              </m:r>
            </m:num>
            <m:den>
              <m:r>
                <m:t>s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e>
              </m:d>
            </m:den>
          </m:f>
        </m:oMath>
      </m:oMathPara>
    </w:p>
    <w:p>
      <w:pPr>
        <w:keepNext/>
        <w:spacing w:before="50" w:after="20" w:line="252" w:lineRule="auto"/>
      </w:pPr>
      <w:r>
        <w:rPr>
          <w:b/>
          <w:color w:val="5B3A8C"/>
          <w:sz w:val="18"/>
        </w:rPr>
        <w:t xml:space="preserve">KEY POINTS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m:oMath>
        <m:r>
          <m:rPr>
            <m:sty m:val="p"/>
          </m:rPr>
          <m:t>tan</m:t>
        </m:r>
        <m:f>
          <m:fPr>
            <m:type m:val="bar"/>
          </m:fPr>
          <m:num>
            <m:r>
              <m:t>A</m:t>
            </m:r>
          </m:num>
          <m:den>
            <m:r>
              <m:t>2</m:t>
            </m:r>
          </m:den>
        </m:f>
        <m:r>
          <m:rPr>
            <m:sty m:val="p"/>
          </m:rPr>
          <m:t>tan</m:t>
        </m:r>
        <m:f>
          <m:fPr>
            <m:type m:val="bar"/>
          </m:fPr>
          <m:num>
            <m:r>
              <m:t>B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s</m:t>
            </m:r>
            <m:r>
              <m:rPr>
                <m:sty m:val="p"/>
              </m:rPr>
              <m:t>−</m:t>
            </m:r>
            <m:r>
              <m:t>c</m:t>
            </m:r>
          </m:num>
          <m:den>
            <m:r>
              <m:t>s</m:t>
            </m:r>
          </m:den>
        </m:f>
      </m:oMath>
      <w:r>
        <w:rPr/>
        <w:t xml:space="preserve">;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</m:oMath>
      <w:r>
        <w:rPr/>
        <w:t xml:space="preserve"> in A.P. </w:t>
      </w:r>
      <m:oMath>
        <m:r>
          <m:rPr>
            <m:sty m:val="p"/>
          </m:rPr>
          <m:t>⇔</m:t>
        </m:r>
        <m:r>
          <m:rPr>
            <m:sty m:val="p"/>
          </m:rPr>
          <m:t>tan</m:t>
        </m:r>
        <m:f>
          <m:fPr>
            <m:type m:val="bar"/>
          </m:fPr>
          <m:num>
            <m:r>
              <m:t>A</m:t>
            </m:r>
          </m:num>
          <m:den>
            <m:r>
              <m:t>2</m:t>
            </m:r>
          </m:den>
        </m:f>
        <m:r>
          <m:rPr>
            <m:sty m:val="p"/>
          </m:rPr>
          <m:t>tan</m:t>
        </m:r>
        <m:f>
          <m:fPr>
            <m:type m:val="bar"/>
          </m:fPr>
          <m:num>
            <m:r>
              <m:t>C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</w:p>
    <w:p>
      <w:pPr>
        <w:spacing w:before="0" w:after="20" w:line="252" w:lineRule="auto"/>
        <w:ind w:left="480" w:hanging="330"/>
      </w:pPr>
      <w:r>
        <w:rPr/>
        <w:t xml:space="preserve">•  </w:t>
      </w:r>
      <m:oMath>
        <m:d>
          <m:dPr>
            <m:begChr m:val="("/>
            <m:sepChr m:val=""/>
            <m:endChr m:val=")"/>
            <m:grow/>
          </m:dPr>
          <m:e>
            <m:r>
              <m:t>s</m:t>
            </m:r>
            <m:r>
              <m:rPr>
                <m:sty m:val="p"/>
              </m:rPr>
              <m:t>−</m:t>
            </m:r>
            <m:r>
              <m:t>a</m:t>
            </m:r>
          </m:e>
        </m:d>
        <m:r>
          <m:rPr>
            <m:sty m:val="p"/>
          </m:rPr>
          <m:t>:</m:t>
        </m:r>
        <m:d>
          <m:dPr>
            <m:begChr m:val="("/>
            <m:sepChr m:val=""/>
            <m:endChr m:val=")"/>
            <m:grow/>
          </m:dPr>
          <m:e>
            <m:r>
              <m:t>s</m:t>
            </m:r>
            <m:r>
              <m:rPr>
                <m:sty m:val="p"/>
              </m:rPr>
              <m:t>−</m:t>
            </m:r>
            <m:r>
              <m:t>b</m:t>
            </m:r>
          </m:e>
        </m:d>
        <m:r>
          <m:rPr>
            <m:sty m:val="p"/>
          </m:rPr>
          <m:t>:</m:t>
        </m:r>
        <m:d>
          <m:dPr>
            <m:begChr m:val="("/>
            <m:sepChr m:val=""/>
            <m:endChr m:val=")"/>
            <m:grow/>
          </m:dPr>
          <m:e>
            <m:r>
              <m:t>s</m:t>
            </m:r>
            <m:r>
              <m:rPr>
                <m:sty m:val="p"/>
              </m:rPr>
              <m:t>−</m:t>
            </m:r>
            <m:r>
              <m:t>c</m:t>
            </m:r>
          </m:e>
        </m:d>
      </m:oMath>
      <w:r>
        <w:rPr/>
        <w:t xml:space="preserve"> given </w:t>
      </w:r>
      <m:oMath>
        <m:r>
          <m:rPr>
            <m:sty m:val="p"/>
          </m:rPr>
          <m:t>⇒</m:t>
        </m:r>
      </m:oMath>
      <w:r>
        <w:rPr/>
        <w:t xml:space="preserve"> use these forms directly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m:oMath>
        <m:r>
          <m:rPr>
            <m:sty m:val="p"/>
          </m:rPr>
          <m:t>∑</m:t>
        </m:r>
        <m:r>
          <m:rPr>
            <m:sty m:val="p"/>
          </m:rPr>
          <m:t>cot</m:t>
        </m:r>
        <m:f>
          <m:fPr>
            <m:type m:val="bar"/>
          </m:fPr>
          <m:num>
            <m:r>
              <m:t>A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</m:num>
          <m:den>
            <m:r>
              <m:t>Δ</m:t>
            </m:r>
          </m:den>
        </m:f>
      </m:oMath>
    </w:p>
    <w:p>
      <w:pPr>
        <w:pStyle w:val="Heading1"/>
        <w:keepNext/>
        <w:shd w:val="clear" w:color="auto" w:fill="6D4C41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7. Ambiguous case (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B</m:t>
        </m:r>
      </m:oMath>
      <w:r>
        <w:rPr>
          <w:b/>
          <w:color w:val="FFFFFF"/>
          <w:sz w:val="26"/>
        </w:rPr>
        <w:t xml:space="preserve"> given)</w:t>
      </w:r>
    </w:p>
    <w:p>
      <w:pPr>
        <w:keepNext/>
        <w:spacing w:before="50" w:after="20" w:line="252" w:lineRule="auto"/>
      </w:pPr>
      <w:r>
        <w:rPr>
          <w:b/>
          <w:color w:val="2F6DB5"/>
          <w:sz w:val="18"/>
        </w:rPr>
        <w:t xml:space="preserve">FORMULAS</w:t>
      </w:r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  <w:jc w:val="center"/>
      </w:pPr>
      <m:oMathPara>
        <m:oMath>
          <m:r>
            <m:t>a</m:t>
          </m:r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cos</m:t>
          </m:r>
          <m:r>
            <m:t>B</m:t>
          </m:r>
          <m:r>
            <m:rPr>
              <m:sty m:val="p"/>
            </m:rPr>
            <m:t>±</m:t>
          </m:r>
          <m:rad>
            <m:radPr>
              <m:degHide m:val="on"/>
            </m:radPr>
            <m:deg/>
            <m:e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c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sin</m:t>
                  </m:r>
                </m:e>
                <m:sup>
                  <m:r>
                    <m:t>2</m:t>
                  </m:r>
                </m:sup>
              </m:sSup>
              <m:r>
                <m:t>B</m:t>
              </m:r>
            </m:e>
          </m:rad>
        </m:oMath>
      </m:oMathPara>
    </w:p>
    <w:p>
      <w:pPr>
        <w:keepNext/>
        <w:spacing w:before="50" w:after="20" w:line="252" w:lineRule="auto"/>
      </w:pPr>
      <w:r>
        <w:rPr>
          <w:b/>
          <w:color w:val="6D4C41"/>
          <w:sz w:val="18"/>
        </w:rPr>
        <w:t xml:space="preserve">STEPS</w:t>
      </w:r>
    </w:p>
    <w:p>
      <w:pPr>
        <w:spacing w:before="0" w:after="20" w:line="252" w:lineRule="auto"/>
        <w:ind w:left="480" w:hanging="330"/>
      </w:pPr>
      <w:r>
        <w:rPr/>
        <w:t xml:space="preserve">1.  </w:t>
      </w:r>
      <m:oMath>
        <m:r>
          <m:t>b</m:t>
        </m:r>
        <m:r>
          <m:rPr>
            <m:sty m:val="p"/>
          </m:rPr>
          <m:t>&lt;</m:t>
        </m:r>
        <m:r>
          <m:t>c</m:t>
        </m:r>
        <m:r>
          <m:rPr>
            <m:sty m:val="p"/>
          </m:rPr>
          <m:t>sin</m:t>
        </m:r>
        <m:r>
          <m:t>B</m:t>
        </m:r>
      </m:oMath>
      <w:r>
        <w:rPr/>
        <w:t xml:space="preserve">: no triangle</w:t>
      </w:r>
    </w:p>
    <w:p>
      <w:pPr>
        <w:spacing w:before="0" w:after="20" w:line="252" w:lineRule="auto"/>
        <w:ind w:left="480" w:hanging="330"/>
      </w:pPr>
      <w:r>
        <w:rPr/>
        <w:t xml:space="preserve">2.  </w:t>
      </w:r>
      <m:oMath>
        <m:r>
          <m:t>b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sin</m:t>
        </m:r>
        <m:r>
          <m:t>B</m:t>
        </m:r>
      </m:oMath>
      <w:r>
        <w:rPr/>
        <w:t xml:space="preserve">: one (right-angled)</w:t>
      </w:r>
    </w:p>
    <w:p>
      <w:pPr>
        <w:spacing w:before="0" w:after="20" w:line="252" w:lineRule="auto"/>
        <w:ind w:left="480" w:hanging="330"/>
      </w:pPr>
      <w:r>
        <w:rPr/>
        <w:t xml:space="preserve">3.  </w:t>
      </w:r>
      <m:oMath>
        <m:r>
          <m:t>c</m:t>
        </m:r>
        <m:r>
          <m:rPr>
            <m:sty m:val="p"/>
          </m:rPr>
          <m:t>sin</m:t>
        </m:r>
        <m:r>
          <m:t>B</m:t>
        </m:r>
        <m:r>
          <m:rPr>
            <m:sty m:val="p"/>
          </m:rPr>
          <m:t>&lt;</m:t>
        </m:r>
        <m:r>
          <m:t>b</m:t>
        </m:r>
        <m:r>
          <m:rPr>
            <m:sty m:val="p"/>
          </m:rPr>
          <m:t>&lt;</m:t>
        </m:r>
        <m:r>
          <m:t>c</m:t>
        </m:r>
      </m:oMath>
      <w:r>
        <w:rPr/>
        <w:t xml:space="preserve">: two triangles</w:t>
      </w:r>
    </w:p>
    <w:p>
      <w:pPr>
        <w:spacing w:before="0" w:after="20" w:line="252" w:lineRule="auto"/>
        <w:ind w:left="480" w:hanging="330"/>
      </w:pPr>
      <w:r>
        <w:rPr/>
        <w:t xml:space="preserve">4.  </w:t>
      </w:r>
      <m:oMath>
        <m:r>
          <m:t>b</m:t>
        </m:r>
        <m:r>
          <m:rPr>
            <m:sty m:val="p"/>
          </m:rPr>
          <m:t>≥</m:t>
        </m:r>
        <m:r>
          <m:t>c</m:t>
        </m:r>
      </m:oMath>
      <w:r>
        <w:rPr/>
        <w:t xml:space="preserve">: one triangle</w:t>
      </w:r>
    </w:p>
    <w:p>
      <w:pPr>
        <w:keepNext/>
        <w:spacing w:before="50" w:after="20" w:line="252" w:lineRule="auto"/>
      </w:pPr>
      <w:r>
        <w:rPr>
          <w:b/>
          <w:color w:val="C62828"/>
          <w:sz w:val="18"/>
        </w:rPr>
        <w:t xml:space="preserve">WATCH OUT</w:t>
      </w:r>
    </w:p>
    <w:p>
      <w:pPr>
        <w:pBdr>
          <w:top w:val="single" w:sz="8" w:space="3" w:color="C62828"/>
          <w:left w:val="single" w:sz="8" w:space="3" w:color="C62828"/>
          <w:bottom w:val="single" w:sz="8" w:space="3" w:color="C62828"/>
          <w:right w:val="single" w:sz="8" w:space="3" w:color="C62828"/>
        </w:pBdr>
        <w:shd w:val="clear" w:color="auto" w:fill="FDECEA"/>
        <w:spacing w:before="0" w:after="40" w:line="252" w:lineRule="auto"/>
        <w:ind w:left="100" w:hanging="0"/>
      </w:pPr>
      <w:r>
        <w:rPr/>
        <w:t xml:space="preserve">Keep only positive roots for </w:t>
      </w:r>
      <m:oMath>
        <m:r>
          <m:t>a</m:t>
        </m:r>
      </m:oMath>
    </w:p>
    <w:p>
      <w:pPr>
        <w:pStyle w:val="Heading1"/>
        <w:keepNext/>
        <w:shd w:val="clear" w:color="auto" w:fill="1F3864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8. m-n theorem</w:t>
      </w:r>
    </w:p>
    <w:p>
      <w:pPr>
        <w:keepNext/>
        <w:spacing w:before="50" w:after="20" w:line="252" w:lineRule="auto"/>
      </w:pPr>
      <w:r>
        <w:rPr>
          <w:b/>
          <w:color w:val="2F6DB5"/>
          <w:sz w:val="18"/>
        </w:rPr>
        <w:t xml:space="preserve">FORMULAS</w:t>
      </w:r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  <w:jc w:val="center"/>
      </w:pPr>
      <m:oMathPara>
        <m:oMath>
          <m:d>
            <m:dPr>
              <m:begChr m:val="("/>
              <m:sepChr m:val=""/>
              <m:endChr m:val=")"/>
              <m:grow/>
            </m:dPr>
            <m:e>
              <m:r>
                <m:t>m</m:t>
              </m:r>
              <m:r>
                <m:rPr>
                  <m:sty m:val="p"/>
                </m:rPr>
                <m:t>+</m:t>
              </m:r>
              <m:r>
                <m:t>n</m:t>
              </m:r>
            </m:e>
          </m:d>
          <m:r>
            <m:rPr>
              <m:sty m:val="p"/>
            </m:rPr>
            <m:t>cot</m:t>
          </m:r>
          <m:r>
            <m:t>θ</m:t>
          </m:r>
          <m:r>
            <m:rPr>
              <m:sty m:val="p"/>
            </m:rPr>
            <m:t>=</m:t>
          </m:r>
          <m:r>
            <m:t>m</m:t>
          </m:r>
          <m:r>
            <m:rPr>
              <m:sty m:val="p"/>
            </m:rPr>
            <m:t>cot</m:t>
          </m:r>
          <m:r>
            <m:t>α</m:t>
          </m:r>
          <m:r>
            <m:rPr>
              <m:sty m:val="p"/>
            </m:rPr>
            <m:t>−</m:t>
          </m:r>
          <m:r>
            <m:t>n</m:t>
          </m:r>
          <m:r>
            <m:rPr>
              <m:sty m:val="p"/>
            </m:rPr>
            <m:t>cot</m:t>
          </m:r>
          <m:r>
            <m:t>β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cot</m:t>
          </m:r>
          <m:r>
            <m:t>B</m:t>
          </m:r>
          <m:r>
            <m:rPr>
              <m:sty m:val="p"/>
            </m:rPr>
            <m:t>−</m:t>
          </m:r>
          <m:r>
            <m:t>m</m:t>
          </m:r>
          <m:r>
            <m:rPr>
              <m:sty m:val="p"/>
            </m:rPr>
            <m:t>cot</m:t>
          </m:r>
          <m:r>
            <m:t>C</m:t>
          </m:r>
        </m:oMath>
      </m:oMathPara>
    </w:p>
    <w:p>
      <w:pPr>
        <w:keepNext/>
        <w:spacing w:before="50" w:after="20" w:line="252" w:lineRule="auto"/>
      </w:pPr>
      <w:r>
        <w:rPr>
          <w:b/>
          <w:color w:val="1F3864"/>
          <w:sz w:val="18"/>
        </w:rPr>
        <w:t xml:space="preserve">KEY POINTS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m:oMath>
        <m:r>
          <m:t>B</m:t>
        </m:r>
        <m:r>
          <m:t>D</m:t>
        </m:r>
        <m:r>
          <m:rPr>
            <m:sty m:val="p"/>
          </m:rPr>
          <m:t>:</m:t>
        </m:r>
        <m:r>
          <m:t>D</m:t>
        </m:r>
        <m:r>
          <m:t>C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:</m:t>
        </m:r>
        <m:r>
          <m:t>n</m:t>
        </m:r>
      </m:oMath>
      <w:r>
        <w:rPr/>
        <w:t xml:space="preserve">, </w:t>
      </w:r>
      <m:oMath>
        <m:r>
          <m:t>θ</m:t>
        </m:r>
        <m:r>
          <m:rPr>
            <m:sty m:val="p"/>
          </m:rPr>
          <m:t>=</m:t>
        </m:r>
        <m:r>
          <m:rPr>
            <m:sty m:val="p"/>
          </m:rPr>
          <m:t>∠</m:t>
        </m:r>
        <m:r>
          <m:t>A</m:t>
        </m:r>
        <m:r>
          <m:t>D</m:t>
        </m:r>
        <m:r>
          <m:t>C</m:t>
        </m:r>
      </m:oMath>
      <w:r>
        <w:rPr/>
        <w:t xml:space="preserve">, </w:t>
      </w:r>
      <m:oMath>
        <m:r>
          <m:t>α</m:t>
        </m:r>
        <m:r>
          <m:rPr>
            <m:sty m:val="p"/>
          </m:rPr>
          <m:t>=</m:t>
        </m:r>
        <m:r>
          <m:rPr>
            <m:sty m:val="p"/>
          </m:rPr>
          <m:t>∠</m:t>
        </m:r>
        <m:r>
          <m:t>B</m:t>
        </m:r>
        <m:r>
          <m:t>A</m:t>
        </m:r>
        <m:r>
          <m:t>D</m:t>
        </m:r>
      </m:oMath>
      <w:r>
        <w:rPr/>
        <w:t xml:space="preserve">, </w:t>
      </w:r>
      <m:oMath>
        <m:r>
          <m:t>β</m:t>
        </m:r>
        <m:r>
          <m:rPr>
            <m:sty m:val="p"/>
          </m:rPr>
          <m:t>=</m:t>
        </m:r>
        <m:r>
          <m:rPr>
            <m:sty m:val="p"/>
          </m:rPr>
          <m:t>∠</m:t>
        </m:r>
        <m:r>
          <m:t>D</m:t>
        </m:r>
        <m:r>
          <m:t>A</m:t>
        </m:r>
        <m:r>
          <m:t>C</m:t>
        </m:r>
      </m:oMath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Median: </w:t>
      </w:r>
      <m:oMath>
        <m:r>
          <m:t>2</m:t>
        </m:r>
        <m:r>
          <m:rPr>
            <m:sty m:val="p"/>
          </m:rPr>
          <m:t>cot</m:t>
        </m:r>
        <m:r>
          <m:t>θ</m:t>
        </m:r>
        <m:r>
          <m:rPr>
            <m:sty m:val="p"/>
          </m:rPr>
          <m:t>=</m:t>
        </m:r>
        <m:r>
          <m:rPr>
            <m:sty m:val="p"/>
          </m:rPr>
          <m:t>cot</m:t>
        </m:r>
        <m:r>
          <m:t>α</m:t>
        </m:r>
        <m:r>
          <m:rPr>
            <m:sty m:val="p"/>
          </m:rPr>
          <m:t>−</m:t>
        </m:r>
        <m:r>
          <m:rPr>
            <m:sty m:val="p"/>
          </m:rPr>
          <m:t>cot</m:t>
        </m:r>
        <m:r>
          <m:t>β</m:t>
        </m:r>
        <m:r>
          <m:rPr>
            <m:sty m:val="p"/>
          </m:rPr>
          <m:t>=</m:t>
        </m:r>
        <m:r>
          <m:rPr>
            <m:sty m:val="p"/>
          </m:rPr>
          <m:t>cot</m:t>
        </m:r>
        <m:r>
          <m:t>B</m:t>
        </m:r>
        <m:r>
          <m:rPr>
            <m:sty m:val="p"/>
          </m:rPr>
          <m:t>−</m:t>
        </m:r>
        <m:r>
          <m:rPr>
            <m:sty m:val="p"/>
          </m:rPr>
          <m:t>cot</m:t>
        </m:r>
        <m:r>
          <m:t>C</m:t>
        </m:r>
      </m:oMath>
    </w:p>
    <w:p>
      <w:pPr>
        <w:keepNext/>
        <w:spacing w:before="50" w:after="20" w:line="252" w:lineRule="auto"/>
      </w:pPr>
      <w:r>
        <w:rPr>
          <w:b/>
          <w:color w:val="C62828"/>
          <w:sz w:val="18"/>
        </w:rPr>
        <w:t xml:space="preserve">WATCH OUT</w:t>
      </w:r>
    </w:p>
    <w:p>
      <w:pPr>
        <w:pBdr>
          <w:top w:val="single" w:sz="8" w:space="3" w:color="C62828"/>
          <w:left w:val="single" w:sz="8" w:space="3" w:color="C62828"/>
          <w:bottom w:val="single" w:sz="8" w:space="3" w:color="C62828"/>
          <w:right w:val="single" w:sz="8" w:space="3" w:color="C62828"/>
        </w:pBdr>
        <w:shd w:val="clear" w:color="auto" w:fill="FDECEA"/>
        <w:spacing w:before="0" w:after="40" w:line="252" w:lineRule="auto"/>
        <w:ind w:left="100" w:hanging="0"/>
      </w:pPr>
      <m:oMath>
        <m:r>
          <m:t>θ</m:t>
        </m:r>
      </m:oMath>
      <w:r>
        <w:rPr/>
        <w:t xml:space="preserve"> is the angle on the side of </w:t>
      </w:r>
      <m:oMath>
        <m:r>
          <m:t>C</m:t>
        </m:r>
      </m:oMath>
      <w:r>
        <w:rPr/>
        <w:t xml:space="preserve"> (</w:t>
      </w:r>
      <m:oMath>
        <m:r>
          <m:rPr>
            <m:sty m:val="p"/>
          </m:rPr>
          <m:t>∠</m:t>
        </m:r>
        <m:r>
          <m:t>A</m:t>
        </m:r>
        <m:r>
          <m:t>D</m:t>
        </m:r>
        <m:r>
          <m:t>C</m:t>
        </m:r>
      </m:oMath>
      <w:r>
        <w:rPr/>
        <w:t xml:space="preserve">), not </w:t>
      </w:r>
      <m:oMath>
        <m:r>
          <m:rPr>
            <m:sty m:val="p"/>
          </m:rPr>
          <m:t>∠</m:t>
        </m:r>
        <m:r>
          <m:t>A</m:t>
        </m:r>
        <m:r>
          <m:t>D</m:t>
        </m:r>
        <m:r>
          <m:t>B</m:t>
        </m:r>
      </m:oMath>
    </w:p>
    <w:p>
      <w:pPr>
        <w:pStyle w:val="Heading1"/>
        <w:keepNext/>
        <w:shd w:val="clear" w:color="auto" w:fill="0E6B6B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9. Circumcircle</w:t>
      </w:r>
    </w:p>
    <w:p>
      <w:pPr>
        <w:keepNext/>
        <w:spacing w:before="50" w:after="20" w:line="252" w:lineRule="auto"/>
      </w:pPr>
      <w:r>
        <w:rPr>
          <w:b/>
          <w:color w:val="2F6DB5"/>
          <w:sz w:val="18"/>
        </w:rPr>
        <w:t xml:space="preserve">FORMULAS</w:t>
      </w:r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  <w:jc w:val="center"/>
      </w:pPr>
      <m:oMathPara>
        <m:oMath>
          <m:r>
            <m:t>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a</m:t>
              </m:r>
            </m:num>
            <m:den>
              <m:r>
                <m:t>2</m:t>
              </m:r>
              <m:r>
                <m:rPr>
                  <m:sty m:val="p"/>
                </m:rPr>
                <m:t>sin</m:t>
              </m:r>
              <m:r>
                <m:t>A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a</m:t>
              </m:r>
              <m:r>
                <m:t>b</m:t>
              </m:r>
              <m:r>
                <m:t>c</m:t>
              </m:r>
            </m:num>
            <m:den>
              <m:r>
                <m:t>4</m:t>
              </m:r>
              <m:r>
                <m:t>Δ</m:t>
              </m:r>
            </m:den>
          </m:f>
        </m:oMath>
      </m:oMathPara>
    </w:p>
    <w:p>
      <w:pPr>
        <w:keepNext/>
        <w:spacing w:before="50" w:after="20" w:line="252" w:lineRule="auto"/>
      </w:pPr>
      <w:r>
        <w:rPr>
          <w:b/>
          <w:color w:val="0E6B6B"/>
          <w:sz w:val="18"/>
        </w:rPr>
        <w:t xml:space="preserve">KEY POINTS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m:oMath>
        <m:r>
          <m:t>O</m:t>
        </m:r>
      </m:oMath>
      <w:r>
        <w:rPr/>
        <w:t xml:space="preserve"> = meet of perpendicular bisectors; </w:t>
      </w:r>
      <m:oMath>
        <m:r>
          <m:t>O</m:t>
        </m:r>
        <m:r>
          <m:t>A</m:t>
        </m:r>
        <m:r>
          <m:rPr>
            <m:sty m:val="p"/>
          </m:rPr>
          <m:t>=</m:t>
        </m:r>
        <m:r>
          <m:t>O</m:t>
        </m:r>
        <m:r>
          <m:t>B</m:t>
        </m:r>
        <m:r>
          <m:rPr>
            <m:sty m:val="p"/>
          </m:rPr>
          <m:t>=</m:t>
        </m:r>
        <m:r>
          <m:t>O</m:t>
        </m:r>
        <m:r>
          <m:t>C</m:t>
        </m:r>
        <m:r>
          <m:rPr>
            <m:sty m:val="p"/>
          </m:rPr>
          <m:t>=</m:t>
        </m:r>
        <m:r>
          <m:t>R</m:t>
        </m:r>
      </m:oMath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Distance of </w:t>
      </w:r>
      <m:oMath>
        <m:r>
          <m:t>O</m:t>
        </m:r>
      </m:oMath>
      <w:r>
        <w:rPr/>
        <w:t xml:space="preserve"> from </w:t>
      </w:r>
      <m:oMath>
        <m:r>
          <m:t>B</m:t>
        </m:r>
        <m:r>
          <m:t>C</m:t>
        </m:r>
      </m:oMath>
      <w:r>
        <w:rPr/>
        <w:t xml:space="preserve">: </w:t>
      </w:r>
      <m:oMath>
        <m:r>
          <m:t>R</m:t>
        </m:r>
        <m:r>
          <m:rPr>
            <m:sty m:val="p"/>
          </m:rPr>
          <m:t>cos</m:t>
        </m:r>
        <m:r>
          <m:t>A</m:t>
        </m:r>
      </m:oMath>
      <w:r>
        <w:rPr/>
        <w:t xml:space="preserve">; </w:t>
      </w:r>
      <m:oMath>
        <m:r>
          <m:rPr>
            <m:sty m:val="p"/>
          </m:rPr>
          <m:t>∠</m:t>
        </m:r>
        <m:r>
          <m:t>B</m:t>
        </m:r>
        <m:r>
          <m:t>O</m:t>
        </m:r>
        <m:r>
          <m:t>C</m:t>
        </m:r>
        <m:r>
          <m:rPr>
            <m:sty m:val="p"/>
          </m:rPr>
          <m:t>=</m:t>
        </m:r>
        <m:r>
          <m:t>2</m:t>
        </m:r>
        <m:r>
          <m:t>A</m:t>
        </m:r>
      </m:oMath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Inside (acute), midpoint of hypotenuse (right), outside (obtuse)</w:t>
      </w:r>
    </w:p>
    <w:p>
      <w:pPr>
        <w:pStyle w:val="Heading1"/>
        <w:keepNext/>
        <w:shd w:val="clear" w:color="auto" w:fill="2E7D32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10. Incircle</w:t>
      </w:r>
    </w:p>
    <w:p>
      <w:pPr>
        <w:keepNext/>
        <w:spacing w:before="50" w:after="20" w:line="252" w:lineRule="auto"/>
      </w:pPr>
      <w:r>
        <w:rPr>
          <w:b/>
          <w:color w:val="2F6DB5"/>
          <w:sz w:val="18"/>
        </w:rPr>
        <w:t xml:space="preserve">FORMULAS</w:t>
      </w:r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  <w:jc w:val="center"/>
      </w:pPr>
      <m:oMathPara>
        <m:oMath>
          <m:r>
            <m:t>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Δ</m:t>
              </m:r>
            </m:num>
            <m:den>
              <m:r>
                <m:t>s</m:t>
              </m:r>
            </m:den>
          </m:f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r>
                <m:t>s</m:t>
              </m:r>
              <m:r>
                <m:rPr>
                  <m:sty m:val="p"/>
                </m:rPr>
                <m:t>−</m:t>
              </m:r>
              <m:r>
                <m:t>a</m:t>
              </m:r>
            </m:e>
          </m:d>
          <m:r>
            <m:rPr>
              <m:sty m:val="p"/>
            </m:rPr>
            <m:t>tan</m:t>
          </m:r>
          <m:f>
            <m:fPr>
              <m:type m:val="bar"/>
            </m:fPr>
            <m:num>
              <m:r>
                <m:t>A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=</m:t>
          </m:r>
          <m:r>
            <m:t>4</m:t>
          </m:r>
          <m:r>
            <m:t>R</m:t>
          </m:r>
          <m:r>
            <m:rPr>
              <m:sty m:val="p"/>
            </m:rPr>
            <m:t>sin</m:t>
          </m:r>
          <m:f>
            <m:fPr>
              <m:type m:val="bar"/>
            </m:fPr>
            <m:num>
              <m:r>
                <m:t>A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sin</m:t>
          </m:r>
          <m:f>
            <m:fPr>
              <m:type m:val="bar"/>
            </m:fPr>
            <m:num>
              <m:r>
                <m:t>B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sin</m:t>
          </m:r>
          <m:f>
            <m:fPr>
              <m:type m:val="bar"/>
            </m:fPr>
            <m:num>
              <m:r>
                <m:t>C</m:t>
              </m:r>
            </m:num>
            <m:den>
              <m:r>
                <m:t>2</m:t>
              </m:r>
            </m:den>
          </m:f>
        </m:oMath>
      </m:oMathPara>
    </w:p>
    <w:p>
      <w:pPr>
        <w:keepNext/>
        <w:spacing w:before="50" w:after="20" w:line="252" w:lineRule="auto"/>
      </w:pPr>
      <w:r>
        <w:rPr>
          <w:b/>
          <w:color w:val="2E7D32"/>
          <w:sz w:val="18"/>
        </w:rPr>
        <w:t xml:space="preserve">KEY POINTS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m:oMath>
        <m:r>
          <m:t>I</m:t>
        </m:r>
      </m:oMath>
      <w:r>
        <w:rPr/>
        <w:t xml:space="preserve"> = meet of internal bisectors; always inside; distance </w:t>
      </w:r>
      <m:oMath>
        <m:r>
          <m:t>r</m:t>
        </m:r>
      </m:oMath>
      <w:r>
        <w:rPr/>
        <w:t xml:space="preserve"> from each side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m:oMath>
        <m:r>
          <m:t>I</m:t>
        </m:r>
        <m:r>
          <m:t>A</m:t>
        </m:r>
        <m:r>
          <m:rPr>
            <m:sty m:val="p"/>
          </m:rPr>
          <m:t>=</m:t>
        </m:r>
        <m:r>
          <m:t>r</m:t>
        </m:r>
        <m:r>
          <m:t> </m:t>
        </m:r>
        <m:r>
          <m:rPr>
            <m:nor/>
          </m:rPr>
          <m:t>cosec</m:t>
        </m:r>
        <m:f>
          <m:fPr>
            <m:type m:val="bar"/>
          </m:fPr>
          <m:num>
            <m:r>
              <m:t>A</m:t>
            </m:r>
          </m:num>
          <m:den>
            <m:r>
              <m:t>2</m:t>
            </m:r>
          </m:den>
        </m:f>
      </m:oMath>
      <w:r>
        <w:rPr/>
        <w:t xml:space="preserve">; </w:t>
      </w:r>
      <m:oMath>
        <m:r>
          <m:rPr>
            <m:sty m:val="p"/>
          </m:rPr>
          <m:t>∠</m:t>
        </m:r>
        <m:r>
          <m:t>B</m:t>
        </m:r>
        <m:r>
          <m:t>I</m:t>
        </m:r>
        <m:r>
          <m:t>C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2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A</m:t>
            </m:r>
          </m:num>
          <m:den>
            <m:r>
              <m:t>2</m:t>
            </m:r>
          </m:den>
        </m:f>
      </m:oMath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Tangent lengths: </w:t>
      </w:r>
      <m:oMath>
        <m:r>
          <m:t>s</m:t>
        </m:r>
        <m:r>
          <m:rPr>
            <m:sty m:val="p"/>
          </m:rPr>
          <m:t>−</m:t>
        </m:r>
        <m:r>
          <m:t>a</m:t>
        </m:r>
      </m:oMath>
      <w:r>
        <w:rPr/>
        <w:t xml:space="preserve">, </w:t>
      </w:r>
      <m:oMath>
        <m:r>
          <m:t>s</m:t>
        </m:r>
        <m:r>
          <m:rPr>
            <m:sty m:val="p"/>
          </m:rPr>
          <m:t>−</m:t>
        </m:r>
        <m:r>
          <m:t>b</m:t>
        </m:r>
      </m:oMath>
      <w:r>
        <w:rPr/>
        <w:t xml:space="preserve">, </w:t>
      </w:r>
      <m:oMath>
        <m:r>
          <m:t>s</m:t>
        </m:r>
        <m:r>
          <m:rPr>
            <m:sty m:val="p"/>
          </m:rPr>
          <m:t>−</m:t>
        </m:r>
        <m:r>
          <m:t>c</m:t>
        </m:r>
      </m:oMath>
      <w:r>
        <w:rPr/>
        <w:t xml:space="preserve"> from </w:t>
      </w:r>
      <m:oMath>
        <m:r>
          <m:t>A</m:t>
        </m:r>
      </m:oMath>
      <w:r>
        <w:rPr/>
        <w:t xml:space="preserve">, </w:t>
      </w:r>
      <m:oMath>
        <m:r>
          <m:t>B</m:t>
        </m:r>
      </m:oMath>
      <w:r>
        <w:rPr/>
        <w:t xml:space="preserve">, </w:t>
      </w:r>
      <m:oMath>
        <m:r>
          <m:t>C</m:t>
        </m:r>
      </m:oMath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Bisector: </w:t>
      </w:r>
      <m:oMath>
        <m:r>
          <m:t>B</m:t>
        </m:r>
        <m:r>
          <m:t>D</m:t>
        </m:r>
        <m:r>
          <m:rPr>
            <m:sty m:val="p"/>
          </m:rPr>
          <m:t>:</m:t>
        </m:r>
        <m:r>
          <m:t>D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:</m:t>
        </m:r>
        <m:r>
          <m:t>b</m:t>
        </m:r>
      </m:oMath>
      <w:r>
        <w:rPr/>
        <w:t xml:space="preserve">; </w:t>
      </w:r>
      <m:oMath>
        <m:r>
          <m:t>A</m:t>
        </m:r>
        <m:r>
          <m:t>I</m:t>
        </m:r>
        <m:r>
          <m:rPr>
            <m:sty m:val="p"/>
          </m:rPr>
          <m:t>:</m:t>
        </m:r>
        <m:r>
          <m:t>I</m:t>
        </m:r>
        <m:r>
          <m:t>D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t>b</m:t>
            </m:r>
            <m:r>
              <m:rPr>
                <m:sty m:val="p"/>
              </m:rPr>
              <m:t>+</m:t>
            </m:r>
            <m:r>
              <m:t>c</m:t>
            </m:r>
          </m:e>
        </m:d>
        <m:r>
          <m:rPr>
            <m:sty m:val="p"/>
          </m:rPr>
          <m:t>:</m:t>
        </m:r>
        <m:r>
          <m:t>a</m:t>
        </m:r>
      </m:oMath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Right angle at </w:t>
      </w:r>
      <m:oMath>
        <m:r>
          <m:t>C</m:t>
        </m:r>
      </m:oMath>
      <w:r>
        <w:rPr/>
        <w:t xml:space="preserve">: </w:t>
      </w:r>
      <m:oMath>
        <m:r>
          <m:t>r</m:t>
        </m:r>
        <m:r>
          <m:rPr>
            <m:sty m:val="p"/>
          </m:rPr>
          <m:t>=</m:t>
        </m:r>
        <m:r>
          <m:t>s</m:t>
        </m:r>
        <m:r>
          <m:rPr>
            <m:sty m:val="p"/>
          </m:rPr>
          <m:t>−</m:t>
        </m:r>
        <m:r>
          <m:t>c</m:t>
        </m:r>
      </m:oMath>
    </w:p>
    <w:p>
      <w:pPr>
        <w:pStyle w:val="Heading1"/>
        <w:keepNext/>
        <w:shd w:val="clear" w:color="auto" w:fill="B85C00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11. Excircles</w:t>
      </w:r>
    </w:p>
    <w:p>
      <w:pPr>
        <w:keepNext/>
        <w:spacing w:before="50" w:after="20" w:line="252" w:lineRule="auto"/>
      </w:pPr>
      <w:r>
        <w:rPr>
          <w:b/>
          <w:color w:val="2F6DB5"/>
          <w:sz w:val="18"/>
        </w:rPr>
        <w:t xml:space="preserve">FORMULAS</w:t>
      </w:r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  <w:jc w:val="center"/>
      </w:pPr>
      <m:oMathPara>
        <m:oMath>
          <m:sSub>
            <m:e>
              <m:r>
                <m:t>r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Δ</m:t>
              </m:r>
            </m:num>
            <m:den>
              <m:r>
                <m:t>s</m:t>
              </m:r>
              <m:r>
                <m:rPr>
                  <m:sty m:val="p"/>
                </m:rPr>
                <m:t>−</m:t>
              </m:r>
              <m:r>
                <m:t>a</m:t>
              </m:r>
            </m:den>
          </m:f>
          <m:r>
            <m:rPr>
              <m:sty m:val="p"/>
            </m:rPr>
            <m:t>=</m:t>
          </m:r>
          <m:r>
            <m:t>s</m:t>
          </m:r>
          <m:r>
            <m:rPr>
              <m:sty m:val="p"/>
            </m:rPr>
            <m:t>tan</m:t>
          </m:r>
          <m:f>
            <m:fPr>
              <m:type m:val="bar"/>
            </m:fPr>
            <m:num>
              <m:r>
                <m:t>A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=</m:t>
          </m:r>
          <m:r>
            <m:t>4</m:t>
          </m:r>
          <m:r>
            <m:t>R</m:t>
          </m:r>
          <m:r>
            <m:rPr>
              <m:sty m:val="p"/>
            </m:rPr>
            <m:t>sin</m:t>
          </m:r>
          <m:f>
            <m:fPr>
              <m:type m:val="bar"/>
            </m:fPr>
            <m:num>
              <m:r>
                <m:t>A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cos</m:t>
          </m:r>
          <m:f>
            <m:fPr>
              <m:type m:val="bar"/>
            </m:fPr>
            <m:num>
              <m:r>
                <m:t>B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cos</m:t>
          </m:r>
          <m:f>
            <m:fPr>
              <m:type m:val="bar"/>
            </m:fPr>
            <m:num>
              <m:r>
                <m:t>C</m:t>
              </m:r>
            </m:num>
            <m:den>
              <m:r>
                <m:t>2</m:t>
              </m:r>
            </m:den>
          </m:f>
        </m:oMath>
      </m:oMathPara>
    </w:p>
    <w:p>
      <w:pPr>
        <w:keepNext/>
        <w:spacing w:before="50" w:after="20" w:line="252" w:lineRule="auto"/>
      </w:pPr>
      <w:r>
        <w:rPr>
          <w:b/>
          <w:color w:val="B85C00"/>
          <w:sz w:val="18"/>
        </w:rPr>
        <w:t xml:space="preserve">KEY POINTS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m:oMath>
        <m:sSub>
          <m:e>
            <m:r>
              <m:t>I</m:t>
            </m:r>
          </m:e>
          <m:sub>
            <m:r>
              <m:t>1</m:t>
            </m:r>
          </m:sub>
        </m:sSub>
      </m:oMath>
      <w:r>
        <w:rPr/>
        <w:t xml:space="preserve"> = internal bisector of </w:t>
      </w:r>
      <m:oMath>
        <m:r>
          <m:t>A</m:t>
        </m:r>
      </m:oMath>
      <w:r>
        <w:rPr/>
        <w:t xml:space="preserve"> + external bisectors of </w:t>
      </w:r>
      <m:oMath>
        <m:r>
          <m:t>B</m:t>
        </m:r>
      </m:oMath>
      <w:r>
        <w:rPr/>
        <w:t xml:space="preserve">, </w:t>
      </w:r>
      <m:oMath>
        <m:r>
          <m:t>C</m:t>
        </m:r>
      </m:oMath>
      <w:r>
        <w:rPr/>
        <w:t xml:space="preserve">; outside, beyond </w:t>
      </w:r>
      <m:oMath>
        <m:r>
          <m:t>B</m:t>
        </m:r>
        <m:r>
          <m:t>C</m:t>
        </m:r>
      </m:oMath>
    </w:p>
    <w:p>
      <w:pPr>
        <w:spacing w:before="0" w:after="20" w:line="252" w:lineRule="auto"/>
        <w:ind w:left="480" w:hanging="330"/>
      </w:pPr>
      <w:r>
        <w:rPr/>
        <w:t xml:space="preserve">•  </w:t>
      </w:r>
      <m:oMath>
        <m:sSub>
          <m:e>
            <m:r>
              <m:t>I</m:t>
            </m:r>
          </m:e>
          <m:sub>
            <m:r>
              <m:t>1</m:t>
            </m:r>
          </m:sub>
        </m:sSub>
        <m:r>
          <m:t>A</m:t>
        </m:r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nor/>
          </m:rPr>
          <m:t>cosec</m:t>
        </m:r>
        <m:f>
          <m:fPr>
            <m:type m:val="bar"/>
          </m:fPr>
          <m:num>
            <m:r>
              <m:t>A</m:t>
            </m:r>
          </m:num>
          <m:den>
            <m:r>
              <m:t>2</m:t>
            </m:r>
          </m:den>
        </m:f>
      </m:oMath>
      <w:r>
        <w:rPr/>
        <w:t xml:space="preserve">, </w:t>
      </w:r>
      <m:oMath>
        <m:sSub>
          <m:e>
            <m:r>
              <m:t>I</m:t>
            </m:r>
          </m:e>
          <m:sub>
            <m:r>
              <m:t>1</m:t>
            </m:r>
          </m:sub>
        </m:sSub>
        <m:r>
          <m:t>B</m:t>
        </m:r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sec</m:t>
        </m:r>
        <m:f>
          <m:fPr>
            <m:type m:val="bar"/>
          </m:fPr>
          <m:num>
            <m:r>
              <m:t>B</m:t>
            </m:r>
          </m:num>
          <m:den>
            <m:r>
              <m:t>2</m:t>
            </m:r>
          </m:den>
        </m:f>
      </m:oMath>
      <w:r>
        <w:rPr/>
        <w:t xml:space="preserve">; </w:t>
      </w:r>
      <m:oMath>
        <m:r>
          <m:rPr>
            <m:sty m:val="p"/>
          </m:rPr>
          <m:t>∠</m:t>
        </m:r>
        <m:r>
          <m:t>B</m:t>
        </m:r>
        <m:sSub>
          <m:e>
            <m:r>
              <m:t>I</m:t>
            </m:r>
          </m:e>
          <m:sub>
            <m:r>
              <m:t>1</m:t>
            </m:r>
          </m:sub>
        </m:sSub>
        <m:r>
          <m:t>C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2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A</m:t>
            </m:r>
          </m:num>
          <m:den>
            <m:r>
              <m:t>2</m:t>
            </m:r>
          </m:den>
        </m:f>
      </m:oMath>
    </w:p>
    <w:p>
      <w:pPr>
        <w:spacing w:before="0" w:after="20" w:line="252" w:lineRule="auto"/>
        <w:ind w:left="480" w:hanging="330"/>
      </w:pPr>
      <w:r>
        <w:rPr/>
        <w:t xml:space="preserve">•  </w:t>
      </w:r>
      <m:oMath>
        <m:r>
          <m:rPr>
            <m:sty m:val="p"/>
          </m:rPr>
          <m:t>∑</m:t>
        </m:r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</m:t>
        </m:r>
        <m:r>
          <m:t>R</m:t>
        </m:r>
        <m:r>
          <m:rPr>
            <m:sty m:val="p"/>
          </m:rPr>
          <m:t>+</m:t>
        </m:r>
        <m:r>
          <m:t>r</m:t>
        </m:r>
      </m:oMath>
      <w:r>
        <w:rPr/>
        <w:t xml:space="preserve">, </w:t>
      </w:r>
      <m:oMath>
        <m:r>
          <m:rPr>
            <m:sty m:val="p"/>
          </m:rPr>
          <m:t>∑</m:t>
        </m:r>
        <m:sSub>
          <m:e>
            <m:r>
              <m:t>r</m:t>
            </m:r>
          </m:e>
          <m:sub>
            <m:r>
              <m:t>1</m:t>
            </m:r>
          </m:sub>
        </m:sSub>
        <m:sSub>
          <m:e>
            <m:r>
              <m:t>r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t>s</m:t>
            </m:r>
          </m:e>
          <m:sup>
            <m:r>
              <m:t>2</m:t>
            </m:r>
          </m:sup>
        </m:sSup>
      </m:oMath>
      <w:r>
        <w:rPr/>
        <w:t xml:space="preserve">, </w:t>
      </w:r>
      <m:oMath>
        <m:r>
          <m:t>r</m:t>
        </m:r>
        <m:sSub>
          <m:e>
            <m:r>
              <m:t>r</m:t>
            </m:r>
          </m:e>
          <m:sub>
            <m:r>
              <m:t>1</m:t>
            </m:r>
          </m:sub>
        </m:sSub>
        <m:sSub>
          <m:e>
            <m:r>
              <m:t>r</m:t>
            </m:r>
          </m:e>
          <m:sub>
            <m:r>
              <m:t>2</m:t>
            </m:r>
          </m:sub>
        </m:sSub>
        <m:sSub>
          <m:e>
            <m:r>
              <m:t>r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rPr/>
        <w:t xml:space="preserve">, </w:t>
      </w:r>
      <m:oMath>
        <m:r>
          <m:rPr>
            <m:sty m:val="p"/>
          </m:rPr>
          <m:t>∑</m:t>
        </m:r>
        <m:f>
          <m:fPr>
            <m:type m:val="bar"/>
          </m:fPr>
          <m:num>
            <m:r>
              <m:t>1</m:t>
            </m:r>
          </m:num>
          <m:den>
            <m:sSub>
              <m:e>
                <m:r>
                  <m:t>r</m:t>
                </m:r>
              </m:e>
              <m:sub>
                <m:r>
                  <m:t>1</m:t>
                </m:r>
              </m:sub>
            </m:sSub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r</m:t>
            </m:r>
          </m:den>
        </m:f>
      </m:oMath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Tangent from </w:t>
      </w:r>
      <m:oMath>
        <m:r>
          <m:t>A</m:t>
        </m:r>
      </m:oMath>
      <w:r>
        <w:rPr/>
        <w:t xml:space="preserve"> to the excircle opposite </w:t>
      </w:r>
      <m:oMath>
        <m:r>
          <m:t>A</m:t>
        </m:r>
      </m:oMath>
      <w:r>
        <w:rPr/>
        <w:t xml:space="preserve">: </w:t>
      </w:r>
      <m:oMath>
        <m:r>
          <m:t>s</m:t>
        </m:r>
      </m:oMath>
    </w:p>
    <w:p>
      <w:pPr>
        <w:keepNext/>
        <w:spacing w:before="50" w:after="20" w:line="252" w:lineRule="auto"/>
      </w:pPr>
      <w:r>
        <w:rPr>
          <w:b/>
          <w:color w:val="C62828"/>
          <w:sz w:val="18"/>
        </w:rPr>
        <w:t xml:space="preserve">WATCH OUT</w:t>
      </w:r>
    </w:p>
    <w:p>
      <w:pPr>
        <w:pBdr>
          <w:top w:val="single" w:sz="8" w:space="3" w:color="C62828"/>
          <w:left w:val="single" w:sz="8" w:space="3" w:color="C62828"/>
          <w:bottom w:val="single" w:sz="8" w:space="3" w:color="C62828"/>
          <w:right w:val="single" w:sz="8" w:space="3" w:color="C62828"/>
        </w:pBdr>
        <w:shd w:val="clear" w:color="auto" w:fill="FDECEA"/>
        <w:spacing w:before="0" w:after="40" w:line="252" w:lineRule="auto"/>
        <w:ind w:left="100" w:hanging="0"/>
      </w:pPr>
      <m:oMath>
        <m:sSub>
          <m:e>
            <m:r>
              <m:t>r</m:t>
            </m:r>
          </m:e>
          <m:sub>
            <m:r>
              <m:t>1</m:t>
            </m:r>
          </m:sub>
        </m:sSub>
      </m:oMath>
      <w:r>
        <w:rPr/>
        <w:t xml:space="preserve"> is opposite </w:t>
      </w:r>
      <m:oMath>
        <m:r>
          <m:t>A</m:t>
        </m:r>
      </m:oMath>
      <w:r>
        <w:rPr/>
        <w:t xml:space="preserve">: largest side gives largest exradius</w:t>
      </w:r>
    </w:p>
    <w:p>
      <w:pPr>
        <w:pStyle w:val="Heading1"/>
        <w:keepNext/>
        <w:shd w:val="clear" w:color="auto" w:fill="A61C1C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12. Median, centroid, angle bisector</w:t>
      </w:r>
    </w:p>
    <w:p>
      <w:pPr>
        <w:keepNext/>
        <w:spacing w:before="50" w:after="20" w:line="252" w:lineRule="auto"/>
      </w:pPr>
      <w:r>
        <w:rPr>
          <w:b/>
          <w:color w:val="2F6DB5"/>
          <w:sz w:val="18"/>
        </w:rPr>
        <w:t xml:space="preserve">FORMULAS</w:t>
      </w:r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  <w:jc w:val="center"/>
      </w:pPr>
      <m:oMathPara>
        <m:oMath>
          <m:sSub>
            <m:e>
              <m:r>
                <m:t>m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ad>
            <m:radPr>
              <m:degHide m:val="on"/>
            </m:radPr>
            <m:deg/>
            <m:e>
              <m:r>
                <m:t>2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sSup>
                <m:e>
                  <m:r>
                    <m:t>c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</m:e>
          </m:rad>
          <m:r>
            <m:rPr>
              <m:sty m:val="p"/>
            </m:rPr>
            <m:t>,</m:t>
          </m:r>
          <m:r>
            <m:t>  </m:t>
          </m:r>
          <m:r>
            <m:t>A</m:t>
          </m:r>
          <m:sSub>
            <m:e>
              <m:r>
                <m:t>D</m:t>
              </m:r>
            </m:e>
            <m:sub>
              <m:r>
                <m:rPr>
                  <m:nor/>
                </m:rPr>
                <m:t>bis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</m:t>
              </m:r>
              <m:r>
                <m:t>b</m:t>
              </m:r>
              <m:r>
                <m:t>c</m:t>
              </m:r>
            </m:num>
            <m:den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den>
          </m:f>
          <m:r>
            <m:rPr>
              <m:sty m:val="p"/>
            </m:rPr>
            <m:t>cos</m:t>
          </m:r>
          <m:f>
            <m:fPr>
              <m:type m:val="bar"/>
            </m:fPr>
            <m:num>
              <m:r>
                <m:t>A</m:t>
              </m:r>
            </m:num>
            <m:den>
              <m:r>
                <m:t>2</m:t>
              </m:r>
            </m:den>
          </m:f>
        </m:oMath>
      </m:oMathPara>
    </w:p>
    <w:p>
      <w:pPr>
        <w:keepNext/>
        <w:spacing w:before="50" w:after="20" w:line="252" w:lineRule="auto"/>
      </w:pPr>
      <w:r>
        <w:rPr>
          <w:b/>
          <w:color w:val="A61C1C"/>
          <w:sz w:val="18"/>
        </w:rPr>
        <w:t xml:space="preserve">KEY POINTS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m:oMath>
        <m:r>
          <m:t>G</m:t>
        </m:r>
      </m:oMath>
      <w:r>
        <w:rPr/>
        <w:t xml:space="preserve"> divides each median </w:t>
      </w:r>
      <m:oMath>
        <m:r>
          <m:t>2</m:t>
        </m:r>
        <m:r>
          <m:rPr>
            <m:sty m:val="p"/>
          </m:rPr>
          <m:t>:</m:t>
        </m:r>
        <m:r>
          <m:t>1</m:t>
        </m:r>
      </m:oMath>
      <w:r>
        <w:rPr/>
        <w:t xml:space="preserve"> from the vertex; always inside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A median halves the area; three medians make six equal areas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Foot of altitude </w:t>
      </w:r>
      <m:oMath>
        <m:r>
          <m:t>H</m:t>
        </m:r>
        <m:r>
          <m:rPr>
            <m:sty m:val="p"/>
          </m:rPr>
          <m:t>′</m:t>
        </m:r>
      </m:oMath>
      <w:r>
        <w:rPr/>
        <w:t xml:space="preserve"> and midpoint </w:t>
      </w:r>
      <m:oMath>
        <m:r>
          <m:t>M</m:t>
        </m:r>
      </m:oMath>
      <w:r>
        <w:rPr/>
        <w:t xml:space="preserve"> of </w:t>
      </w:r>
      <m:oMath>
        <m:r>
          <m:t>A</m:t>
        </m:r>
        <m:r>
          <m:t>B</m:t>
        </m:r>
      </m:oMath>
      <w:r>
        <w:rPr/>
        <w:t xml:space="preserve">: </w:t>
      </w:r>
      <m:oMath>
        <m:r>
          <m:t>H</m:t>
        </m:r>
        <m:r>
          <m:rPr>
            <m:sty m:val="p"/>
          </m:rPr>
          <m:t>′</m:t>
        </m:r>
        <m:r>
          <m:t>M</m:t>
        </m:r>
        <m:r>
          <m:rPr>
            <m:sty m:val="p"/>
          </m:rPr>
          <m:t>=</m:t>
        </m:r>
        <m:f>
          <m:fPr>
            <m:type m:val="bar"/>
          </m:fPr>
          <m:num>
            <m:d>
              <m:dPr>
                <m:begChr m:val="|"/>
                <m:sepChr m:val=""/>
                <m:endChr m:val="|"/>
                <m:grow/>
              </m:dPr>
              <m:e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−</m:t>
                </m:r>
                <m:sSup>
                  <m:e>
                    <m:r>
                      <m:t>b</m:t>
                    </m:r>
                  </m:e>
                  <m:sup>
                    <m:r>
                      <m:t>2</m:t>
                    </m:r>
                  </m:sup>
                </m:sSup>
              </m:e>
            </m:d>
          </m:num>
          <m:den>
            <m:r>
              <m:t>2</m:t>
            </m:r>
            <m:r>
              <m:t>c</m:t>
            </m:r>
          </m:den>
        </m:f>
      </m:oMath>
    </w:p>
    <w:p>
      <w:pPr>
        <w:pStyle w:val="Heading1"/>
        <w:keepNext/>
        <w:shd w:val="clear" w:color="auto" w:fill="5B3A8C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13. Orthocentre, pedal and excentral triangles</w:t>
      </w:r>
    </w:p>
    <w:p>
      <w:pPr>
        <w:keepNext/>
        <w:spacing w:before="50" w:after="20" w:line="252" w:lineRule="auto"/>
      </w:pPr>
      <w:r>
        <w:rPr>
          <w:b/>
          <w:color w:val="2F6DB5"/>
          <w:sz w:val="18"/>
        </w:rPr>
        <w:t xml:space="preserve">FORMULAS</w:t>
      </w:r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  <w:jc w:val="center"/>
      </w:pPr>
      <m:oMathPara>
        <m:oMath>
          <m:r>
            <m:t>H</m:t>
          </m:r>
          <m:r>
            <m:t>A</m:t>
          </m:r>
          <m:r>
            <m:rPr>
              <m:sty m:val="p"/>
            </m:rPr>
            <m:t>=</m:t>
          </m:r>
          <m:r>
            <m:t>2</m:t>
          </m:r>
          <m:r>
            <m:t>R</m:t>
          </m:r>
          <m:r>
            <m:rPr>
              <m:sty m:val="p"/>
            </m:rPr>
            <m:t>cos</m:t>
          </m:r>
          <m:r>
            <m:t>A</m:t>
          </m:r>
          <m:r>
            <m:rPr>
              <m:sty m:val="p"/>
            </m:rPr>
            <m:t>,</m:t>
          </m:r>
          <m:r>
            <m:t>  </m:t>
          </m:r>
          <m:r>
            <m:t>H</m:t>
          </m:r>
          <m:r>
            <m:t>D</m:t>
          </m:r>
          <m:r>
            <m:rPr>
              <m:sty m:val="p"/>
            </m:rPr>
            <m:t>=</m:t>
          </m:r>
          <m:r>
            <m:t>2</m:t>
          </m:r>
          <m:r>
            <m:t>R</m:t>
          </m:r>
          <m:r>
            <m:rPr>
              <m:sty m:val="p"/>
            </m:rPr>
            <m:t>cos</m:t>
          </m:r>
          <m:r>
            <m:t>B</m:t>
          </m:r>
          <m:r>
            <m:rPr>
              <m:sty m:val="p"/>
            </m:rPr>
            <m:t>cos</m:t>
          </m:r>
          <m:r>
            <m:t>C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∠</m:t>
          </m:r>
          <m:r>
            <m:t>B</m:t>
          </m:r>
          <m:r>
            <m:t>H</m:t>
          </m:r>
          <m:r>
            <m:t>C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−</m:t>
          </m:r>
          <m:r>
            <m:t>A</m:t>
          </m:r>
        </m:oMath>
      </m:oMathPara>
    </w:p>
    <w:p>
      <w:pPr>
        <w:keepNext/>
        <w:spacing w:before="50" w:after="20" w:line="252" w:lineRule="auto"/>
      </w:pPr>
      <w:r>
        <w:rPr>
          <w:b/>
          <w:color w:val="5B3A8C"/>
          <w:sz w:val="18"/>
        </w:rPr>
        <w:t xml:space="preserve">KEY POINTS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Pedal </w:t>
      </w:r>
      <m:oMath>
        <m:r>
          <m:t>D</m:t>
        </m:r>
        <m:r>
          <m:t>E</m:t>
        </m:r>
        <m:r>
          <m:t>F</m:t>
        </m:r>
      </m:oMath>
      <w:r>
        <w:rPr/>
        <w:t xml:space="preserve">: sides </w:t>
      </w:r>
      <m:oMath>
        <m:r>
          <m:t>a</m:t>
        </m:r>
        <m:r>
          <m:rPr>
            <m:sty m:val="p"/>
          </m:rPr>
          <m:t>cos</m:t>
        </m:r>
        <m:r>
          <m:t>A</m:t>
        </m:r>
      </m:oMath>
      <w:r>
        <w:rPr/>
        <w:t xml:space="preserve">, </w:t>
      </w:r>
      <m:oMath>
        <m:r>
          <m:t>b</m:t>
        </m:r>
        <m:r>
          <m:rPr>
            <m:sty m:val="p"/>
          </m:rPr>
          <m:t>cos</m:t>
        </m:r>
        <m:r>
          <m:t>B</m:t>
        </m:r>
      </m:oMath>
      <w:r>
        <w:rPr/>
        <w:t xml:space="preserve">, </w:t>
      </w:r>
      <m:oMath>
        <m:r>
          <m:t>c</m:t>
        </m:r>
        <m:r>
          <m:rPr>
            <m:sty m:val="p"/>
          </m:rPr>
          <m:t>cos</m:t>
        </m:r>
        <m:r>
          <m:t>C</m:t>
        </m:r>
      </m:oMath>
      <w:r>
        <w:rPr/>
        <w:t xml:space="preserve">; angles </w:t>
      </w:r>
      <m:oMath>
        <m:r>
          <m:t>π</m:t>
        </m:r>
        <m:r>
          <m:rPr>
            <m:sty m:val="p"/>
          </m:rPr>
          <m:t>−</m:t>
        </m:r>
        <m:r>
          <m:t>2</m:t>
        </m:r>
        <m:r>
          <m:t>A</m:t>
        </m:r>
      </m:oMath>
      <w:r>
        <w:rPr/>
        <w:t xml:space="preserve"> etc.; circumradius </w:t>
      </w:r>
      <m:oMath>
        <m:f>
          <m:fPr>
            <m:type m:val="bar"/>
          </m:fPr>
          <m:num>
            <m:r>
              <m:t>R</m:t>
            </m:r>
          </m:num>
          <m:den>
            <m:r>
              <m:t>2</m:t>
            </m:r>
          </m:den>
        </m:f>
      </m:oMath>
    </w:p>
    <w:p>
      <w:pPr>
        <w:spacing w:before="0" w:after="20" w:line="252" w:lineRule="auto"/>
        <w:ind w:left="480" w:hanging="330"/>
      </w:pPr>
      <w:r>
        <w:rPr/>
        <w:t xml:space="preserve">•  </w:t>
      </w:r>
      <m:oMath>
        <m:r>
          <m:t>H</m:t>
        </m:r>
      </m:oMath>
      <w:r>
        <w:rPr/>
        <w:t xml:space="preserve"> = incentre of the pedal triangle; pedal area </w:t>
      </w:r>
      <m:oMath>
        <m:r>
          <m:rPr>
            <m:sty m:val="p"/>
          </m:rPr>
          <m:t>=</m:t>
        </m:r>
        <m:r>
          <m:t>2</m:t>
        </m:r>
        <m:r>
          <m:t>Δ</m:t>
        </m:r>
        <m:r>
          <m:rPr>
            <m:sty m:val="p"/>
          </m:rPr>
          <m:t>cos</m:t>
        </m:r>
        <m:r>
          <m:t>A</m:t>
        </m:r>
        <m:r>
          <m:rPr>
            <m:sty m:val="p"/>
          </m:rPr>
          <m:t>cos</m:t>
        </m:r>
        <m:r>
          <m:t>B</m:t>
        </m:r>
        <m:r>
          <m:rPr>
            <m:sty m:val="p"/>
          </m:rPr>
          <m:t>cos</m:t>
        </m:r>
        <m:r>
          <m:t>C</m:t>
        </m:r>
      </m:oMath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Excentral </w:t>
      </w:r>
      <m:oMath>
        <m:sSub>
          <m:e>
            <m:r>
              <m:t>I</m:t>
            </m:r>
          </m:e>
          <m:sub>
            <m:r>
              <m:t>1</m:t>
            </m:r>
          </m:sub>
        </m:sSub>
        <m:sSub>
          <m:e>
            <m:r>
              <m:t>I</m:t>
            </m:r>
          </m:e>
          <m:sub>
            <m:r>
              <m:t>2</m:t>
            </m:r>
          </m:sub>
        </m:sSub>
        <m:sSub>
          <m:e>
            <m:r>
              <m:t>I</m:t>
            </m:r>
          </m:e>
          <m:sub>
            <m:r>
              <m:t>3</m:t>
            </m:r>
          </m:sub>
        </m:sSub>
      </m:oMath>
      <w:r>
        <w:rPr/>
        <w:t xml:space="preserve">: angles </w:t>
      </w:r>
      <m:oMath>
        <m:f>
          <m:fPr>
            <m:type m:val="bar"/>
          </m:fPr>
          <m:num>
            <m:r>
              <m:t>π</m:t>
            </m:r>
          </m:num>
          <m:den>
            <m:r>
              <m:t>2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A</m:t>
            </m:r>
          </m:num>
          <m:den>
            <m:r>
              <m:t>2</m:t>
            </m:r>
          </m:den>
        </m:f>
      </m:oMath>
      <w:r>
        <w:rPr/>
        <w:t xml:space="preserve">; sides </w:t>
      </w:r>
      <m:oMath>
        <m:r>
          <m:t>4</m:t>
        </m:r>
        <m:r>
          <m:t>R</m:t>
        </m:r>
        <m:r>
          <m:rPr>
            <m:sty m:val="p"/>
          </m:rPr>
          <m:t>cos</m:t>
        </m:r>
        <m:f>
          <m:fPr>
            <m:type m:val="bar"/>
          </m:fPr>
          <m:num>
            <m:r>
              <m:t>A</m:t>
            </m:r>
          </m:num>
          <m:den>
            <m:r>
              <m:t>2</m:t>
            </m:r>
          </m:den>
        </m:f>
      </m:oMath>
      <w:r>
        <w:rPr/>
        <w:t xml:space="preserve">; circumradius </w:t>
      </w:r>
      <m:oMath>
        <m:r>
          <m:t>2</m:t>
        </m:r>
        <m:r>
          <m:t>R</m:t>
        </m:r>
      </m:oMath>
    </w:p>
    <w:p>
      <w:pPr>
        <w:keepNext/>
        <w:spacing w:before="50" w:after="20" w:line="252" w:lineRule="auto"/>
      </w:pPr>
      <w:r>
        <w:rPr>
          <w:b/>
          <w:color w:val="C62828"/>
          <w:sz w:val="18"/>
        </w:rPr>
        <w:t xml:space="preserve">WATCH OUT</w:t>
      </w:r>
    </w:p>
    <w:p>
      <w:pPr>
        <w:pBdr>
          <w:top w:val="single" w:sz="8" w:space="3" w:color="C62828"/>
          <w:left w:val="single" w:sz="8" w:space="3" w:color="C62828"/>
          <w:bottom w:val="single" w:sz="8" w:space="3" w:color="C62828"/>
          <w:right w:val="single" w:sz="8" w:space="3" w:color="C62828"/>
        </w:pBdr>
        <w:shd w:val="clear" w:color="auto" w:fill="FDECEA"/>
        <w:spacing w:before="0" w:after="40" w:line="252" w:lineRule="auto"/>
        <w:ind w:left="100" w:hanging="0"/>
      </w:pPr>
      <w:r>
        <w:rPr/>
        <w:t xml:space="preserve">Pedal formulas as written are for an acute triangle</w:t>
      </w:r>
    </w:p>
    <w:p>
      <w:pPr>
        <w:pStyle w:val="Heading1"/>
        <w:keepNext/>
        <w:shd w:val="clear" w:color="auto" w:fill="6D4C41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14. Regular polygon</w:t>
      </w:r>
    </w:p>
    <w:p>
      <w:pPr>
        <w:keepNext/>
        <w:spacing w:before="50" w:after="20" w:line="252" w:lineRule="auto"/>
      </w:pPr>
      <w:r>
        <w:rPr>
          <w:b/>
          <w:color w:val="2F6DB5"/>
          <w:sz w:val="18"/>
        </w:rPr>
        <w:t xml:space="preserve">FORMULAS</w:t>
      </w:r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  <w:jc w:val="center"/>
      </w:pPr>
      <m:oMathPara>
        <m:oMath>
          <m:r>
            <m:t>a</m:t>
          </m:r>
          <m:r>
            <m:rPr>
              <m:sty m:val="p"/>
            </m:rPr>
            <m:t>=</m:t>
          </m:r>
          <m:r>
            <m:t>2</m:t>
          </m:r>
          <m:r>
            <m:t>R</m:t>
          </m:r>
          <m:r>
            <m:rPr>
              <m:sty m:val="p"/>
            </m:rPr>
            <m:t>sin</m:t>
          </m:r>
          <m:f>
            <m:fPr>
              <m:type m:val="bar"/>
            </m:fPr>
            <m:num>
              <m:r>
                <m:t>π</m:t>
              </m:r>
            </m:num>
            <m:den>
              <m:r>
                <m:t>n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r</m:t>
          </m:r>
          <m:r>
            <m:rPr>
              <m:sty m:val="p"/>
            </m:rPr>
            <m:t>tan</m:t>
          </m:r>
          <m:f>
            <m:fPr>
              <m:type m:val="bar"/>
            </m:fPr>
            <m:num>
              <m:r>
                <m:t>π</m:t>
              </m:r>
            </m:num>
            <m:den>
              <m:r>
                <m:t>n</m:t>
              </m:r>
            </m:den>
          </m:f>
          <m:r>
            <m:rPr>
              <m:sty m:val="p"/>
            </m:rPr>
            <m:t>,</m:t>
          </m:r>
          <m:r>
            <m:t>  </m:t>
          </m:r>
          <m:r>
            <m:rPr>
              <m:nor/>
            </m:rPr>
            <m:t>Area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sSup>
            <m:e>
              <m:r>
                <m:t>R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sin</m:t>
          </m:r>
          <m:f>
            <m:fPr>
              <m:type m:val="bar"/>
            </m:fPr>
            <m:num>
              <m:r>
                <m:t>2</m:t>
              </m:r>
              <m:r>
                <m:t>π</m:t>
              </m:r>
            </m:num>
            <m:den>
              <m:r>
                <m:t>n</m:t>
              </m:r>
            </m:den>
          </m:f>
          <m:r>
            <m:rPr>
              <m:sty m:val="p"/>
            </m:rPr>
            <m:t>=</m:t>
          </m:r>
          <m:r>
            <m:t>n</m:t>
          </m:r>
          <m:sSup>
            <m:e>
              <m:r>
                <m:t>r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tan</m:t>
          </m:r>
          <m:f>
            <m:fPr>
              <m:type m:val="bar"/>
            </m:fPr>
            <m:num>
              <m:r>
                <m:t>π</m:t>
              </m:r>
            </m:num>
            <m:den>
              <m:r>
                <m:t>n</m:t>
              </m:r>
            </m:den>
          </m:f>
        </m:oMath>
      </m:oMathPara>
    </w:p>
    <w:p>
      <w:pPr>
        <w:keepNext/>
        <w:spacing w:before="50" w:after="20" w:line="252" w:lineRule="auto"/>
      </w:pPr>
      <w:r>
        <w:rPr>
          <w:b/>
          <w:color w:val="6D4C41"/>
          <w:sz w:val="18"/>
        </w:rPr>
        <w:t xml:space="preserve">KEY POINTS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Interior angle </w:t>
      </w:r>
      <m:oMath>
        <m:f>
          <m:fPr>
            <m:type m:val="bar"/>
          </m:fPr>
          <m:num>
            <m:d>
              <m:dPr>
                <m:begChr m:val="("/>
                <m:sepChr m:val=""/>
                <m:endChr m:val=")"/>
                <m:grow/>
              </m:dPr>
              <m:e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</m:e>
            </m:d>
            <m:r>
              <m:t>π</m:t>
            </m:r>
          </m:num>
          <m:den>
            <m:r>
              <m:t>n</m:t>
            </m:r>
          </m:den>
        </m:f>
      </m:oMath>
      <w:r>
        <w:rPr/>
        <w:t xml:space="preserve">; diagonal </w:t>
      </w:r>
      <m:oMath>
        <m:r>
          <m:t>k</m:t>
        </m:r>
      </m:oMath>
      <w:r>
        <w:rPr/>
        <w:t xml:space="preserve"> apart </w:t>
      </w:r>
      <m:oMath>
        <m:r>
          <m:rPr>
            <m:sty m:val="p"/>
          </m:rPr>
          <m:t>=</m:t>
        </m:r>
        <m:r>
          <m:t>2</m:t>
        </m:r>
        <m:r>
          <m:t>R</m:t>
        </m:r>
        <m:r>
          <m:rPr>
            <m:sty m:val="p"/>
          </m:rPr>
          <m:t>sin</m:t>
        </m:r>
        <m:f>
          <m:fPr>
            <m:type m:val="bar"/>
          </m:fPr>
          <m:num>
            <m:r>
              <m:t>k</m:t>
            </m:r>
            <m:r>
              <m:t>π</m:t>
            </m:r>
          </m:num>
          <m:den>
            <m:r>
              <m:t>n</m:t>
            </m:r>
          </m:den>
        </m:f>
      </m:oMath>
    </w:p>
    <w:p>
      <w:pPr>
        <w:spacing w:before="0" w:after="20" w:line="252" w:lineRule="auto"/>
        <w:ind w:left="480" w:hanging="330"/>
      </w:pPr>
      <w:r>
        <w:rPr/>
        <w:t xml:space="preserve">•  </w:t>
      </w:r>
      <m:oMath>
        <m:r>
          <m:t>R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sec</m:t>
        </m:r>
        <m:f>
          <m:fPr>
            <m:type m:val="bar"/>
          </m:fPr>
          <m:num>
            <m:r>
              <m:t>π</m:t>
            </m:r>
          </m:num>
          <m:den>
            <m:r>
              <m:t>n</m:t>
            </m:r>
          </m:den>
        </m:f>
      </m:oMath>
      <w:r>
        <w:rPr/>
        <w:t xml:space="preserve">; </w:t>
      </w:r>
      <m:oMath>
        <m:r>
          <m:t>R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</m:num>
          <m:den>
            <m:r>
              <m:t>2</m:t>
            </m:r>
          </m:den>
        </m:f>
        <m:r>
          <m:rPr>
            <m:sty m:val="p"/>
          </m:rPr>
          <m:t>cot</m:t>
        </m:r>
        <m:f>
          <m:fPr>
            <m:type m:val="bar"/>
          </m:fPr>
          <m:num>
            <m:r>
              <m:t>π</m:t>
            </m:r>
          </m:num>
          <m:den>
            <m:r>
              <m:t>2</m:t>
            </m:r>
            <m:r>
              <m:t>n</m:t>
            </m:r>
          </m:den>
        </m:f>
      </m:oMath>
    </w:p>
    <w:p>
      <w:pPr>
        <w:pStyle w:val="Heading1"/>
        <w:keepNext/>
        <w:shd w:val="clear" w:color="auto" w:fill="1F3864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15. Equilateral triangle and cyclic quadrilateral</w:t>
      </w:r>
    </w:p>
    <w:p>
      <w:pPr>
        <w:keepNext/>
        <w:spacing w:before="50" w:after="20" w:line="252" w:lineRule="auto"/>
      </w:pPr>
      <w:r>
        <w:rPr>
          <w:b/>
          <w:color w:val="2F6DB5"/>
          <w:sz w:val="18"/>
        </w:rPr>
        <w:t xml:space="preserve">FORMULAS</w:t>
      </w:r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  <w:jc w:val="center"/>
      </w:pPr>
      <m:oMathPara>
        <m:oMath>
          <m:r>
            <m:t>Δ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4</m:t>
              </m:r>
            </m:den>
          </m:f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 </m:t>
          </m:r>
          <m:r>
            <m:t>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a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den>
          </m:f>
          <m:r>
            <m:rPr>
              <m:sty m:val="p"/>
            </m:rPr>
            <m:t>,</m:t>
          </m:r>
          <m:r>
            <m:t> </m:t>
          </m:r>
          <m:r>
            <m:t>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a</m:t>
              </m:r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den>
          </m:f>
          <m:r>
            <m:rPr>
              <m:sty m:val="p"/>
            </m:rPr>
            <m:t>,</m:t>
          </m:r>
          <m:r>
            <m:t> </m:t>
          </m:r>
          <m:sSub>
            <m:e>
              <m:r>
                <m:t>r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2</m:t>
              </m:r>
            </m:den>
          </m:f>
          <m:r>
            <m:t>a</m:t>
          </m:r>
        </m:oMath>
      </m:oMathPara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  <w:jc w:val="center"/>
      </w:pPr>
      <m:oMathPara>
        <m:oMath>
          <m:sSub>
            <m:e>
              <m:r>
                <m:rPr>
                  <m:nor/>
                </m:rPr>
                <m:t>Area</m:t>
              </m:r>
            </m:e>
            <m:sub>
              <m:r>
                <m:rPr>
                  <m:nor/>
                </m:rPr>
                <m:t>cyclic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  <m:r>
                    <m:rPr>
                      <m:sty m:val="p"/>
                    </m:rPr>
                    <m:t>−</m:t>
                  </m:r>
                  <m:r>
                    <m:t>b</m:t>
                  </m:r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  <m:r>
                    <m:rPr>
                      <m:sty m:val="p"/>
                    </m:rPr>
                    <m:t>−</m:t>
                  </m:r>
                  <m:r>
                    <m:t>d</m:t>
                  </m:r>
                </m:e>
              </m:d>
            </m:e>
          </m:rad>
        </m:oMath>
      </m:oMathPara>
    </w:p>
    <w:p>
      <w:pPr>
        <w:keepNext/>
        <w:spacing w:before="50" w:after="20" w:line="252" w:lineRule="auto"/>
      </w:pPr>
      <w:r>
        <w:rPr>
          <w:b/>
          <w:color w:val="1F3864"/>
          <w:sz w:val="18"/>
        </w:rPr>
        <w:t xml:space="preserve">KEY POINTS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Equilateral: </w:t>
      </w:r>
      <m:oMath>
        <m:r>
          <m:t>r</m:t>
        </m:r>
        <m:r>
          <m:rPr>
            <m:sty m:val="p"/>
          </m:rPr>
          <m:t>:</m:t>
        </m:r>
        <m:r>
          <m:t>R</m:t>
        </m:r>
        <m:r>
          <m:rPr>
            <m:sty m:val="p"/>
          </m:rPr>
          <m:t>:</m:t>
        </m:r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:</m:t>
        </m:r>
        <m:r>
          <m:t>2</m:t>
        </m:r>
        <m:r>
          <m:rPr>
            <m:sty m:val="p"/>
          </m:rPr>
          <m:t>:</m:t>
        </m:r>
        <m:r>
          <m:t>3</m:t>
        </m:r>
      </m:oMath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Cyclic quadrilateral: opposite angles supplementary; split by a diagonal and use the cosine rule twice</w:t>
      </w:r>
    </w:p>
    <w:p>
      <w:pPr>
        <w:pStyle w:val="Heading1"/>
        <w:keepNext/>
        <w:shd w:val="clear" w:color="auto" w:fill="A61C1C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16. Common mistakes checklist</w:t>
      </w:r>
    </w:p>
    <w:p>
      <w:pPr>
        <w:keepNext/>
        <w:spacing w:before="50" w:after="20" w:line="252" w:lineRule="auto"/>
      </w:pPr>
      <w:r>
        <w:rPr>
          <w:b/>
          <w:color w:val="A61C1C"/>
          <w:sz w:val="18"/>
        </w:rPr>
        <w:t xml:space="preserve">STEPS</w:t>
      </w:r>
    </w:p>
    <w:p>
      <w:pPr>
        <w:spacing w:before="0" w:after="20" w:line="252" w:lineRule="auto"/>
        <w:ind w:left="480" w:hanging="330"/>
      </w:pPr>
      <w:r>
        <w:rPr/>
        <w:t xml:space="preserve">1.  </w:t>
      </w:r>
      <w:r>
        <w:rPr/>
        <w:t xml:space="preserve">Check the triangle inequality for every answer with sides</w:t>
      </w:r>
    </w:p>
    <w:p>
      <w:pPr>
        <w:spacing w:before="0" w:after="20" w:line="252" w:lineRule="auto"/>
        <w:ind w:left="480" w:hanging="330"/>
      </w:pPr>
      <w:r>
        <w:rPr/>
        <w:t xml:space="preserve">2.  </w:t>
      </w:r>
      <w:r>
        <w:rPr/>
        <w:t xml:space="preserve">Two sides + non-included angle: test the ambiguous case</w:t>
      </w:r>
    </w:p>
    <w:p>
      <w:pPr>
        <w:spacing w:before="0" w:after="20" w:line="252" w:lineRule="auto"/>
        <w:ind w:left="480" w:hanging="330"/>
      </w:pPr>
      <w:r>
        <w:rPr/>
        <w:t xml:space="preserve">3.  </w:t>
      </w:r>
      <m:oMath>
        <m:r>
          <m:rPr>
            <m:sty m:val="p"/>
          </m:rPr>
          <m:t>sin</m:t>
        </m:r>
        <m:r>
          <m:t>A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rPr/>
        <w:t xml:space="preserve"> gives </w:t>
      </w:r>
      <m:oMath>
        <m:sSup>
          <m:e>
            <m:r>
              <m:t>30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/>
        <w:t xml:space="preserve"> or </w:t>
      </w:r>
      <m:oMath>
        <m:sSup>
          <m:e>
            <m:r>
              <m:t>150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/>
        <w:t xml:space="preserve">: use the side order to choose</w:t>
      </w:r>
    </w:p>
    <w:p>
      <w:pPr>
        <w:spacing w:before="0" w:after="20" w:line="252" w:lineRule="auto"/>
        <w:ind w:left="480" w:hanging="330"/>
      </w:pPr>
      <w:r>
        <w:rPr/>
        <w:t xml:space="preserve">4.  </w:t>
      </w:r>
      <m:oMath>
        <m:r>
          <m:t>R</m:t>
        </m:r>
        <m:r>
          <m:rPr>
            <m:sty m:val="p"/>
          </m:rPr>
          <m:t>cos</m:t>
        </m:r>
        <m:r>
          <m:t>A</m:t>
        </m:r>
      </m:oMath>
      <w:r>
        <w:rPr/>
        <w:t xml:space="preserve">, </w:t>
      </w:r>
      <m:oMath>
        <m:r>
          <m:t>2</m:t>
        </m:r>
        <m:r>
          <m:t>R</m:t>
        </m:r>
        <m:r>
          <m:rPr>
            <m:sty m:val="p"/>
          </m:rPr>
          <m:t>cos</m:t>
        </m:r>
        <m:r>
          <m:t>A</m:t>
        </m:r>
      </m:oMath>
      <w:r>
        <w:rPr/>
        <w:t xml:space="preserve"> become negative for an obtuse </w:t>
      </w:r>
      <m:oMath>
        <m:r>
          <m:t>A</m:t>
        </m:r>
      </m:oMath>
    </w:p>
    <w:p>
      <w:pPr>
        <w:spacing w:before="0" w:after="20" w:line="252" w:lineRule="auto"/>
        <w:ind w:left="480" w:hanging="330"/>
      </w:pPr>
      <w:r>
        <w:rPr/>
        <w:t xml:space="preserve">5.  </w:t>
      </w:r>
      <m:oMath>
        <m:sSub>
          <m:e>
            <m:r>
              <m:t>r</m:t>
            </m:r>
          </m:e>
          <m:sub>
            <m:r>
              <m:t>1</m:t>
            </m:r>
          </m:sub>
        </m:sSub>
      </m:oMath>
      <w:r>
        <w:rPr/>
        <w:t xml:space="preserve"> uses </w:t>
      </w:r>
      <m:oMath>
        <m:r>
          <m:t>s</m:t>
        </m:r>
        <m:r>
          <m:rPr>
            <m:sty m:val="p"/>
          </m:rPr>
          <m:t>−</m:t>
        </m:r>
        <m:r>
          <m:t>a</m:t>
        </m:r>
      </m:oMath>
      <w:r>
        <w:rPr/>
        <w:t xml:space="preserve">, not </w:t>
      </w:r>
      <m:oMath>
        <m:r>
          <m:t>s</m:t>
        </m:r>
      </m:oMath>
      <w:r>
        <w:rPr/>
        <w:t xml:space="preserve">; tangent lengths </w:t>
      </w:r>
      <m:oMath>
        <m:r>
          <m:t>s</m:t>
        </m:r>
        <m:r>
          <m:rPr>
            <m:sty m:val="p"/>
          </m:rPr>
          <m:t>−</m:t>
        </m:r>
        <m:r>
          <m:t>a</m:t>
        </m:r>
      </m:oMath>
      <w:r>
        <w:rPr/>
        <w:t xml:space="preserve"> to the incircle, </w:t>
      </w:r>
      <m:oMath>
        <m:r>
          <m:t>s</m:t>
        </m:r>
      </m:oMath>
      <w:r>
        <w:rPr/>
        <w:t xml:space="preserve"> to the excircle</w:t>
      </w:r>
    </w:p>
    <w:p>
      <w:pPr>
        <w:spacing w:before="0" w:after="20" w:line="252" w:lineRule="auto"/>
        <w:ind w:left="480" w:hanging="330"/>
      </w:pPr>
      <w:r>
        <w:rPr/>
        <w:t xml:space="preserve">6.  </w:t>
      </w:r>
      <w:r>
        <w:rPr/>
        <w:t xml:space="preserve">Bisector ratio is </w:t>
      </w:r>
      <m:oMath>
        <m:r>
          <m:t>c</m:t>
        </m:r>
        <m:r>
          <m:rPr>
            <m:sty m:val="p"/>
          </m:rPr>
          <m:t>:</m:t>
        </m:r>
        <m:r>
          <m:t>b</m:t>
        </m:r>
      </m:oMath>
      <w:r>
        <w:rPr/>
        <w:t xml:space="preserve"> (adjacent sides), not </w:t>
      </w:r>
      <m:oMath>
        <m:r>
          <m:t>b</m:t>
        </m:r>
        <m:r>
          <m:rPr>
            <m:sty m:val="p"/>
          </m:rPr>
          <m:t>:</m:t>
        </m:r>
        <m:r>
          <m:t>c</m:t>
        </m:r>
      </m:oMath>
    </w:p>
    <w:sectPr>
      <w:pgSz w:w="11906" w:h="16838"/>
      <w:pgMar w:top="850" w:right="850" w:bottom="850" w:left="850" w:header="400" w:footer="40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