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Trigonometric Equation: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equations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General solutions</w:t>
      </w:r>
    </w:p>
    <w:p>
      <w:pPr>
        <w:keepNext/>
        <w:spacing w:before="0" w:after="0" w:line="252" w:lineRule="auto"/>
      </w:pPr>
      <w:r>
        <w:rPr/>
        <w:t xml:space="preserve">Sine: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Cosine: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Tangent: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keepNext/>
        <w:spacing w:before="0" w:after="0" w:line="252" w:lineRule="auto"/>
      </w:pPr>
      <w:r>
        <w:rPr/>
        <w:t xml:space="preserve">Squares: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Principal </w:t>
      </w:r>
      <m:oMath>
        <m:r>
          <m:t>α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spacing w:before="0" w:after="50" w:line="252" w:lineRule="auto"/>
      </w:pPr>
      <w:r>
        <w:rPr/>
        <w:t xml:space="preserve">Reciprocals: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as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Type 2 and substitutions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Solvable: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0" w:after="0" w:line="252" w:lineRule="auto"/>
      </w:pPr>
      <w:r>
        <w:rPr/>
        <w:t xml:space="preserve">Half 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Transformations (Type 3)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4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3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4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3</m:t>
          </m:r>
          <m:r>
            <m:t>x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Bounds (Type 5)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≤</m:t>
          </m:r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≥</m:t>
          </m:r>
          <m:r>
            <m:t>2</m:t>
          </m:r>
        </m:oMath>
      </m:oMathPara>
    </w:p>
    <w:p>
      <w:pPr>
        <w:spacing w:before="0" w:after="50" w:line="252" w:lineRule="auto"/>
      </w:pP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≥</m:t>
        </m:r>
        <m:r>
          <m:t>2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2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Inequalities</w:t>
      </w:r>
    </w:p>
    <w:p>
      <w:pPr>
        <w:keepNext/>
        <w:spacing w:before="0" w:after="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2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