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अवकलन की विधियाँ: संक्षिप्त नोट्स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इन नोट्स का उपयोग: सूत्र वाला बॉक्स पढ़िए, चरणों व मुख्य बिन्दुओं को अपनाइए, और सावधानी वाले बिन्दुओं से बचिए।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मूल सिद्धान्त और संकेतन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h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= परिवर्तन की तात्क्षणिक दर; स्पर्श रेखा का ढाल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D</m:t>
        </m:r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′</m:t>
        </m:r>
      </m:oMath>
      <w:r>
        <w:rPr/>
        <w:t xml:space="preserve">; बिन्दु का अर्थ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</m:oMath>
      <w:r>
        <w:rPr/>
        <w:t xml:space="preserve">: </w:t>
      </w:r>
      <m:oMath>
        <m:acc>
          <m:accPr>
            <m:chr m:val="̇"/>
          </m:accPr>
          <m:e>
            <m:r>
              <m:t>S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S</m:t>
            </m:r>
          </m:num>
          <m:den>
            <m:r>
              <m:t>d</m:t>
            </m:r>
            <m:r>
              <m:t>t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: ऐसी सीमाएँ वास्तव में अवकलज हैं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मानक अवकलज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n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ln</m:t>
          </m:r>
          <m:r>
            <m:t>a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ln</m:t>
              </m:r>
              <m:r>
                <m:t>a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sin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tan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cot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cosec</m:t>
              </m:r>
            </m:e>
            <m:sup>
              <m:r>
                <m:t>2</m:t>
              </m:r>
            </m:sup>
          </m:sSup>
          <m:r>
            <m:t>x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sec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sec</m:t>
          </m:r>
          <m:r>
            <m:t>x</m:t>
          </m:r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cosec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cosec</m:t>
          </m:r>
          <m:r>
            <m:t>x</m:t>
          </m:r>
          <m:r>
            <m:rPr>
              <m:sty m:val="p"/>
            </m:rPr>
            <m:t>cot</m:t>
          </m:r>
          <m:r>
            <m:t>x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cot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sec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cosec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सह-फलनों (</w:t>
      </w:r>
      <m:oMath>
        <m:r>
          <m:rPr>
            <m:sty m:val="p"/>
          </m:rPr>
          <m:t>cos</m:t>
        </m:r>
        <m:r>
          <m:rPr>
            <m:sty m:val="p"/>
          </m:rPr>
          <m:t>,</m:t>
        </m:r>
        <m:r>
          <m:rPr>
            <m:sty m:val="p"/>
          </m:rPr>
          <m:t>cot</m:t>
        </m:r>
        <m:r>
          <m:rPr>
            <m:sty m:val="p"/>
          </m:rPr>
          <m:t>,</m:t>
        </m:r>
        <m:r>
          <m:rPr>
            <m:sty m:val="p"/>
          </m:rPr>
          <m:t>cosec</m:t>
        </m:r>
      </m:oMath>
      <w:r>
        <w:rPr/>
        <w:t xml:space="preserve"> व उनके प्रतिलोम) के अवकलज में ऋण चिह्न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पहले सरल करें: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ln</m:t>
            </m:r>
            <m:r>
              <m:t>g</m:t>
            </m:r>
          </m:sup>
        </m:sSup>
        <m:r>
          <m:rPr>
            <m:sty m:val="p"/>
          </m:rPr>
          <m:t>=</m:t>
        </m:r>
        <m:r>
          <m:t>g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e</m:t>
                </m:r>
              </m:e>
            </m:d>
          </m:e>
          <m:sup>
            <m:r>
              <m:t>x</m:t>
            </m:r>
          </m:sup>
        </m:sSup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योग, गुणन और भागफल नियम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g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r>
            <m:t>g</m:t>
          </m:r>
          <m:r>
            <m:rPr>
              <m:sty m:val="p"/>
            </m:rPr>
            <m:t>+</m:t>
          </m:r>
          <m:r>
            <m:t>f</m:t>
          </m:r>
          <m:r>
            <m:t>g</m:t>
          </m:r>
          <m:r>
            <m:rPr>
              <m:sty m:val="p"/>
            </m:rPr>
            <m:t>′</m:t>
          </m:r>
          <m:r>
            <m:rPr>
              <m:sty m:val="p"/>
            </m:rPr>
            <m:t>,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f</m:t>
                  </m:r>
                </m:num>
                <m:den>
                  <m:r>
                    <m:t>g</m:t>
                  </m:r>
                </m:den>
              </m:f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r>
                <m:t>f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t>g</m:t>
              </m:r>
              <m:r>
                <m:rPr>
                  <m:sty m:val="p"/>
                </m:rPr>
                <m:t>′</m:t>
              </m:r>
            </m:num>
            <m:den>
              <m:sSup>
                <m:e>
                  <m:r>
                    <m:t>g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g</m:t>
              </m:r>
              <m:r>
                <m:t>h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r>
            <m:t>g</m:t>
          </m:r>
          <m:r>
            <m:t>h</m:t>
          </m:r>
          <m:r>
            <m:rPr>
              <m:sty m:val="p"/>
            </m:rPr>
            <m:t>+</m:t>
          </m:r>
          <m:r>
            <m:t>f</m:t>
          </m:r>
          <m:r>
            <m:t>g</m:t>
          </m:r>
          <m:r>
            <m:rPr>
              <m:sty m:val="p"/>
            </m:rPr>
            <m:t>′</m:t>
          </m:r>
          <m:r>
            <m:t>h</m:t>
          </m:r>
          <m:r>
            <m:rPr>
              <m:sty m:val="p"/>
            </m:rPr>
            <m:t>+</m:t>
          </m:r>
          <m:r>
            <m:t>f</m:t>
          </m:r>
          <m:r>
            <m:t>g</m:t>
          </m:r>
          <m:r>
            <m:t>h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g</m:t>
                  </m:r>
                </m:e>
              </m:d>
              <m:r>
                <m:rPr>
                  <m:sty m:val="p"/>
                </m:rPr>
                <m:t>′</m:t>
              </m:r>
              <m:r>
                <m:t>h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′</m:t>
              </m:r>
              <m:r>
                <m:t>f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t>f</m:t>
                  </m:r>
                </m:e>
              </m:d>
              <m:r>
                <m:rPr>
                  <m:sty m:val="p"/>
                </m:rPr>
                <m:t>′</m:t>
              </m:r>
              <m:r>
                <m:t>g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±</m:t>
            </m:r>
            <m:r>
              <m:t>g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r>
          <m:rPr>
            <m:sty m:val="p"/>
          </m:rPr>
          <m:t>±</m:t>
        </m:r>
        <m:r>
          <m:t>g</m:t>
        </m:r>
        <m:r>
          <m:rPr>
            <m:sty m:val="p"/>
          </m:rPr>
          <m:t>′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f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k</m:t>
        </m:r>
        <m:r>
          <m:t>f</m:t>
        </m:r>
        <m:r>
          <m:rPr>
            <m:sty m:val="p"/>
          </m:rPr>
          <m:t>′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भागफल नियम से पहले: गुणनखण्ड, निरसन, सर्वसमिकाएँ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लम्बे योग/गुणनफल: सिग्मा या लघुगणक रूप, जैसे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100</m:t>
            </m:r>
          </m:sup>
        </m:sSup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5050</m:t>
        </m:r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शृंखला नियम और संयुक्त फलन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d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y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बाहरी और भीतरी फलन पहचानें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बाहर से भीतर, एक-एक परत का अवकलन करें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सभी गुणनखण्डों का गुणा करें; बिन्दु का मान अन्त में रखें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का अर्थ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पर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का मान है,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नहीं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लघुगणकीय अवकलन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sSup>
            <m:e>
              <m:r>
                <m:t>f</m:t>
              </m:r>
            </m:e>
            <m:sup>
              <m:r>
                <m:t> </m:t>
              </m:r>
              <m:r>
                <m:t>g</m:t>
              </m:r>
            </m:sup>
          </m:sSup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t> </m:t>
              </m:r>
              <m:r>
                <m:t>g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ln</m:t>
              </m:r>
              <m:r>
                <m:t>f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f</m:t>
                  </m:r>
                </m:den>
              </m:f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लम्बे गुणनफल/भागफल तथा </w:t>
      </w:r>
      <m:oMath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</m:oMath>
      <w:r>
        <w:rPr/>
        <w:t xml:space="preserve"> के लिए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संक्षिप्त विधि: (घात नियम, घातांक स्थिर) + (चरघातांकी नियम, आधार स्थिर)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ऐसे पदों का योग (</w:t>
      </w:r>
      <m:oMath>
        <m:sSup>
          <m:e>
            <m:r>
              <m:t>x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e>
          <m:sup>
            <m:r>
              <m:t>x</m:t>
            </m:r>
          </m:sup>
        </m:sSup>
      </m:oMath>
      <w:r>
        <w:rPr/>
        <w:t xml:space="preserve">): हर पद का अलग अवकलन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>
          <m:rPr>
            <m:sty m:val="p"/>
          </m:rPr>
          <m:t>ln</m:t>
        </m:r>
        <m:r>
          <m:t>y</m:t>
        </m:r>
        <m:r>
          <m:rPr>
            <m:sty m:val="p"/>
          </m:rPr>
          <m:t>=</m:t>
        </m:r>
      </m:oMath>
      <w:r>
        <w:rPr/>
        <w:t xml:space="preserve"> लघुगणकों का योग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अवकलन: </w:t>
      </w:r>
      <m:oMath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′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…</m:t>
        </m:r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t>y</m:t>
        </m:r>
      </m:oMath>
      <w:r>
        <w:rPr/>
        <w:t xml:space="preserve"> से गुणा करें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योग का </w:t>
      </w:r>
      <m:oMath>
        <m:r>
          <m:rPr>
            <m:sty m:val="p"/>
          </m:rPr>
          <m:t>ln</m:t>
        </m:r>
      </m:oMath>
      <w:r>
        <w:rPr/>
        <w:t xml:space="preserve"> पद-दर-पद न लें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प्राचलिक तथा एक फलन का दूसरे के सापेक्ष अवकलज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 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d</m:t>
              </m:r>
              <m:r>
                <m:t> </m:t>
              </m:r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g</m:t>
        </m:r>
      </m:oMath>
      <w:r>
        <w:rPr/>
        <w:t xml:space="preserve"> के सापेक्ष </w:t>
      </w:r>
      <m:oMath>
        <m:r>
          <m:t>f</m:t>
        </m:r>
      </m:oMath>
      <w:r>
        <w:rPr/>
        <w:t xml:space="preserve">, </w:t>
      </w:r>
      <m:oMath>
        <m:r>
          <m:t>x</m:t>
        </m:r>
      </m:oMath>
      <w:r>
        <w:rPr/>
        <w:t xml:space="preserve"> को प्राचल मानकर प्राचलिक अवकलज है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प्रतिलोम त्रिकोणमितीय फलन: दोनों को सरल करने हेतु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θ</m:t>
        </m:r>
      </m:oMath>
      <w:r>
        <w:rPr/>
        <w:t xml:space="preserve"> रखें, फिर भाग दें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सरल रूप </w:t>
      </w:r>
      <m:oMath>
        <m:r>
          <m:t>x</m:t>
        </m:r>
      </m:oMath>
      <w:r>
        <w:rPr/>
        <w:t xml:space="preserve"> के अन्तराल पर निर्भर है: </w:t>
      </w:r>
      <m:oMath>
        <m:r>
          <m:t>θ</m:t>
        </m:r>
      </m:oMath>
      <w:r>
        <w:rPr/>
        <w:t xml:space="preserve"> का परिसर जाँचें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अस्पष्ट फलन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</m:num>
            <m:den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हर पद का अवकलन करें;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ϕ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ϕ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 </m:t>
        </m:r>
        <m:r>
          <m:t>y</m:t>
        </m:r>
        <m:r>
          <m:rPr>
            <m:sty m:val="p"/>
          </m:rPr>
          <m:t>′</m:t>
        </m:r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y</m:t>
        </m:r>
        <m:r>
          <m:rPr>
            <m:sty m:val="p"/>
          </m:rPr>
          <m:t>′</m:t>
        </m:r>
      </m:oMath>
      <w:r>
        <w:rPr/>
        <w:t xml:space="preserve"> वाले पद एकत्र कर हल करें; बिन्दु अन्त में रखें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पहले सरल करें: </w:t>
      </w:r>
      <m:oMath>
        <m:sSup>
          <m:e>
            <m:r>
              <m:t>e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y</m:t>
            </m:r>
          </m:sup>
        </m:sSup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r>
              <m:t>x</m:t>
            </m:r>
          </m:den>
        </m:f>
      </m:oMath>
      <w:r>
        <w:rPr/>
        <w:t xml:space="preserve">; </w:t>
      </w:r>
      <m:oMath>
        <m:r>
          <m:t>x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y</m:t>
            </m:r>
          </m:e>
        </m:rad>
        <m:r>
          <m:rPr>
            <m:sty m:val="p"/>
          </m:rPr>
          <m:t>+</m:t>
        </m:r>
        <m:r>
          <m:t>y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ra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समघातीय समीकरण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(जैसे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):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t>y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अनन्त मूल/घात: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ra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y</m:t>
            </m:r>
          </m:sup>
        </m:sSup>
      </m:oMath>
      <w:r>
        <w:rPr/>
        <w:t xml:space="preserve"> - दोहराए भाग को </w:t>
      </w:r>
      <m:oMath>
        <m:r>
          <m:t>y</m:t>
        </m:r>
      </m:oMath>
      <w:r>
        <w:rPr/>
        <w:t xml:space="preserve"> से बदलें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प्रतिलोम फलन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g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:</m:t>
          </m:r>
          <m:r>
            <m:t> 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</m:t>
          </m:r>
          <m:r>
            <m:t>g</m:t>
          </m:r>
          <m:r>
            <m:rPr>
              <m:sty m:val="p"/>
            </m:rPr>
            <m:t>″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</m:e>
                  </m:d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b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b</m:t>
        </m:r>
      </m:oMath>
      <w:r>
        <w:rPr/>
        <w:t xml:space="preserve"> हल करें (देखकर: </w:t>
      </w:r>
      <m:oMath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2</m:t>
        </m:r>
      </m:oMath>
      <w:r>
        <w:rPr/>
        <w:t xml:space="preserve"> आज़माएँ)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≠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den>
        </m:f>
      </m:oMath>
      <w:r>
        <w:rPr/>
        <w:t xml:space="preserve">: पूर्व-प्रतिबिम्ब </w:t>
      </w:r>
      <m:oMath>
        <m:r>
          <m:t>a</m:t>
        </m:r>
      </m:oMath>
      <w:r>
        <w:rPr/>
        <w:t xml:space="preserve"> लें, </w:t>
      </w:r>
      <m:oMath>
        <m:r>
          <m:t>b</m:t>
        </m:r>
      </m:oMath>
      <w:r>
        <w:rPr/>
        <w:t xml:space="preserve"> नहीं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उच्च कोटि के अवकलज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;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r>
                <m:rPr>
                  <m:nor/>
                </m:rPr>
                <m:t>param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̇"/>
                </m:accPr>
                <m:e>
                  <m:r>
                    <m:t>x</m:t>
                  </m:r>
                </m:e>
              </m:acc>
              <m:acc>
                <m:accPr>
                  <m:chr m:val="̈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̇"/>
                </m:accPr>
                <m:e>
                  <m:r>
                    <m:t>y</m:t>
                  </m:r>
                </m:e>
              </m:acc>
              <m:acc>
                <m:accPr>
                  <m:chr m:val="̈"/>
                </m:accPr>
                <m:e>
                  <m:r>
                    <m:t>x</m:t>
                  </m:r>
                </m:e>
              </m:acc>
            </m:num>
            <m:den>
              <m:sSup>
                <m:e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;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r>
                <m:t>d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num>
            <m:den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3</m:t>
                  </m:r>
                </m:sup>
              </m:sSubSup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संकेतन: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y</m:t>
        </m:r>
        <m:r>
          <m:rPr>
            <m:sty m:val="p"/>
          </m:rPr>
          <m:t>′</m:t>
        </m:r>
      </m:oMath>
      <w:r>
        <w:rPr/>
        <w:t xml:space="preserve"> = ढाल, </w:t>
      </w:r>
      <m:oMath>
        <m:r>
          <m:t>y</m:t>
        </m:r>
        <m:r>
          <m:rPr>
            <m:sty m:val="p"/>
          </m:rPr>
          <m:t>″</m:t>
        </m:r>
      </m:oMath>
      <w:r>
        <w:rPr/>
        <w:t xml:space="preserve"> = अवतलता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Q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R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 सिद्ध करने हेतु: पहले वर्ग करें / भिन्न हटाएँ, फिर पुनः अवकलन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n</m:t>
        </m:r>
      </m:oMath>
      <w:r>
        <w:rPr/>
        <w:t xml:space="preserve">वाँ अवकलज: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3</m:t>
            </m:r>
          </m:sub>
        </m:sSub>
      </m:oMath>
      <w:r>
        <w:rPr/>
        <w:t xml:space="preserve"> निकालकर प्रतिरूप देखें (</w:t>
      </w:r>
      <m:oMath>
        <m:r>
          <m:rPr>
            <m:sty m:val="p"/>
          </m:rPr>
          <m:t>sin</m:t>
        </m:r>
      </m:oMath>
      <w:r>
        <w:rPr/>
        <w:t xml:space="preserve">: हर बार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का विस्थापन)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≠</m:t>
        </m:r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  <m:r>
              <m:rPr>
                <m:sty m:val="p"/>
              </m:rPr>
              <m:t>/</m:t>
            </m:r>
            <m:r>
              <m:t>d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/</m:t>
            </m:r>
            <m:r>
              <m:t>d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तथा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r>
              <m:t>d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≠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  <m:r>
              <m:rPr>
                <m:sty m:val="p"/>
              </m:rPr>
              <m:t>/</m:t>
            </m:r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प्रतिलोम त्रिकोणमितीय फलन का विश्लेषण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π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प्रांत, परिसर; प्रतिस्थापन से खण्डशः रूप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तथा जोड़ बिन्दुओं पर सीमा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: एकदिष्टता के अन्तराल व अनवकलनीय बिन्दु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m:oMath>
        <m:r>
          <m:t>f</m:t>
        </m:r>
        <m:r>
          <m:rPr>
            <m:sty m:val="p"/>
          </m:rPr>
          <m:t>″</m:t>
        </m:r>
      </m:oMath>
      <w:r>
        <w:rPr/>
        <w:t xml:space="preserve">: अवतलता; फिर ग्राफ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सर्वसमिकाएँ, प्रसार, विभाज्यता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a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</m:e>
                  </m:d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</m:num>
            <m:den>
              <m:r>
                <m:t>r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;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∣</m:t>
          </m:r>
          <m:r>
            <m:t>f</m:t>
          </m:r>
          <m:r>
            <m:rPr>
              <m:sty m:val="p"/>
            </m:rPr>
            <m:t>⇔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केवल सर्वसमिका के दोनों पक्षों का अवकलन किया जा सकता है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r</m:t>
                </m:r>
              </m:den>
            </m:f>
          </m:e>
        </m:d>
        <m:sSup>
          <m:e>
            <m:r>
              <m:t>x</m:t>
            </m:r>
          </m:e>
          <m:sup>
            <m:r>
              <m:t>r</m:t>
            </m:r>
          </m:sup>
        </m:sSup>
      </m:oMath>
      <w:r>
        <w:rPr/>
        <w:t xml:space="preserve"> के अवकलन से </w:t>
      </w:r>
      <m:oMath>
        <m:r>
          <m:rPr>
            <m:sty m:val="p"/>
          </m:rPr>
          <m:t>∑</m:t>
        </m:r>
        <m:r>
          <m:t>r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r</m:t>
                </m:r>
              </m:den>
            </m:f>
          </m:e>
        </m:d>
        <m:r>
          <m:rPr>
            <m:sty m:val="p"/>
          </m:rPr>
          <m:t>=</m:t>
        </m:r>
        <m:r>
          <m:t>n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जैसे योग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पुनरावृत्त मूल </w:t>
      </w:r>
      <m:oMath>
        <m:r>
          <m:t>a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भी मूल है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सारणिकों का अवकलन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एक बार में एक पंक्ति (या स्तम्भ) का अवकलन कर सारणिकों को जोड़ें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अचर पंक्ति वाले पद शून्य; दो समान पंक्तियाँ होने पर शून्य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Δ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के लिए: अवकलन करें, फिर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रखें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लोपिताल नियम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lim</m:t>
          </m:r>
          <m:f>
            <m:fPr>
              <m:type m:val="bar"/>
            </m:fPr>
            <m:num>
              <m:r>
                <m:t>f</m:t>
              </m:r>
            </m:num>
            <m:den>
              <m:r>
                <m:t>g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lim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g</m:t>
              </m:r>
              <m:r>
                <m:rPr>
                  <m:sty m:val="p"/>
                </m:rPr>
                <m:t>′</m:t>
              </m:r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∞</m:t>
                  </m:r>
                </m:num>
                <m:den>
                  <m:r>
                    <m:rPr>
                      <m:sty m:val="p"/>
                    </m:rPr>
                    <m:t>∞</m:t>
                  </m:r>
                </m:den>
              </m:f>
            </m:e>
          </m:d>
          <m:r>
            <m:rPr>
              <m:sty m:val="p"/>
            </m:rPr>
            <m:t>;</m:t>
          </m:r>
          <m:r>
            <m:t>  </m:t>
          </m:r>
          <m:r>
            <m:rPr>
              <m:sty m:val="p"/>
            </m:rPr>
            <m:t>lim</m:t>
          </m:r>
          <m:sSup>
            <m:e>
              <m:r>
                <m:t>f</m:t>
              </m:r>
            </m:e>
            <m:sup>
              <m:r>
                <m:t> </m:t>
              </m:r>
              <m:r>
                <m:t>g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lim</m:t>
              </m:r>
              <m:r>
                <m:t>g</m:t>
              </m:r>
              <m:r>
                <m:rPr>
                  <m:sty m:val="p"/>
                </m:rPr>
                <m:t>ln</m:t>
              </m:r>
              <m:r>
                <m:t>f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बिन्दु </w:t>
      </w:r>
      <m:oMath>
        <m:r>
          <m:t>a</m:t>
        </m:r>
      </m:oMath>
      <w:r>
        <w:rPr/>
        <w:t xml:space="preserve"> परिमित या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; </w:t>
      </w:r>
      <m:oMath>
        <m:r>
          <m:t>a</m:t>
        </m:r>
      </m:oMath>
      <w:r>
        <w:rPr/>
        <w:t xml:space="preserve"> के निकट </w:t>
      </w:r>
      <m:oMath>
        <m:r>
          <m:t>f</m:t>
        </m:r>
        <m:r>
          <m:rPr>
            <m:sty m:val="p"/>
          </m:rPr>
          <m:t>,</m:t>
        </m:r>
        <m:r>
          <m:t>g</m:t>
        </m:r>
      </m:oMath>
      <w:r>
        <w:rPr/>
        <w:t xml:space="preserve"> अवकलनीय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जब तक रूप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या 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rPr/>
        <w:t xml:space="preserve"> रहे, दोहरा सकते हैं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→</m:t>
        </m:r>
        <m:f>
          <m:fPr>
            <m:type m:val="bar"/>
          </m:fPr>
          <m:num>
            <m:r>
              <m:t>0</m:t>
            </m:r>
          </m:num>
          <m:den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∞</m:t>
            </m:r>
          </m:den>
        </m:f>
      </m:oMath>
      <w:r>
        <w:rPr/>
        <w:t xml:space="preserve">;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→</m:t>
        </m:r>
      </m:oMath>
      <w:r>
        <w:rPr/>
        <w:t xml:space="preserve"> एक भिन्न;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∞</m:t>
            </m:r>
          </m:e>
          <m:sup>
            <m:r>
              <m:t>0</m:t>
            </m:r>
          </m:sup>
        </m:sSup>
        <m:r>
          <m:rPr>
            <m:sty m:val="p"/>
          </m:rPr>
          <m:t>,</m:t>
        </m:r>
        <m:sSup>
          <m:e>
            <m:r>
              <m:t>1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ln</m:t>
        </m:r>
      </m:oMath>
      <w:r>
        <w:rPr/>
        <w:t xml:space="preserve"> लें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अंश व हर का अलग अवकलन - भागफल नियम नहीं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हर बार लगाने से पहले रूप जाँचें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समाकलों का अवकलन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∫</m:t>
          </m:r>
          <m:r>
            <m:t>f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;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b>
            <m:sup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</m:e>
          </m:d>
          <m:r>
            <m:t>h</m:t>
          </m:r>
          <m:r>
            <m:rPr>
              <m:sty m:val="p"/>
            </m:rPr>
            <m:t>′</m:t>
          </m:r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g</m:t>
          </m:r>
          <m:r>
            <m:rPr>
              <m:sty m:val="p"/>
            </m:rPr>
            <m:t>′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नियम से पहले </w:t>
      </w:r>
      <m:oMath>
        <m:r>
          <m:t>x</m:t>
        </m:r>
      </m:oMath>
      <w:r>
        <w:rPr/>
        <w:t xml:space="preserve"> को समाकल्य से बाहर निकालें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x</m:t>
                </m:r>
              </m:sup>
              <m:e>
                <m:r>
                  <m:t>f</m:t>
                </m:r>
              </m:e>
            </m:nary>
          </m:num>
          <m:den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den>
        </m:f>
      </m:oMath>
      <w:r>
        <w:rPr/>
        <w:t xml:space="preserve"> प्रकार की सीमाएँ: लोपिताल + लैबनिट्ज़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सामान्य त्रुटियों की सूची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अवकलन से पहले सरल करें (सर्वसमिकाएँ, निरसन, प्रतिलोम त्रिकोणमितीय फलन प्रतिस्थापन)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शृंखला नियम का गुणनखण्ड 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न भूलें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t>g</m:t>
                </m:r>
              </m:sup>
            </m:sSup>
          </m:e>
        </m:d>
        <m:r>
          <m:rPr>
            <m:sty m:val="p"/>
          </m:rPr>
          <m:t>′</m:t>
        </m:r>
      </m:oMath>
      <w:r>
        <w:rPr/>
        <w:t xml:space="preserve"> के दो भाग: घात भाग + चरघातांकी भाग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प्रतिलोम: 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, जहाँ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b</m:t>
        </m:r>
      </m:oMath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प्राचलिक </w:t>
      </w:r>
      <m:oMath>
        <m:r>
          <m:t>y</m:t>
        </m:r>
        <m:r>
          <m:rPr>
            <m:sty m:val="p"/>
          </m:rPr>
          <m:t>″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′</m:t>
            </m:r>
          </m:e>
        </m:d>
      </m:oMath>
      <w:r>
        <w:rPr/>
        <w:t xml:space="preserve"> को </w:t>
      </w:r>
      <m:oMath>
        <m:acc>
          <m:accPr>
            <m:chr m:val="̇"/>
          </m:accPr>
          <m:e>
            <m:r>
              <m:t>x</m:t>
            </m:r>
          </m:e>
        </m:acc>
      </m:oMath>
      <w:r>
        <w:rPr/>
        <w:t xml:space="preserve"> से भाग दें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प्रतिलोम त्रिकोणमितीय फलन के खण्डशः रूप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 या </w:t>
      </w:r>
      <m:oMath>
        <m:r>
          <m:t>0</m:t>
        </m:r>
      </m:oMath>
      <w:r>
        <w:rPr/>
        <w:t xml:space="preserve"> पर बदलते हैं</w:t>
      </w:r>
    </w:p>
    <w:p>
      <w:pPr>
        <w:spacing w:before="0" w:after="20" w:line="252" w:lineRule="auto"/>
        <w:ind w:left="480" w:hanging="330"/>
      </w:pPr>
      <w:r>
        <w:rPr/>
        <w:t xml:space="preserve">7.  </w:t>
      </w:r>
      <w:r>
        <w:rPr/>
        <w:t xml:space="preserve">लोपिताल केवल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rPr/>
        <w:t xml:space="preserve"> में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