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द्विघात समीकरण: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मूल तथा प्रकृति</w:t>
      </w:r>
    </w:p>
    <w:p>
      <w:pPr>
        <w:keepNext/>
        <w:spacing w:before="0" w:after="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विविक्तकर: </w:t>
      </w:r>
      <m:oMath>
        <m:r>
          <m:t>D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वास्तविक, भिन्न; 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वास्तविक, समान; 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काल्पनिक</w:t>
      </w:r>
    </w:p>
    <w:p>
      <w:pPr>
        <w:spacing w:before="0" w:after="50" w:line="252" w:lineRule="auto"/>
      </w:pPr>
      <w:r>
        <w:rPr/>
        <w:t xml:space="preserve">पूर्ण वर्ग बहुपद: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योग, गुणनफल, अन्तर</w:t>
      </w:r>
    </w:p>
    <w:p>
      <w:pPr>
        <w:keepNext/>
        <w:spacing w:before="0" w:after="0" w:line="252" w:lineRule="auto"/>
      </w:pPr>
      <w:r>
        <w:rPr/>
        <w:t xml:space="preserve">योग: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गुणनफल: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अन्तर: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त्रिघात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∑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α</m:t>
          </m:r>
          <m:r>
            <m:t>β</m:t>
          </m:r>
          <m:r>
            <m:t>γ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a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सममित फलन</w:t>
      </w:r>
    </w:p>
    <w:p>
      <w:pPr>
        <w:keepNext/>
        <w:spacing w:before="0" w:after="0" w:line="252" w:lineRule="auto"/>
      </w:pPr>
      <w:r>
        <w:rPr/>
        <w:t xml:space="preserve">वर्ग: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  <m:r>
            <m:t>β</m:t>
          </m:r>
        </m:oMath>
      </m:oMathPara>
    </w:p>
    <w:p>
      <w:pPr>
        <w:keepNext/>
        <w:spacing w:before="0" w:after="0" w:line="252" w:lineRule="auto"/>
      </w:pPr>
      <w:r>
        <w:rPr/>
        <w:t xml:space="preserve">घन: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α</m:t>
          </m:r>
          <m:r>
            <m:t>β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चतुर्थ घात: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p>
            <m:e>
              <m:r>
                <m:t>β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व्युत्क्रम: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अनुपात: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α</m:t>
              </m:r>
              <m:r>
                <m:t>β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अन्तर का वर्ग: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α</m:t>
          </m:r>
          <m:r>
            <m:t>β</m:t>
          </m:r>
        </m:oMath>
      </m:oMathPara>
    </w:p>
    <w:p>
      <w:pPr>
        <w:keepNext/>
        <w:spacing w:before="0" w:after="0" w:line="252" w:lineRule="auto"/>
      </w:pP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पर: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t</m:t>
          </m:r>
        </m:oMath>
      </m:oMathPara>
    </w:p>
    <w:p>
      <w:pPr>
        <w:keepNext/>
        <w:spacing w:before="0" w:after="0" w:line="252" w:lineRule="auto"/>
      </w:pPr>
      <w:r>
        <w:rPr/>
        <w:t xml:space="preserve">संयुग्मी सम्मिश्र मूल,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t>β</m:t>
            </m:r>
          </m:e>
        </m:ra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  <m:r>
                <m:t>r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समीकरण की रचना</w:t>
      </w:r>
    </w:p>
    <w:p>
      <w:pPr>
        <w:keepNext/>
        <w:spacing w:before="0" w:after="0" w:line="252" w:lineRule="auto"/>
      </w:pPr>
      <w:r>
        <w:rPr/>
        <w:t xml:space="preserve">द्विघात: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t>x</m:t>
          </m:r>
          <m:r>
            <m:rPr>
              <m:sty m:val="p"/>
            </m:rPr>
            <m:t>+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त्रिघात: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गुणनखण्ड रूप: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मूल </w:t>
      </w:r>
      <m:oMath>
        <m:r>
          <m:t>k</m:t>
        </m:r>
        <m:r>
          <m:t>α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मूल </w:t>
      </w:r>
      <m:oMath>
        <m:r>
          <m:t>α</m:t>
        </m:r>
        <m:r>
          <m:rPr>
            <m:sty m:val="p"/>
          </m:rPr>
          <m:t>+</m:t>
        </m:r>
        <m:r>
          <m:t>k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−</m:t>
        </m:r>
        <m:r>
          <m:t>k</m:t>
        </m:r>
      </m:oMath>
    </w:p>
    <w:p>
      <w:pPr>
        <w:keepNext/>
        <w:spacing w:before="0" w:after="0" w:line="252" w:lineRule="auto"/>
      </w:pPr>
      <w:r>
        <w:rPr/>
        <w:t xml:space="preserve">मूल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न्यूटन सूत्र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: </w:t>
      </w:r>
      <m:oMath>
        <m:r>
          <m:t>a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विशेष प्रकरण</w:t>
      </w:r>
    </w:p>
    <w:p>
      <w:pPr>
        <w:spacing w:before="0" w:after="50" w:line="252" w:lineRule="auto"/>
      </w:pPr>
      <w:r>
        <w:rPr/>
        <w:t xml:space="preserve">ठीक एक मूल </w:t>
      </w:r>
      <m:oMath>
        <m:r>
          <m:t>0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दोनों मूल </w:t>
      </w:r>
      <m:oMath>
        <m:r>
          <m:t>0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ठीक एक मूल </w:t>
      </w:r>
      <m:oMath>
        <m:r>
          <m:rPr>
            <m:sty m:val="p"/>
          </m:rPr>
          <m:t>∞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दोनों मूल </w:t>
      </w:r>
      <m:oMath>
        <m:r>
          <m:rPr>
            <m:sty m:val="p"/>
          </m:rPr>
          <m:t>∞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सर्वसमिका: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एक मूल है: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एक मूल है: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उभयनिष्ठ मूल</w:t>
      </w:r>
    </w:p>
    <w:p>
      <w:pPr>
        <w:keepNext/>
        <w:spacing w:before="0" w:after="0" w:line="252" w:lineRule="auto"/>
      </w:pPr>
      <w:r>
        <w:rPr/>
        <w:t xml:space="preserve">दोनों उभयनिष्ठ: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ठीक एक उभयनिष्ठ: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ग्राफ, चिह्न तथा परिसर</w:t>
      </w:r>
    </w:p>
    <w:p>
      <w:pPr>
        <w:keepNext/>
        <w:spacing w:before="0" w:after="0" w:line="252" w:lineRule="auto"/>
      </w:pPr>
      <w:r>
        <w:rPr/>
        <w:t xml:space="preserve">शीर्ष: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4</m:t>
                  </m:r>
                  <m:r>
                    <m:t>a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परिसर,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4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परिसर,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4</m:t>
                  </m:r>
                  <m:r>
                    <m:t>a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</w:p>
    <w:p>
      <w:pPr>
        <w:keepNext/>
        <w:spacing w:before="0" w:after="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≠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x</m:t>
              </m:r>
            </m:e>
            <m:sub>
              <m:r>
                <m:rPr>
                  <m:nor/>
                </m:rPr>
                <m:t>axis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का परिसर:</w:t>
      </w:r>
    </w:p>
    <w:p>
      <w:pPr>
        <w:spacing w:before="0" w:after="50" w:line="252" w:lineRule="auto"/>
        <w:jc w:val="center"/>
      </w:pPr>
      <m:oMathPara>
        <m:oMath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मूलों की स्थिति</w:t>
      </w:r>
    </w:p>
    <w:p>
      <w:pPr>
        <w:keepNext/>
        <w:spacing w:before="0" w:after="0" w:line="252" w:lineRule="auto"/>
      </w:pPr>
      <w:r>
        <w:rPr/>
        <w:t xml:space="preserve">दोनों </w:t>
      </w:r>
      <m:oMath>
        <m:r>
          <m:rPr>
            <m:sty m:val="p"/>
          </m:rPr>
          <m:t>&gt;</m:t>
        </m:r>
        <m:r>
          <m:t>d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&gt;</m:t>
          </m:r>
          <m:r>
            <m:t>d</m:t>
          </m:r>
        </m:oMath>
      </m:oMathPara>
    </w:p>
    <w:p>
      <w:pPr>
        <w:keepNext/>
        <w:spacing w:before="0" w:after="0" w:line="252" w:lineRule="auto"/>
      </w:pPr>
      <w:r>
        <w:rPr/>
        <w:t xml:space="preserve">दोनों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&lt;</m:t>
          </m:r>
          <m:r>
            <m:t>d</m:t>
          </m:r>
        </m:oMath>
      </m:oMathPara>
    </w:p>
    <w:p>
      <w:pPr>
        <w:keepNext/>
        <w:spacing w:before="0" w:after="0" w:line="252" w:lineRule="auto"/>
      </w:pPr>
      <w:r>
        <w:rPr/>
        <w:t xml:space="preserve">दोनों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में: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&lt;</m:t>
          </m:r>
          <m:r>
            <m:t>e</m:t>
          </m:r>
        </m:oMath>
      </m:oMathPara>
    </w:p>
    <w:p>
      <w:pPr>
        <w:spacing w:before="0" w:after="50" w:line="252" w:lineRule="auto"/>
      </w:pPr>
      <m:oMath>
        <m:r>
          <m:t>d</m:t>
        </m:r>
      </m:oMath>
      <w:r>
        <w:rPr/>
        <w:t xml:space="preserve"> मूलों के बीच: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एक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, दूसरा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में ठीक एक: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एक धन, एक ऋण: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दोनों धन: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दोनों ऋण: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उच्च घात तथा बहुपद</w:t>
      </w:r>
    </w:p>
    <w:p>
      <w:pPr>
        <w:keepNext/>
        <w:spacing w:before="0" w:after="0" w:line="252" w:lineRule="auto"/>
      </w:pP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के लिए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k</m:t>
              </m:r>
            </m:sup>
          </m:sSup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मूलों के वर्गों का योग: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शेषफल प्रमेय: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÷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c</m:t>
            </m:r>
            <m:r>
              <m:t>a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11. असमिकाएँ</w:t>
      </w:r>
    </w:p>
    <w:p>
      <w:pPr>
        <w:keepNext/>
        <w:spacing w:before="0" w:after="0" w:line="252" w:lineRule="auto"/>
      </w:pPr>
      <w:r>
        <w:rPr/>
        <w:t xml:space="preserve">मापांक: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&lt;</m:t>
          </m:r>
          <m:r>
            <m:t>q</m:t>
          </m:r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k</m:t>
          </m:r>
          <m:r>
            <m:t> </m:t>
          </m:r>
          <m:r>
            <m:rPr>
              <m:nor/>
            </m:rPr>
            <m:t>or</m:t>
          </m:r>
          <m:r>
            <m:t> </m:t>
          </m:r>
          <m:r>
            <m:t>q</m:t>
          </m:r>
          <m:r>
            <m:rPr>
              <m:sty m:val="p"/>
            </m:rPr>
            <m:t>&gt;</m:t>
          </m:r>
          <m:r>
            <m:t>k</m:t>
          </m:r>
        </m:oMath>
      </m:oMathPara>
    </w:p>
    <w:p>
      <w:pPr>
        <w:keepNext/>
        <w:spacing w:before="0" w:after="0" w:line="252" w:lineRule="auto"/>
      </w:pPr>
      <w:r>
        <w:rPr/>
        <w:t xml:space="preserve">हल-समुच्चय दूसरे के भीतर: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⊆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⇔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12. दो चर</w:t>
      </w:r>
    </w:p>
    <w:p>
      <w:pPr>
        <w:spacing w:before="0" w:after="50" w:line="252" w:lineRule="auto"/>
      </w:pPr>
      <w:r>
        <w:rPr/>
        <w:t xml:space="preserve">व्यापक रूप: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दो रैखिक गुणनखण्ड: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f</m:t>
        </m:r>
        <m:r>
          <m:t>g</m:t>
        </m:r>
        <m:r>
          <m:t>h</m:t>
        </m:r>
        <m:r>
          <m:rPr>
            <m:sty m:val="p"/>
          </m:rPr>
          <m:t>−</m:t>
        </m:r>
        <m:r>
          <m:t>a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t> </m:t>
        </m:r>
        <m:r>
          <m:rPr>
            <m:sty m:val="p"/>
          </m:rPr>
          <m:t>∀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13. प्रतिस्थापन के परिसर</w:t>
      </w:r>
    </w:p>
    <w:p>
      <w:pPr>
        <w:keepNext/>
        <w:spacing w:before="0" w:after="0" w:line="252" w:lineRule="auto"/>
      </w:pPr>
      <w:r>
        <w:rPr/>
        <w:t xml:space="preserve">व्युत्क्रम-प्रकार समीकरण, </w:t>
      </w:r>
      <m:oMath>
        <m:r>
          <m:rPr>
            <m:sty m:val="p"/>
          </m:rPr>
          <m:t>+</m:t>
        </m:r>
        <m:r>
          <m:t>b</m:t>
        </m:r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:</m:t>
          </m:r>
          <m:r>
            <m:t> 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व्युत्क्रम-प्रकार समीकरण, </w:t>
      </w:r>
      <m:oMath>
        <m:r>
          <m:rPr>
            <m:sty m:val="p"/>
          </m:rPr>
          <m:t>−</m:t>
        </m:r>
        <m:r>
          <m:t>b</m:t>
        </m:r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:</m:t>
          </m:r>
          <m:r>
            <m:t> 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m:oMath>
        <m:r>
          <m:t>t</m:t>
        </m:r>
      </m:oMath>
      <w:r>
        <w:rPr/>
        <w:t xml:space="preserve"> के मान: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: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 में समघात: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</m:oMath>
      <w:r>
        <w:rPr/>
        <w:t xml:space="preserve"> रखिए, </w:t>
      </w:r>
      <m:oMath>
        <m:r>
          <m:t>t</m:t>
        </m:r>
      </m:oMath>
      <w:r>
        <w:rPr/>
        <w:t xml:space="preserve"> में हल कीजिए, फिर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t>v</m:t>
        </m:r>
      </m:oMath>
    </w:p>
    <w:p>
      <w:pPr>
        <w:spacing w:before="0" w:after="50" w:line="252" w:lineRule="auto"/>
      </w:pPr>
      <w:r>
        <w:rPr/>
        <w:t xml:space="preserve">चार रैखिक गुणनखण्ड: ऐसे जोड़ी बनाइए कि अचरों का योग समान हो; उभयनिष्ठ द्विघात </w:t>
      </w:r>
      <m:oMath>
        <m:r>
          <m:rPr>
            <m:sty m:val="p"/>
          </m:rPr>
          <m:t>=</m:t>
        </m:r>
        <m:r>
          <m:t>t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