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Hyperbola: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Recognition and definition</w:t>
      </w:r>
    </w:p>
    <w:p>
      <w:pPr>
        <w:spacing w:before="0" w:after="50" w:line="252" w:lineRule="auto"/>
      </w:pPr>
      <w:r>
        <w:rPr/>
        <w:t xml:space="preserve">Hyperbola: </w:t>
      </w:r>
      <m:oMath>
        <m:r>
          <m:t>Δ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 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Rectangular: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Definition: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Focus–directrix: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  <m:r>
          <m:rPr>
            <m:sty m:val="p"/>
          </m:rPr>
          <m:t>,</m:t>
        </m:r>
        <m:r>
          <m:t> </m:t>
        </m:r>
        <m:r>
          <m:t>e</m:t>
        </m:r>
        <m:r>
          <m:rPr>
            <m:sty m:val="p"/>
          </m:rPr>
          <m:t>&gt;</m:t>
        </m:r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Standard hyperbola</w:t>
      </w:r>
    </w:p>
    <w:p>
      <w:pPr>
        <w:keepNext/>
        <w:spacing w:before="0" w:after="0" w:line="252" w:lineRule="auto"/>
      </w:pPr>
      <w:r>
        <w:rPr/>
        <w:t xml:space="preserve">Equation: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0" w:after="0" w:line="252" w:lineRule="auto"/>
      </w:pPr>
      <w:r>
        <w:rPr/>
        <w:t xml:space="preserve">Eccentricity: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Relation: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Foci: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Directrices: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e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LR ends: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±</m:t>
              </m:r>
              <m:r>
                <m:t>a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Length of LR: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Vertical: </w:t>
      </w:r>
      <m:oMath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foci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Focal distances, parametric form</w:t>
      </w:r>
    </w:p>
    <w:p>
      <w:pPr>
        <w:spacing w:before="0" w:after="50" w:line="252" w:lineRule="auto"/>
      </w:pPr>
      <w:r>
        <w:rPr/>
        <w:t xml:space="preserve">Focal distances: </w:t>
      </w:r>
      <m:oMath>
        <m:d>
          <m:dPr>
            <m:begChr m:val="|"/>
            <m:sepChr m:val=""/>
            <m:endChr m:val="|"/>
            <m:grow/>
          </m:dPr>
          <m:e>
            <m:r>
              <m:t>e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∓</m:t>
            </m:r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Difference: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Product: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Auxiliary circle: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Point: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r>
              <m:rPr>
                <m:sty m:val="p"/>
              </m:rPr>
              <m:t>tan</m:t>
            </m:r>
            <m:r>
              <m:t>θ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Alternate definition: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Conjugate and rectangular</w:t>
      </w:r>
    </w:p>
    <w:p>
      <w:pPr>
        <w:keepNext/>
        <w:spacing w:before="0" w:after="0" w:line="252" w:lineRule="auto"/>
      </w:pPr>
      <w:r>
        <w:rPr/>
        <w:t xml:space="preserve">Conjugate: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keepNext/>
        <w:spacing w:before="0" w:after="0" w:line="252" w:lineRule="auto"/>
      </w:pPr>
      <w:r>
        <w:rPr/>
        <w:t xml:space="preserve">Eccentricities: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Rectangular: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spacing w:before="0" w:after="50" w:line="252" w:lineRule="auto"/>
      </w:pPr>
      <w:r>
        <w:rPr/>
        <w:t xml:space="preserve">Rectangular: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T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C</m:t>
            </m:r>
            <m:r>
              <m:t>A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Point, chord, line</w:t>
      </w:r>
    </w:p>
    <w:p>
      <w:pPr>
        <w:spacing w:before="0" w:after="50" w:line="252" w:lineRule="auto"/>
      </w:pPr>
      <w:r>
        <w:rPr/>
        <w:t xml:space="preserve">Position: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in,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 out</w:t>
      </w:r>
    </w:p>
    <w:p>
      <w:pPr>
        <w:keepNext/>
        <w:spacing w:before="0" w:after="0" w:line="252" w:lineRule="auto"/>
      </w:pPr>
      <w:r>
        <w:rPr/>
        <w:t xml:space="preserve">Chord </w:t>
      </w:r>
      <m:oMath>
        <m:r>
          <m:t>P</m:t>
        </m:r>
        <m:r>
          <m:t>Q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Focal chord: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e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e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Tangency: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Director circle: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Tangent and normal</w:t>
      </w:r>
    </w:p>
    <w:p>
      <w:pPr>
        <w:keepNext/>
        <w:spacing w:before="0" w:after="0" w:line="252" w:lineRule="auto"/>
      </w:pPr>
      <w:r>
        <w:rPr/>
        <w:t xml:space="preserve">Tangent at point: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0" w:after="0" w:line="252" w:lineRule="auto"/>
      </w:pPr>
      <w:r>
        <w:rPr/>
        <w:t xml:space="preserve">Tangent at </w:t>
      </w:r>
      <m:oMath>
        <m:r>
          <m:t>θ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sec</m:t>
              </m:r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tan</m:t>
              </m:r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Slope form: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before="0" w:after="0" w:line="252" w:lineRule="auto"/>
      </w:pPr>
      <w:r>
        <w:rPr/>
        <w:t xml:space="preserve">Point of contact: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Normal at point: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Normal at </w:t>
      </w:r>
      <m:oMath>
        <m:r>
          <m:t>θ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x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cot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Normality: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Tangents at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meet: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Chords and highlights</w:t>
      </w:r>
    </w:p>
    <w:p>
      <w:pPr>
        <w:spacing w:before="0" w:after="50" w:line="252" w:lineRule="auto"/>
      </w:pPr>
      <w:r>
        <w:rPr/>
        <w:t xml:space="preserve">Mid-point chord: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Chord of contact / polar: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Pair of tangents: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Pole of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Diameter: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den>
          </m:f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Perpendiculars from foci: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Feet from focus: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Asymptotes</w:t>
      </w:r>
    </w:p>
    <w:p>
      <w:pPr>
        <w:keepNext/>
        <w:spacing w:before="0" w:after="0" w:line="252" w:lineRule="auto"/>
      </w:pPr>
      <w:r>
        <w:rPr/>
        <w:t xml:space="preserve">Pair: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Relation: </w:t>
      </w:r>
      <m:oMath>
        <m:r>
          <m:t>H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keepNext/>
        <w:spacing w:before="0" w:after="0" w:line="252" w:lineRule="auto"/>
      </w:pPr>
      <w:r>
        <w:rPr/>
        <w:t xml:space="preserve">Angle: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b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Eccentricity:</w:t>
      </w:r>
    </w:p>
    <w:p>
      <w:pPr>
        <w:spacing w:before="0" w:after="50" w:line="252" w:lineRule="auto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Triangle with tangent: area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Rectangular hyperbola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Point: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t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Foci: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c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c</m:t>
            </m:r>
          </m:e>
        </m:d>
      </m:oMath>
    </w:p>
    <w:p>
      <w:pPr>
        <w:spacing w:before="0" w:after="50" w:line="252" w:lineRule="auto"/>
      </w:pPr>
      <w:r>
        <w:rPr/>
        <w:t xml:space="preserve">Tangent at </w:t>
      </w:r>
      <m:oMath>
        <m:r>
          <m:t>t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=</m:t>
        </m:r>
        <m:r>
          <m:t>2</m:t>
        </m:r>
        <m:r>
          <m:t>c</m:t>
        </m:r>
        <m:r>
          <m:t>t</m:t>
        </m:r>
      </m:oMath>
    </w:p>
    <w:p>
      <w:pPr>
        <w:spacing w:before="0" w:after="50" w:line="252" w:lineRule="auto"/>
      </w:pPr>
      <w:r>
        <w:rPr/>
        <w:t xml:space="preserve">Normal at </w:t>
      </w:r>
      <m:oMath>
        <m:r>
          <m:t>t</m:t>
        </m:r>
      </m:oMath>
      <w:r>
        <w:rPr/>
        <w:t xml:space="preserve">: </w:t>
      </w:r>
      <m:oMath>
        <m:sSup>
          <m:e>
            <m:r>
              <m:t>t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−</m:t>
        </m:r>
        <m:r>
          <m:t>t</m:t>
        </m:r>
        <m:r>
          <m:t>y</m:t>
        </m:r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Normal meets again: </w:t>
      </w:r>
      <m:oMath>
        <m:sSup>
          <m:e>
            <m:r>
              <m:t>t</m:t>
            </m:r>
          </m:e>
          <m:sup>
            <m:r>
              <m:t>3</m:t>
            </m:r>
          </m:sup>
        </m:sSup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Chord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r>
          <m:t>x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w:r>
        <w:rPr/>
        <w:t xml:space="preserve">Mid-point chord: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spacing w:before="0" w:after="50" w:line="252" w:lineRule="auto"/>
      </w:pPr>
      <w:r>
        <w:rPr/>
        <w:t xml:space="preserve">Circle meets: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sSub>
          <m:e>
            <m:r>
              <m:t>t</m:t>
            </m:r>
          </m:e>
          <m:sub>
            <m:r>
              <m:t>3</m:t>
            </m:r>
          </m:sub>
        </m:sSub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