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अतिपरवलय: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पहचान व परिभाषा</w:t>
      </w:r>
    </w:p>
    <w:p>
      <w:pPr>
        <w:spacing w:before="0" w:after="50" w:line="252" w:lineRule="auto"/>
      </w:pPr>
      <w:r>
        <w:rPr/>
        <w:t xml:space="preserve">अतिपरवलय: </w:t>
      </w:r>
      <m:oMath>
        <m:r>
          <m:t>Δ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आयतीय: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परिभाषा: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नाभि–नियता: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  <m:r>
          <m:rPr>
            <m:sty m:val="p"/>
          </m:rPr>
          <m:t>,</m:t>
        </m:r>
        <m:r>
          <m:t> </m:t>
        </m:r>
        <m:r>
          <m:t>e</m:t>
        </m:r>
        <m:r>
          <m:rPr>
            <m:sty m:val="p"/>
          </m:rPr>
          <m:t>&gt;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अतिपरवलय</w:t>
      </w:r>
    </w:p>
    <w:p>
      <w:pPr>
        <w:keepNext/>
        <w:spacing w:before="0" w:after="0" w:line="252" w:lineRule="auto"/>
      </w:pPr>
      <w:r>
        <w:rPr/>
        <w:t xml:space="preserve">समीकरण: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उत्केन्द्रता: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सम्बन्ध: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नाभियाँ: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नियताएँ: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e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नाभिलम्ब सिरे: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नाभिलम्ब: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ऊर्ध्वाधर: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नाभीय दूरियाँ, प्राचलिक रूप</w:t>
      </w:r>
    </w:p>
    <w:p>
      <w:pPr>
        <w:spacing w:before="0" w:after="50" w:line="252" w:lineRule="auto"/>
      </w:pPr>
      <w:r>
        <w:rPr/>
        <w:t xml:space="preserve">नाभीय दूरियाँ: </w:t>
      </w:r>
      <m:oMath>
        <m:d>
          <m:dPr>
            <m:begChr m:val="|"/>
            <m:sepChr m:val=""/>
            <m:endChr m:val="|"/>
            <m:grow/>
          </m:dPr>
          <m:e>
            <m:r>
              <m:t>e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∓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अन्तर: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गुणनफल: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सहायक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बिन्दु: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वैकल्पिक परिभाषा: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संयुग्मी व आयतीय</w:t>
      </w:r>
    </w:p>
    <w:p>
      <w:pPr>
        <w:keepNext/>
        <w:spacing w:before="0" w:after="0" w:line="252" w:lineRule="auto"/>
      </w:pPr>
      <w:r>
        <w:rPr/>
        <w:t xml:space="preserve">संयुग्मी: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उत्केन्द्रताएँ: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आयतीय: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spacing w:before="0" w:after="50" w:line="252" w:lineRule="auto"/>
      </w:pPr>
      <w:r>
        <w:rPr/>
        <w:t xml:space="preserve">आयतीय: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बिन्दु, जीवा, रेखा</w:t>
      </w:r>
    </w:p>
    <w:p>
      <w:pPr>
        <w:spacing w:before="0" w:after="50" w:line="252" w:lineRule="auto"/>
      </w:pPr>
      <w:r>
        <w:rPr/>
        <w:t xml:space="preserve">स्थिति: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अन्दर,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बाहर</w:t>
      </w:r>
    </w:p>
    <w:p>
      <w:pPr>
        <w:keepNext/>
        <w:spacing w:before="0" w:after="0" w:line="252" w:lineRule="auto"/>
      </w:pPr>
      <w:r>
        <w:rPr/>
        <w:t xml:space="preserve">जीवा </w:t>
      </w:r>
      <m:oMath>
        <m:r>
          <m:t>P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नाभीय जीवा: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स्पर्शता: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निदेशक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रेखा व अभिलम्ब</w:t>
      </w:r>
    </w:p>
    <w:p>
      <w:pPr>
        <w:keepNext/>
        <w:spacing w:before="0" w:after="0" w:line="252" w:lineRule="auto"/>
      </w:pPr>
      <w:r>
        <w:rPr/>
        <w:t xml:space="preserve">बिन्दु पर स्पर्श रेखा: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m:oMath>
        <m:r>
          <m:t>θ</m:t>
        </m:r>
      </m:oMath>
      <w:r>
        <w:rPr/>
        <w:t xml:space="preserve"> पर स्पर्श रेखा: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प्रवणता रूप: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स्पर्श बिन्दु: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बिन्दु पर अभिलम्ब: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m:oMath>
        <m:r>
          <m:t>θ</m:t>
        </m:r>
      </m:oMath>
      <w:r>
        <w:rPr/>
        <w:t xml:space="preserve"> पर अभिलम्ब: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अभिलम्बता: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स्पर्श रेखाओं का प्रतिच्छेद: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जीवाएँ व मुख्य परिणाम</w:t>
      </w:r>
    </w:p>
    <w:p>
      <w:pPr>
        <w:spacing w:before="0" w:after="50" w:line="252" w:lineRule="auto"/>
      </w:pPr>
      <w:r>
        <w:rPr/>
        <w:t xml:space="preserve">मध्य बिन्दु जीवा: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स्पर्श जीवा / ध्रुवी: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स्पर्श रेखा-युग्म: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व्यास: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नाभियों से लम्ब: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नाभि से पाद: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अनन्तस्पर्शी</w:t>
      </w:r>
    </w:p>
    <w:p>
      <w:pPr>
        <w:keepNext/>
        <w:spacing w:before="0" w:after="0" w:line="252" w:lineRule="auto"/>
      </w:pPr>
      <w:r>
        <w:rPr/>
        <w:t xml:space="preserve">युग्म: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सम्बन्ध: </w:t>
      </w:r>
      <m:oMath>
        <m:r>
          <m:t>H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उत्केन्द्रता: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स्पर्श रेखा के साथ त्रिभुज: क्षेत्रफल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आयतीय अतिपरवलय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बिन्दु: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नाभियाँ: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</w:p>
    <w:p>
      <w:pPr>
        <w:spacing w:before="0" w:after="50" w:line="252" w:lineRule="auto"/>
      </w:pPr>
      <m:oMath>
        <m:r>
          <m:t>t</m:t>
        </m:r>
      </m:oMath>
      <w:r>
        <w:rPr/>
        <w:t xml:space="preserve"> पर स्पर्श रेखा: </w:t>
      </w:r>
      <m:oMath>
        <m:r>
          <m:t>x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=</m:t>
        </m:r>
        <m:r>
          <m:t>2</m:t>
        </m:r>
        <m:r>
          <m:t>c</m:t>
        </m:r>
        <m:r>
          <m:t>t</m:t>
        </m:r>
      </m:oMath>
    </w:p>
    <w:p>
      <w:pPr>
        <w:spacing w:before="0" w:after="50" w:line="252" w:lineRule="auto"/>
      </w:pPr>
      <m:oMath>
        <m:r>
          <m:t>t</m:t>
        </m:r>
      </m:oMath>
      <w:r>
        <w:rPr/>
        <w:t xml:space="preserve"> पर अभिलम्ब: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−</m:t>
        </m:r>
        <m:r>
          <m:t>t</m:t>
        </m:r>
        <m:r>
          <m:t>y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अभिलम्ब पुनः काटे: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जीवा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x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मध्य बिन्दु जीवा: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वृत्त काटे: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3</m:t>
            </m:r>
          </m:sub>
        </m:sSub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