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r="http://schemas.openxmlformats.org/officeDocument/2006/relationships">
  <w:body>
    <w:p>
      <w:r>
        <w:rPr>
          <w:b w:val="true"/>
          <w:color w:val="800000"/>
          <w:sz w:val="30"/>
          <w:u w:val="single"/>
        </w:rPr>
        <w:t>Configuration Section</w:t>
      </w:r>
    </w:p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r>
        <w:rPr>
          <w:b w:val="true"/>
          <w:color w:val="800000"/>
          <w:u w:val="single"/>
        </w:rPr>
        <w:t>1.5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1.6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r>
        <w:rPr>
          <w:b w:val="true"/>
          <w:color w:val="800000"/>
          <w:u w:val="single"/>
        </w:rPr>
        <w:t>1.7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r>
        <w:rPr>
          <w:b w:val="true"/>
          <w:color w:val="800000"/>
          <w:u w:val="single"/>
        </w:rPr>
        <w:t>2.5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2.6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r>
        <w:rPr>
          <w:b w:val="true"/>
          <w:color w:val="800000"/>
          <w:u w:val="single"/>
        </w:rPr>
        <w:t>2.7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r>
        <w:rPr>
          <w:b w:val="true"/>
          <w:color w:val="800000"/>
          <w:u w:val="single"/>
        </w:rPr>
        <w:t>2.8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rPr>
          <w:b w:val="true"/>
          <w:color w:val="800000"/>
          <w:u w:val="single"/>
        </w:rPr>
        <w:t>3.5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r>
        <w:rPr>
          <w:b w:val="true"/>
          <w:color w:val="800000"/>
          <w:u w:val="single"/>
        </w:rPr>
        <w:t>5.5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5.6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r>
        <w:rPr>
          <w:b w:val="true"/>
          <w:color w:val="800000"/>
          <w:u w:val="single"/>
        </w:rPr>
        <w:t>5.7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r>
        <w:rPr>
          <w:b w:val="true"/>
          <w:color w:val="800000"/>
          <w:u w:val="single"/>
        </w:rPr>
        <w:t>5.8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sz w:val="30"/>
          <w:u w:val="single"/>
        </w:rPr>
        <w:t>Commerce Section</w:t>
      </w:r>
    </w:p>
    <w:p>
      <w:r>
        <w:rPr>
          <w:b w:val="true"/>
          <w:color w:val="800000"/>
          <w:u w:val="single"/>
        </w:rPr>
        <w:t xml:space="preserve">1  US#8341 </w:t>
      </w:r>
    </w:p>
    <w:p>
      <w:r>
        <w:rPr>
          <w:b w:val="true"/>
          <w:color w:val="800000"/>
          <w:u w:val="single"/>
        </w:rPr>
        <w:t>1.1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CmDateAttribute</w:t>
            </w:r>
          </w:p>
        </w:tc>
      </w:tr>
    </w:tbl>
    <w:p/>
    <w:p>
      <w:r>
        <w:rPr>
          <w:b w:val="true"/>
          <w:color w:val="800000"/>
          <w:u w:val="single"/>
        </w:rPr>
        <w:t>1.2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r>
        <w:rPr>
          <w:b w:val="true"/>
          <w:color w:val="800000"/>
          <w:u w:val="single"/>
        </w:rPr>
        <w:t>1.3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r>
        <w:rPr>
          <w:b w:val="true"/>
          <w:color w:val="800000"/>
          <w:u w:val="single"/>
        </w:rPr>
        <w:t>1.4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r>
        <w:rPr>
          <w:b w:val="true"/>
          <w:color w:val="800000"/>
          <w:u w:val="single"/>
        </w:rPr>
        <w:t>1.5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US#1003 </w:t>
      </w:r>
    </w:p>
    <w:p>
      <w:r>
        <w:rPr>
          <w:b w:val="true"/>
          <w:color w:val="800000"/>
          <w:u w:val="single"/>
        </w:rPr>
        <w:t>2.1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CmAttachmentAttribute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CmCurrencyAttribute</w:t>
            </w:r>
          </w:p>
        </w:tc>
      </w:tr>
    </w:tbl>
    <w:p/>
    <w:p>
      <w:r>
        <w:rPr>
          <w:b w:val="true"/>
          <w:color w:val="800000"/>
          <w:u w:val="single"/>
        </w:rPr>
        <w:t>2.2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r>
        <w:rPr>
          <w:b w:val="true"/>
          <w:color w:val="800000"/>
          <w:u w:val="single"/>
        </w:rPr>
        <w:t>2.3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r>
        <w:rPr>
          <w:b w:val="true"/>
          <w:color w:val="800000"/>
          <w:u w:val="single"/>
        </w:rPr>
        <w:t>2.5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r>
        <w:rPr>
          <w:b w:val="true"/>
          <w:color w:val="800000"/>
          <w:u w:val="single"/>
        </w:rPr>
        <w:t>2.6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r>
        <w:rPr>
          <w:b w:val="true"/>
          <w:color w:val="800000"/>
          <w:u w:val="single"/>
        </w:rPr>
        <w:t>2.7 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US#1234 </w:t>
      </w:r>
    </w:p>
    <w:p>
      <w:r>
        <w:rPr>
          <w:b w:val="true"/>
          <w:color w:val="800000"/>
          <w:u w:val="single"/>
        </w:rPr>
        <w:t>3.1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CmMenuAttribute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CmCurrencyAttribute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CmCurrencyAttribute</w:t>
            </w:r>
          </w:p>
        </w:tc>
      </w:tr>
    </w:tbl>
    <w:p/>
    <w:p>
      <w:r>
        <w:rPr>
          <w:b w:val="true"/>
          <w:color w:val="800000"/>
          <w:u w:val="single"/>
        </w:rPr>
        <w:t>3.2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r>
        <w:rPr>
          <w:b w:val="true"/>
          <w:color w:val="800000"/>
          <w:u w:val="single"/>
        </w:rPr>
        <w:t>3.3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r>
        <w:rPr>
          <w:b w:val="true"/>
          <w:color w:val="800000"/>
          <w:u w:val="single"/>
        </w:rPr>
        <w:t>3.4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r>
        <w:rPr>
          <w:b w:val="true"/>
          <w:color w:val="800000"/>
          <w:u w:val="single"/>
        </w:rPr>
        <w:t>3.5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r>
        <w:rPr>
          <w:b w:val="true"/>
          <w:color w:val="800000"/>
          <w:u w:val="single"/>
        </w:rPr>
        <w:t>3.6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r>
        <w:rPr>
          <w:b w:val="true"/>
          <w:color w:val="800000"/>
          <w:u w:val="single"/>
        </w:rPr>
        <w:t>3.7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r>
        <w:rPr>
          <w:b w:val="true"/>
          <w:color w:val="800000"/>
          <w:u w:val="single"/>
        </w:rPr>
        <w:t>3.8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r>
        <w:rPr>
          <w:b w:val="true"/>
          <w:color w:val="800000"/>
          <w:u w:val="single"/>
        </w:rPr>
        <w:t>3.9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US#5678 </w:t>
      </w:r>
    </w:p>
    <w:p>
      <w:r>
        <w:rPr>
          <w:b w:val="true"/>
          <w:color w:val="800000"/>
          <w:u w:val="single"/>
        </w:rPr>
        <w:t>4.1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</w:tbl>
    <w:p/>
    <w:p>
      <w:r>
        <w:rPr>
          <w:b w:val="true"/>
          <w:color w:val="800000"/>
          <w:u w:val="single"/>
        </w:rPr>
        <w:t>4.2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r>
        <w:rPr>
          <w:b w:val="true"/>
          <w:color w:val="800000"/>
          <w:u w:val="single"/>
        </w:rPr>
        <w:t>4.3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r>
        <w:rPr>
          <w:b w:val="true"/>
          <w:color w:val="800000"/>
          <w:u w:val="single"/>
        </w:rPr>
        <w:t>4.4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r>
        <w:rPr>
          <w:b w:val="true"/>
          <w:color w:val="800000"/>
          <w:u w:val="single"/>
        </w:rPr>
        <w:t>4.5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r>
        <w:rPr>
          <w:b w:val="true"/>
          <w:color w:val="800000"/>
          <w:u w:val="single"/>
        </w:rPr>
        <w:t>4.6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r>
        <w:rPr>
          <w:b w:val="true"/>
          <w:color w:val="800000"/>
          <w:u w:val="single"/>
        </w:rPr>
        <w:t>4.7 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US#7661 </w:t>
      </w:r>
    </w:p>
    <w:p>
      <w:r>
        <w:rPr>
          <w:b w:val="true"/>
          <w:color w:val="800000"/>
          <w:u w:val="single"/>
        </w:rPr>
        <w:t>5.1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CmAttachmentAttribute</w:t>
            </w:r>
          </w:p>
        </w:tc>
      </w:tr>
    </w:tbl>
    <w:p/>
    <w:p>
      <w:r>
        <w:rPr>
          <w:b w:val="true"/>
          <w:color w:val="800000"/>
          <w:u w:val="single"/>
        </w:rPr>
        <w:t>5.2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>
      <w:r>
        <w:rPr>
          <w:b w:val="true"/>
          <w:color w:val="800000"/>
          <w:u w:val="single"/>
        </w:rPr>
        <w:t>5.3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r>
        <w:rPr>
          <w:b w:val="true"/>
          <w:color w:val="800000"/>
          <w:u w:val="single"/>
        </w:rPr>
        <w:t>5.4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/>
    <w:p>
      <w:r>
        <w:rPr>
          <w:b w:val="true"/>
          <w:color w:val="800000"/>
          <w:u w:val="single"/>
        </w:rPr>
        <w:t>5.5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r>
        <w:rPr>
          <w:b w:val="true"/>
          <w:color w:val="800000"/>
          <w:u w:val="single"/>
        </w:rPr>
        <w:t>5.6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r>
        <w:rPr>
          <w:b w:val="true"/>
          <w:color w:val="800000"/>
          <w:u w:val="single"/>
        </w:rPr>
        <w:t>5.7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>
      <w:headerReference w:type="default" r:id="rId2"/>
      <w:footerReference w:type="default" r:id="rId3"/>
    </w:sectPr>
    <w:sectPr/>
  </w:body>
</w:document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2018-10-17T12:08:52Z</dcterms:created>
  <dc:creator>Apache POI</dc:creator>
</cp:coreProperties>
</file>