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6" w:lineRule="auto"/>
      </w:pPr>
      <w:r>
        <w:rPr/>
        <w:t>“Clinical</w:t>
      </w:r>
      <w:r>
        <w:rPr>
          <w:spacing w:val="-4"/>
        </w:rPr>
        <w:t> </w:t>
      </w:r>
      <w:r>
        <w:rPr/>
        <w:t>study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stanyakshaya</w:t>
      </w:r>
      <w:r>
        <w:rPr>
          <w:spacing w:val="-4"/>
        </w:rPr>
        <w:t> </w:t>
      </w:r>
      <w:r>
        <w:rPr/>
        <w:t>by</w:t>
      </w:r>
      <w:r>
        <w:rPr>
          <w:spacing w:val="-117"/>
        </w:rPr>
        <w:t> </w:t>
      </w:r>
      <w:r>
        <w:rPr/>
        <w:t>Pippali</w:t>
      </w:r>
      <w:r>
        <w:rPr>
          <w:spacing w:val="2"/>
        </w:rPr>
        <w:t> </w:t>
      </w:r>
      <w:r>
        <w:rPr/>
        <w:t>Choorna</w:t>
      </w:r>
      <w:r>
        <w:rPr>
          <w:spacing w:val="-9"/>
        </w:rPr>
        <w:t> </w:t>
      </w:r>
      <w:r>
        <w:rPr/>
        <w:t>with</w:t>
      </w:r>
      <w:r>
        <w:rPr>
          <w:spacing w:val="1"/>
        </w:rPr>
        <w:t> </w:t>
      </w:r>
      <w:r>
        <w:rPr/>
        <w:t>Sukhoshna</w:t>
      </w:r>
      <w:r>
        <w:rPr>
          <w:spacing w:val="-1"/>
        </w:rPr>
        <w:t> </w:t>
      </w:r>
      <w:r>
        <w:rPr/>
        <w:t>Godugdha.”</w:t>
      </w:r>
    </w:p>
    <w:p>
      <w:pPr>
        <w:pStyle w:val="BodyText"/>
        <w:spacing w:before="188"/>
        <w:ind w:left="587" w:right="598"/>
        <w:jc w:val="center"/>
      </w:pPr>
      <w:r>
        <w:rPr>
          <w:vertAlign w:val="superscript"/>
        </w:rPr>
        <w:t>1</w:t>
      </w:r>
      <w:r>
        <w:rPr>
          <w:vertAlign w:val="baseline"/>
        </w:rPr>
        <w:t>Dr.</w:t>
      </w:r>
      <w:r>
        <w:rPr>
          <w:spacing w:val="-4"/>
          <w:vertAlign w:val="baseline"/>
        </w:rPr>
        <w:t> </w:t>
      </w:r>
      <w:r>
        <w:rPr>
          <w:vertAlign w:val="baseline"/>
        </w:rPr>
        <w:t>Deepak</w:t>
      </w:r>
      <w:r>
        <w:rPr>
          <w:spacing w:val="-5"/>
          <w:vertAlign w:val="baseline"/>
        </w:rPr>
        <w:t> </w:t>
      </w:r>
      <w:r>
        <w:rPr>
          <w:vertAlign w:val="baseline"/>
        </w:rPr>
        <w:t>Tanaji</w:t>
      </w:r>
      <w:r>
        <w:rPr>
          <w:spacing w:val="-9"/>
          <w:vertAlign w:val="baseline"/>
        </w:rPr>
        <w:t> </w:t>
      </w:r>
      <w:r>
        <w:rPr>
          <w:vertAlign w:val="baseline"/>
        </w:rPr>
        <w:t>Shinde,</w:t>
      </w:r>
      <w:r>
        <w:rPr>
          <w:spacing w:val="1"/>
          <w:vertAlign w:val="baseline"/>
        </w:rPr>
        <w:t> </w:t>
      </w:r>
      <w:r>
        <w:rPr>
          <w:vertAlign w:val="baseline"/>
        </w:rPr>
        <w:t>Lecturer,</w:t>
      </w:r>
      <w:r>
        <w:rPr>
          <w:spacing w:val="-2"/>
          <w:vertAlign w:val="baseline"/>
        </w:rPr>
        <w:t> </w:t>
      </w:r>
      <w:r>
        <w:rPr>
          <w:vertAlign w:val="baseline"/>
        </w:rPr>
        <w:t>Prasuti</w:t>
      </w:r>
      <w:r>
        <w:rPr>
          <w:spacing w:val="-9"/>
          <w:vertAlign w:val="baseline"/>
        </w:rPr>
        <w:t> </w:t>
      </w:r>
      <w:r>
        <w:rPr>
          <w:vertAlign w:val="baseline"/>
        </w:rPr>
        <w:t>Tantra</w:t>
      </w:r>
      <w:r>
        <w:rPr>
          <w:spacing w:val="3"/>
          <w:vertAlign w:val="baseline"/>
        </w:rPr>
        <w:t> </w:t>
      </w:r>
      <w:r>
        <w:rPr>
          <w:vertAlign w:val="baseline"/>
        </w:rPr>
        <w:t>-</w:t>
      </w:r>
      <w:r>
        <w:rPr>
          <w:spacing w:val="-5"/>
          <w:vertAlign w:val="baseline"/>
        </w:rPr>
        <w:t> </w:t>
      </w:r>
      <w:r>
        <w:rPr>
          <w:vertAlign w:val="baseline"/>
        </w:rPr>
        <w:t>Strirog</w:t>
      </w:r>
      <w:r>
        <w:rPr>
          <w:spacing w:val="-5"/>
          <w:vertAlign w:val="baseline"/>
        </w:rPr>
        <w:t> </w:t>
      </w:r>
      <w:r>
        <w:rPr>
          <w:vertAlign w:val="baseline"/>
        </w:rPr>
        <w:t>Department.</w:t>
      </w:r>
    </w:p>
    <w:p>
      <w:pPr>
        <w:pStyle w:val="BodyText"/>
        <w:spacing w:line="448" w:lineRule="auto" w:before="243"/>
        <w:ind w:left="1754" w:right="1779" w:firstLine="7"/>
        <w:jc w:val="center"/>
      </w:pPr>
      <w:r>
        <w:rPr>
          <w:vertAlign w:val="superscript"/>
        </w:rPr>
        <w:t>2</w:t>
      </w:r>
      <w:r>
        <w:rPr>
          <w:vertAlign w:val="baseline"/>
        </w:rPr>
        <w:t>Dr. Salunke Dattatraya Wamanrao. Professor - Prasuti Tantra - Strirog Department,</w:t>
      </w:r>
      <w:r>
        <w:rPr>
          <w:spacing w:val="1"/>
          <w:vertAlign w:val="baseline"/>
        </w:rPr>
        <w:t> </w:t>
      </w:r>
      <w:r>
        <w:rPr>
          <w:vertAlign w:val="superscript"/>
        </w:rPr>
        <w:t>3</w:t>
      </w:r>
      <w:r>
        <w:rPr>
          <w:vertAlign w:val="baseline"/>
        </w:rPr>
        <w:t>Dr Nandkumar Prakash Nalawade, Reader: Prasuti tantra Strirog Department,</w:t>
      </w:r>
      <w:r>
        <w:rPr>
          <w:spacing w:val="1"/>
          <w:vertAlign w:val="baseline"/>
        </w:rPr>
        <w:t> </w:t>
      </w:r>
      <w:r>
        <w:rPr>
          <w:vertAlign w:val="baseline"/>
        </w:rPr>
        <w:t>Yashwantrao</w:t>
      </w:r>
      <w:r>
        <w:rPr>
          <w:spacing w:val="-6"/>
          <w:vertAlign w:val="baseline"/>
        </w:rPr>
        <w:t> </w:t>
      </w:r>
      <w:r>
        <w:rPr>
          <w:vertAlign w:val="baseline"/>
        </w:rPr>
        <w:t>Chavan</w:t>
      </w:r>
      <w:r>
        <w:rPr>
          <w:spacing w:val="-6"/>
          <w:vertAlign w:val="baseline"/>
        </w:rPr>
        <w:t> </w:t>
      </w:r>
      <w:r>
        <w:rPr>
          <w:vertAlign w:val="baseline"/>
        </w:rPr>
        <w:t>Ayurvedic</w:t>
      </w:r>
      <w:r>
        <w:rPr>
          <w:spacing w:val="-8"/>
          <w:vertAlign w:val="baseline"/>
        </w:rPr>
        <w:t> </w:t>
      </w:r>
      <w:r>
        <w:rPr>
          <w:vertAlign w:val="baseline"/>
        </w:rPr>
        <w:t>Medical</w:t>
      </w:r>
      <w:r>
        <w:rPr>
          <w:spacing w:val="-14"/>
          <w:vertAlign w:val="baseline"/>
        </w:rPr>
        <w:t> </w:t>
      </w:r>
      <w:r>
        <w:rPr>
          <w:vertAlign w:val="baseline"/>
        </w:rPr>
        <w:t>College,</w:t>
      </w:r>
      <w:r>
        <w:rPr>
          <w:spacing w:val="-5"/>
          <w:vertAlign w:val="baseline"/>
        </w:rPr>
        <w:t> </w:t>
      </w:r>
      <w:r>
        <w:rPr>
          <w:vertAlign w:val="baseline"/>
        </w:rPr>
        <w:t>Nipani</w:t>
      </w:r>
      <w:r>
        <w:rPr>
          <w:spacing w:val="-10"/>
          <w:vertAlign w:val="baseline"/>
        </w:rPr>
        <w:t> </w:t>
      </w:r>
      <w:r>
        <w:rPr>
          <w:vertAlign w:val="baseline"/>
        </w:rPr>
        <w:t>Beed</w:t>
      </w:r>
      <w:r>
        <w:rPr>
          <w:spacing w:val="-7"/>
          <w:vertAlign w:val="baseline"/>
        </w:rPr>
        <w:t> </w:t>
      </w:r>
      <w:r>
        <w:rPr>
          <w:vertAlign w:val="baseline"/>
        </w:rPr>
        <w:t>Bypass,</w:t>
      </w:r>
      <w:r>
        <w:rPr>
          <w:spacing w:val="1"/>
          <w:vertAlign w:val="baseline"/>
        </w:rPr>
        <w:t> </w:t>
      </w:r>
      <w:r>
        <w:rPr>
          <w:vertAlign w:val="baseline"/>
        </w:rPr>
        <w:t>Aurangabad.</w:t>
      </w:r>
    </w:p>
    <w:p>
      <w:pPr>
        <w:pStyle w:val="Heading1"/>
        <w:spacing w:before="13"/>
      </w:pPr>
      <w:bookmarkStart w:name="Abstract:" w:id="1"/>
      <w:bookmarkEnd w:id="1"/>
      <w:r>
        <w:rPr>
          <w:b w:val="0"/>
        </w:rPr>
      </w:r>
      <w:r>
        <w:rPr/>
        <w:t>Abstract:</w:t>
      </w:r>
    </w:p>
    <w:p>
      <w:pPr>
        <w:pStyle w:val="BodyText"/>
        <w:spacing w:line="360" w:lineRule="auto" w:before="232"/>
        <w:ind w:left="136" w:right="144"/>
        <w:jc w:val="both"/>
      </w:pPr>
      <w:r>
        <w:rPr/>
        <w:t>In this changing world, old values ancient tradition and outdated concepts crumbling fast under the impact of fast life</w:t>
      </w:r>
      <w:r>
        <w:rPr>
          <w:spacing w:val="1"/>
        </w:rPr>
        <w:t> </w:t>
      </w:r>
      <w:r>
        <w:rPr/>
        <w:t>style which attracts human being and leads to disturbed swastha. That mean supports sharir (body), Mann (mind) and</w:t>
      </w:r>
      <w:r>
        <w:rPr>
          <w:spacing w:val="1"/>
        </w:rPr>
        <w:t> </w:t>
      </w:r>
      <w:r>
        <w:rPr/>
        <w:t>prann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dhatu.</w:t>
      </w:r>
      <w:r>
        <w:rPr>
          <w:spacing w:val="-2"/>
        </w:rPr>
        <w:t> </w:t>
      </w:r>
      <w:r>
        <w:rPr/>
        <w:t>Sthanya</w:t>
      </w:r>
      <w:r>
        <w:rPr>
          <w:spacing w:val="-6"/>
        </w:rPr>
        <w:t> </w:t>
      </w:r>
      <w:r>
        <w:rPr/>
        <w:t>kshaya is</w:t>
      </w:r>
      <w:r>
        <w:rPr>
          <w:spacing w:val="-12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5"/>
        </w:rPr>
        <w:t> </w:t>
      </w:r>
      <w:r>
        <w:rPr/>
        <w:t>vikruti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sthanya.</w:t>
      </w:r>
      <w:r>
        <w:rPr>
          <w:spacing w:val="-2"/>
        </w:rPr>
        <w:t> </w:t>
      </w:r>
      <w:r>
        <w:rPr/>
        <w:t>In</w:t>
      </w:r>
      <w:r>
        <w:rPr>
          <w:spacing w:val="-14"/>
        </w:rPr>
        <w:t> </w:t>
      </w:r>
      <w:r>
        <w:rPr/>
        <w:t>stanya</w:t>
      </w:r>
      <w:r>
        <w:rPr>
          <w:spacing w:val="-5"/>
        </w:rPr>
        <w:t> </w:t>
      </w:r>
      <w:r>
        <w:rPr/>
        <w:t>kshaya</w:t>
      </w:r>
      <w:r>
        <w:rPr>
          <w:spacing w:val="-5"/>
        </w:rPr>
        <w:t> </w:t>
      </w:r>
      <w:r>
        <w:rPr/>
        <w:t>there is</w:t>
      </w:r>
      <w:r>
        <w:rPr>
          <w:spacing w:val="-7"/>
        </w:rPr>
        <w:t> </w:t>
      </w:r>
      <w:r>
        <w:rPr/>
        <w:t>kshaya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to</w:t>
      </w:r>
      <w:r>
        <w:rPr>
          <w:spacing w:val="-10"/>
        </w:rPr>
        <w:t> </w:t>
      </w:r>
      <w:r>
        <w:rPr/>
        <w:t>dhatu</w:t>
      </w:r>
      <w:r>
        <w:rPr>
          <w:spacing w:val="-6"/>
        </w:rPr>
        <w:t> </w:t>
      </w:r>
      <w:r>
        <w:rPr/>
        <w:t>kshaya</w:t>
      </w:r>
      <w:r>
        <w:rPr>
          <w:spacing w:val="-5"/>
        </w:rPr>
        <w:t> </w:t>
      </w:r>
      <w:r>
        <w:rPr/>
        <w:t>and</w:t>
      </w:r>
      <w:r>
        <w:rPr>
          <w:spacing w:val="-57"/>
        </w:rPr>
        <w:t> </w:t>
      </w:r>
      <w:r>
        <w:rPr>
          <w:spacing w:val="-1"/>
        </w:rPr>
        <w:t>dushti.</w:t>
      </w:r>
      <w:r>
        <w:rPr>
          <w:spacing w:val="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present</w:t>
      </w:r>
      <w:r>
        <w:rPr>
          <w:spacing w:val="9"/>
        </w:rPr>
        <w:t> </w:t>
      </w:r>
      <w:r>
        <w:rPr>
          <w:spacing w:val="-1"/>
        </w:rPr>
        <w:t>study,</w:t>
      </w:r>
      <w:r>
        <w:rPr>
          <w:spacing w:val="4"/>
        </w:rPr>
        <w:t> </w:t>
      </w:r>
      <w:r>
        <w:rPr>
          <w:spacing w:val="-1"/>
        </w:rPr>
        <w:t>“The</w:t>
      </w:r>
      <w:r>
        <w:rPr>
          <w:spacing w:val="2"/>
        </w:rPr>
        <w:t> </w:t>
      </w:r>
      <w:r>
        <w:rPr>
          <w:spacing w:val="-1"/>
        </w:rPr>
        <w:t>efficacy</w:t>
      </w:r>
      <w:r>
        <w:rPr>
          <w:spacing w:val="-16"/>
        </w:rPr>
        <w:t> </w:t>
      </w:r>
      <w:r>
        <w:rPr>
          <w:spacing w:val="-1"/>
        </w:rPr>
        <w:t>of pippali</w:t>
      </w:r>
      <w:r>
        <w:rPr>
          <w:spacing w:val="-6"/>
        </w:rPr>
        <w:t> </w:t>
      </w:r>
      <w:r>
        <w:rPr/>
        <w:t>churna</w:t>
      </w:r>
      <w:r>
        <w:rPr>
          <w:spacing w:val="2"/>
        </w:rPr>
        <w:t> </w:t>
      </w:r>
      <w:r>
        <w:rPr/>
        <w:t>with</w:t>
      </w:r>
      <w:r>
        <w:rPr>
          <w:spacing w:val="-3"/>
        </w:rPr>
        <w:t> </w:t>
      </w:r>
      <w:r>
        <w:rPr/>
        <w:t>godugdha</w:t>
      </w:r>
      <w:r>
        <w:rPr>
          <w:spacing w:val="6"/>
        </w:rPr>
        <w:t> </w:t>
      </w:r>
      <w:r>
        <w:rPr/>
        <w:t>in</w:t>
      </w:r>
      <w:r>
        <w:rPr>
          <w:spacing w:val="-3"/>
        </w:rPr>
        <w:t> </w:t>
      </w:r>
      <w:r>
        <w:rPr/>
        <w:t>sthanya</w:t>
      </w:r>
      <w:r>
        <w:rPr>
          <w:spacing w:val="1"/>
        </w:rPr>
        <w:t> </w:t>
      </w:r>
      <w:r>
        <w:rPr/>
        <w:t>kshaya.</w:t>
      </w:r>
    </w:p>
    <w:p>
      <w:pPr>
        <w:pStyle w:val="BodyText"/>
        <w:spacing w:line="360" w:lineRule="auto" w:before="203"/>
        <w:ind w:left="136" w:right="148"/>
        <w:jc w:val="both"/>
      </w:pPr>
      <w:r>
        <w:rPr/>
        <w:t>60 patients of Stanyakshaya were diagnosed as per symptoms mentioned in Samhita and were selected randomly.</w:t>
      </w:r>
      <w:r>
        <w:rPr>
          <w:spacing w:val="1"/>
        </w:rPr>
        <w:t> </w:t>
      </w:r>
      <w:r>
        <w:rPr/>
        <w:t>Inclusion criteria consist</w:t>
      </w:r>
      <w:r>
        <w:rPr>
          <w:spacing w:val="1"/>
        </w:rPr>
        <w:t> </w:t>
      </w:r>
      <w:r>
        <w:rPr/>
        <w:t>of patients of Stanyakshaya</w:t>
      </w:r>
      <w:r>
        <w:rPr>
          <w:spacing w:val="1"/>
        </w:rPr>
        <w:t> </w:t>
      </w:r>
      <w:r>
        <w:rPr/>
        <w:t>in sutikavastha and patients of Stanyakshaya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stanapana</w:t>
      </w:r>
      <w:r>
        <w:rPr>
          <w:spacing w:val="1"/>
        </w:rPr>
        <w:t> </w:t>
      </w:r>
      <w:r>
        <w:rPr/>
        <w:t>kalavadhi 77 irrespective of parity, caste and age. Exclusion criteria consist of patients having any pathology condition</w:t>
      </w:r>
      <w:r>
        <w:rPr>
          <w:spacing w:val="-57"/>
        </w:rPr>
        <w:t> </w:t>
      </w:r>
      <w:r>
        <w:rPr/>
        <w:t>or diseases were excluded. In this study it can conclude that treatment Shatavari Choorna given to group B is slightly</w:t>
      </w:r>
      <w:r>
        <w:rPr>
          <w:spacing w:val="1"/>
        </w:rPr>
        <w:t> </w:t>
      </w:r>
      <w:r>
        <w:rPr/>
        <w:t>better</w:t>
      </w:r>
      <w:r>
        <w:rPr>
          <w:spacing w:val="-1"/>
        </w:rPr>
        <w:t> </w:t>
      </w:r>
      <w:r>
        <w:rPr/>
        <w:t>for</w:t>
      </w:r>
      <w:r>
        <w:rPr>
          <w:spacing w:val="-6"/>
        </w:rPr>
        <w:t> </w:t>
      </w:r>
      <w:r>
        <w:rPr/>
        <w:t>this disease</w:t>
      </w:r>
      <w:r>
        <w:rPr>
          <w:spacing w:val="2"/>
        </w:rPr>
        <w:t> </w:t>
      </w:r>
      <w:r>
        <w:rPr/>
        <w:t>Stanyakshaya.</w:t>
      </w:r>
    </w:p>
    <w:p>
      <w:pPr>
        <w:pStyle w:val="Heading1"/>
        <w:spacing w:line="446" w:lineRule="auto" w:before="210"/>
        <w:ind w:right="6688"/>
        <w:jc w:val="both"/>
      </w:pPr>
      <w:bookmarkStart w:name="Keywords: Sthanya kshaya, Pippali, Shata" w:id="2"/>
      <w:bookmarkEnd w:id="2"/>
      <w:r>
        <w:rPr>
          <w:b w:val="0"/>
        </w:rPr>
      </w:r>
      <w:r>
        <w:rPr/>
        <w:t>Keywords: Sthanya kshaya, Pippali, Shatavari.</w:t>
      </w:r>
      <w:r>
        <w:rPr>
          <w:spacing w:val="1"/>
        </w:rPr>
        <w:t> </w:t>
      </w:r>
      <w:r>
        <w:rPr/>
        <w:t>Introduction:</w:t>
      </w:r>
    </w:p>
    <w:p>
      <w:pPr>
        <w:pStyle w:val="BodyText"/>
        <w:spacing w:line="278" w:lineRule="auto"/>
        <w:ind w:left="136" w:right="157"/>
        <w:jc w:val="both"/>
      </w:pPr>
      <w:r>
        <w:rPr/>
        <w:t>The objects of this science is the maintenance of the equilibrium of tissue elements. The number of brancehes of</w:t>
      </w:r>
      <w:r>
        <w:rPr>
          <w:spacing w:val="1"/>
        </w:rPr>
        <w:t> </w:t>
      </w:r>
      <w:r>
        <w:rPr/>
        <w:t>ayurveda is to be limited Only to eight. The subject of the prasuti tantra stri roga and bala roga (obstetrics, gynecology</w:t>
      </w:r>
      <w:r>
        <w:rPr>
          <w:spacing w:val="-57"/>
        </w:rPr>
        <w:t> </w:t>
      </w:r>
      <w:r>
        <w:rPr/>
        <w:t>and</w:t>
      </w:r>
      <w:r>
        <w:rPr>
          <w:spacing w:val="1"/>
        </w:rPr>
        <w:t> </w:t>
      </w:r>
      <w:r>
        <w:rPr/>
        <w:t>paediatrics)</w:t>
      </w:r>
      <w:r>
        <w:rPr>
          <w:spacing w:val="2"/>
        </w:rPr>
        <w:t> </w:t>
      </w:r>
      <w:r>
        <w:rPr/>
        <w:t>all should</w:t>
      </w:r>
      <w:r>
        <w:rPr>
          <w:spacing w:val="1"/>
        </w:rPr>
        <w:t> </w:t>
      </w:r>
      <w:r>
        <w:rPr/>
        <w:t>aceepted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kaumarabhrutya</w:t>
      </w:r>
      <w:r>
        <w:rPr>
          <w:spacing w:val="2"/>
        </w:rPr>
        <w:t> </w:t>
      </w:r>
      <w:r>
        <w:rPr/>
        <w:t>as acharya harita</w:t>
      </w:r>
      <w:r>
        <w:rPr>
          <w:spacing w:val="2"/>
        </w:rPr>
        <w:t> </w:t>
      </w:r>
      <w:r>
        <w:rPr/>
        <w:t>says.</w:t>
      </w:r>
    </w:p>
    <w:p>
      <w:pPr>
        <w:pStyle w:val="BodyText"/>
        <w:spacing w:line="276" w:lineRule="auto" w:before="189"/>
        <w:ind w:left="136" w:right="135"/>
        <w:jc w:val="both"/>
      </w:pPr>
      <w:r>
        <w:rPr/>
        <w:t>Sthanya kshaya is one of the vikruti of sthanya. In stanya kshaya there is kshaya due to dhatu kshaya and dushti. In</w:t>
      </w:r>
      <w:r>
        <w:rPr>
          <w:spacing w:val="1"/>
        </w:rPr>
        <w:t> </w:t>
      </w:r>
      <w:r>
        <w:rPr/>
        <w:t>present study, “The efficacy of pippali churna with godugdha in sthanya kshaya Has been designed by taking reference</w:t>
      </w:r>
      <w:r>
        <w:rPr>
          <w:spacing w:val="-57"/>
        </w:rPr>
        <w:t> </w:t>
      </w:r>
      <w:r>
        <w:rPr/>
        <w:t>from yoga ratnakara ksheera dosha chikitsa. The purpose is to analyse and evaluate the complete concept and its</w:t>
      </w:r>
      <w:r>
        <w:rPr>
          <w:spacing w:val="1"/>
        </w:rPr>
        <w:t> </w:t>
      </w:r>
      <w:r>
        <w:rPr>
          <w:spacing w:val="-2"/>
        </w:rPr>
        <w:t>etiopathogenesis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sthanya</w:t>
      </w:r>
      <w:r>
        <w:rPr>
          <w:spacing w:val="-8"/>
        </w:rPr>
        <w:t> </w:t>
      </w:r>
      <w:r>
        <w:rPr>
          <w:spacing w:val="-1"/>
        </w:rPr>
        <w:t>kshaya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treatment</w:t>
      </w:r>
      <w:r>
        <w:rPr/>
        <w:t> </w:t>
      </w:r>
      <w:r>
        <w:rPr>
          <w:spacing w:val="-1"/>
        </w:rPr>
        <w:t>with</w:t>
      </w:r>
      <w:r>
        <w:rPr>
          <w:spacing w:val="-17"/>
        </w:rPr>
        <w:t> </w:t>
      </w:r>
      <w:r>
        <w:rPr>
          <w:spacing w:val="-1"/>
        </w:rPr>
        <w:t>pippali</w:t>
      </w:r>
      <w:r>
        <w:rPr>
          <w:spacing w:val="-14"/>
        </w:rPr>
        <w:t> </w:t>
      </w:r>
      <w:r>
        <w:rPr>
          <w:spacing w:val="-1"/>
        </w:rPr>
        <w:t>churna</w:t>
      </w:r>
      <w:r>
        <w:rPr>
          <w:spacing w:val="-8"/>
        </w:rPr>
        <w:t> </w:t>
      </w:r>
      <w:r>
        <w:rPr>
          <w:spacing w:val="-1"/>
        </w:rPr>
        <w:t>as</w:t>
      </w:r>
      <w:r>
        <w:rPr>
          <w:spacing w:val="-8"/>
        </w:rPr>
        <w:t> </w:t>
      </w:r>
      <w:r>
        <w:rPr>
          <w:spacing w:val="-1"/>
        </w:rPr>
        <w:t>whole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1"/>
        </w:rPr>
        <w:t>light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ayurvedic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modern</w:t>
      </w:r>
      <w:r>
        <w:rPr>
          <w:spacing w:val="-11"/>
        </w:rPr>
        <w:t> </w:t>
      </w:r>
      <w:r>
        <w:rPr>
          <w:spacing w:val="-1"/>
        </w:rPr>
        <w:t>concept.</w:t>
      </w:r>
      <w:r>
        <w:rPr>
          <w:spacing w:val="-58"/>
        </w:rPr>
        <w:t> </w:t>
      </w:r>
      <w:r>
        <w:rPr>
          <w:spacing w:val="-1"/>
        </w:rPr>
        <w:t>Exclusive</w:t>
      </w:r>
      <w:r>
        <w:rPr>
          <w:spacing w:val="-3"/>
        </w:rPr>
        <w:t> </w:t>
      </w:r>
      <w:r>
        <w:rPr>
          <w:spacing w:val="-1"/>
        </w:rPr>
        <w:t>breast milk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ideal</w:t>
      </w:r>
      <w:r>
        <w:rPr>
          <w:spacing w:val="-5"/>
        </w:rPr>
        <w:t> </w:t>
      </w:r>
      <w:r>
        <w:rPr>
          <w:spacing w:val="-1"/>
        </w:rPr>
        <w:t>form</w:t>
      </w:r>
      <w:r>
        <w:rPr>
          <w:spacing w:val="-16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nourishment</w:t>
      </w:r>
      <w:r>
        <w:rPr>
          <w:spacing w:val="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neonates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infants</w:t>
      </w:r>
      <w:r>
        <w:rPr>
          <w:spacing w:val="-4"/>
        </w:rPr>
        <w:t> </w:t>
      </w:r>
      <w:r>
        <w:rPr>
          <w:spacing w:val="-1"/>
        </w:rPr>
        <w:t>till</w:t>
      </w:r>
      <w:r>
        <w:rPr>
          <w:spacing w:val="-12"/>
        </w:rPr>
        <w:t> </w:t>
      </w:r>
      <w:r>
        <w:rPr>
          <w:spacing w:val="-1"/>
        </w:rPr>
        <w:t>6</w:t>
      </w:r>
      <w:r>
        <w:rPr>
          <w:spacing w:val="-2"/>
        </w:rPr>
        <w:t> </w:t>
      </w:r>
      <w:r>
        <w:rPr>
          <w:spacing w:val="-1"/>
        </w:rPr>
        <w:t>months.</w:t>
      </w:r>
      <w:r>
        <w:rPr>
          <w:spacing w:val="1"/>
        </w:rPr>
        <w:t> </w:t>
      </w:r>
      <w:r>
        <w:rPr>
          <w:spacing w:val="-1"/>
        </w:rPr>
        <w:t>Adequate</w:t>
      </w:r>
      <w:r>
        <w:rPr>
          <w:spacing w:val="-3"/>
        </w:rPr>
        <w:t> </w:t>
      </w:r>
      <w:r>
        <w:rPr/>
        <w:t>lactation</w:t>
      </w:r>
      <w:r>
        <w:rPr>
          <w:spacing w:val="-6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58"/>
        </w:rPr>
        <w:t> </w:t>
      </w:r>
      <w:r>
        <w:rPr>
          <w:spacing w:val="-1"/>
        </w:rPr>
        <w:t>defined</w:t>
      </w:r>
      <w:r>
        <w:rPr>
          <w:spacing w:val="-7"/>
        </w:rPr>
        <w:t> </w:t>
      </w:r>
      <w:r>
        <w:rPr>
          <w:spacing w:val="-1"/>
        </w:rPr>
        <w:t>as</w:t>
      </w:r>
      <w:r>
        <w:rPr>
          <w:spacing w:val="-10"/>
        </w:rPr>
        <w:t> </w:t>
      </w:r>
      <w:r>
        <w:rPr>
          <w:spacing w:val="-1"/>
        </w:rPr>
        <w:t>secretion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300</w:t>
      </w:r>
      <w:r>
        <w:rPr>
          <w:spacing w:val="-8"/>
        </w:rPr>
        <w:t> </w:t>
      </w:r>
      <w:r>
        <w:rPr/>
        <w:t>ml</w:t>
      </w:r>
      <w:r>
        <w:rPr>
          <w:spacing w:val="-7"/>
        </w:rPr>
        <w:t> </w:t>
      </w:r>
      <w:r>
        <w:rPr/>
        <w:t>daily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5th</w:t>
      </w:r>
      <w:r>
        <w:rPr>
          <w:spacing w:val="-7"/>
        </w:rPr>
        <w:t> </w:t>
      </w:r>
      <w:r>
        <w:rPr/>
        <w:t>day</w:t>
      </w:r>
      <w:r>
        <w:rPr>
          <w:spacing w:val="-16"/>
        </w:rPr>
        <w:t> </w:t>
      </w:r>
      <w:r>
        <w:rPr/>
        <w:t>and</w:t>
      </w:r>
      <w:r>
        <w:rPr>
          <w:spacing w:val="-3"/>
        </w:rPr>
        <w:t> </w:t>
      </w:r>
      <w:r>
        <w:rPr/>
        <w:t>480</w:t>
      </w:r>
      <w:r>
        <w:rPr>
          <w:spacing w:val="-3"/>
        </w:rPr>
        <w:t> </w:t>
      </w:r>
      <w:r>
        <w:rPr/>
        <w:t>ml</w:t>
      </w:r>
      <w:r>
        <w:rPr>
          <w:spacing w:val="-7"/>
        </w:rPr>
        <w:t> </w:t>
      </w:r>
      <w:r>
        <w:rPr/>
        <w:t>by</w:t>
      </w:r>
      <w:r>
        <w:rPr>
          <w:spacing w:val="-17"/>
        </w:rPr>
        <w:t> </w:t>
      </w:r>
      <w:r>
        <w:rPr/>
        <w:t>10th</w:t>
      </w:r>
      <w:r>
        <w:rPr>
          <w:spacing w:val="-12"/>
        </w:rPr>
        <w:t> </w:t>
      </w:r>
      <w:r>
        <w:rPr/>
        <w:t>day, if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amount</w:t>
      </w:r>
      <w:r>
        <w:rPr>
          <w:spacing w:val="5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7"/>
        </w:rPr>
        <w:t> </w:t>
      </w:r>
      <w:r>
        <w:rPr/>
        <w:t>achieved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baby</w:t>
      </w:r>
      <w:r>
        <w:rPr>
          <w:spacing w:val="-17"/>
        </w:rPr>
        <w:t> </w:t>
      </w:r>
      <w:r>
        <w:rPr/>
        <w:t>of</w:t>
      </w:r>
      <w:r>
        <w:rPr>
          <w:spacing w:val="-10"/>
        </w:rPr>
        <w:t> </w:t>
      </w:r>
      <w:r>
        <w:rPr/>
        <w:t>normal</w:t>
      </w:r>
      <w:r>
        <w:rPr>
          <w:spacing w:val="-57"/>
        </w:rPr>
        <w:t> </w:t>
      </w:r>
      <w:r>
        <w:rPr>
          <w:spacing w:val="-1"/>
        </w:rPr>
        <w:t>weight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12"/>
        </w:rPr>
        <w:t> </w:t>
      </w:r>
      <w:r>
        <w:rPr>
          <w:spacing w:val="-1"/>
        </w:rPr>
        <w:t>not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9"/>
        </w:rPr>
        <w:t> </w:t>
      </w:r>
      <w:r>
        <w:rPr>
          <w:spacing w:val="-1"/>
        </w:rPr>
        <w:t>adequately</w:t>
      </w:r>
      <w:r>
        <w:rPr>
          <w:spacing w:val="-17"/>
        </w:rPr>
        <w:t> </w:t>
      </w:r>
      <w:r>
        <w:rPr>
          <w:spacing w:val="-1"/>
        </w:rPr>
        <w:t>fed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such</w:t>
      </w:r>
      <w:r>
        <w:rPr>
          <w:spacing w:val="-16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situation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0"/>
        </w:rPr>
        <w:t> </w:t>
      </w:r>
      <w:r>
        <w:rPr>
          <w:spacing w:val="-1"/>
        </w:rPr>
        <w:t>termed</w:t>
      </w:r>
      <w:r>
        <w:rPr>
          <w:spacing w:val="-12"/>
        </w:rPr>
        <w:t> </w:t>
      </w:r>
      <w:r>
        <w:rPr>
          <w:spacing w:val="-1"/>
        </w:rPr>
        <w:t>clinically</w:t>
      </w:r>
      <w:r>
        <w:rPr>
          <w:spacing w:val="-21"/>
        </w:rPr>
        <w:t> </w:t>
      </w:r>
      <w:r>
        <w:rPr/>
        <w:t>as</w:t>
      </w:r>
      <w:r>
        <w:rPr>
          <w:spacing w:val="-5"/>
        </w:rPr>
        <w:t> </w:t>
      </w:r>
      <w:r>
        <w:rPr/>
        <w:t>lactational</w:t>
      </w:r>
      <w:r>
        <w:rPr>
          <w:spacing w:val="-10"/>
        </w:rPr>
        <w:t> </w:t>
      </w:r>
      <w:r>
        <w:rPr/>
        <w:t>deficiency.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Asian</w:t>
      </w:r>
      <w:r>
        <w:rPr>
          <w:spacing w:val="-17"/>
        </w:rPr>
        <w:t> </w:t>
      </w:r>
      <w:r>
        <w:rPr/>
        <w:t>and</w:t>
      </w:r>
      <w:r>
        <w:rPr>
          <w:spacing w:val="-7"/>
        </w:rPr>
        <w:t> </w:t>
      </w:r>
      <w:r>
        <w:rPr/>
        <w:t>Tropical</w:t>
      </w:r>
      <w:r>
        <w:rPr>
          <w:spacing w:val="-57"/>
        </w:rPr>
        <w:t> </w:t>
      </w:r>
      <w:r>
        <w:rPr/>
        <w:t>countries like India, prevalence of lactational deficiency may be 30–40%. Breast feeding promotes close physical and</w:t>
      </w:r>
      <w:r>
        <w:rPr>
          <w:spacing w:val="1"/>
        </w:rPr>
        <w:t> </w:t>
      </w:r>
      <w:r>
        <w:rPr/>
        <w:t>emotional bonding between mother and child leading to better parent – child adjustment. It is clean, uncontaminated,</w:t>
      </w:r>
      <w:r>
        <w:rPr>
          <w:spacing w:val="1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several</w:t>
      </w:r>
      <w:r>
        <w:rPr>
          <w:spacing w:val="-11"/>
        </w:rPr>
        <w:t> </w:t>
      </w:r>
      <w:r>
        <w:rPr/>
        <w:t>antiinfective</w:t>
      </w:r>
      <w:r>
        <w:rPr>
          <w:spacing w:val="1"/>
        </w:rPr>
        <w:t> </w:t>
      </w:r>
      <w:r>
        <w:rPr/>
        <w:t>factors</w:t>
      </w:r>
      <w:r>
        <w:rPr>
          <w:spacing w:val="-14"/>
        </w:rPr>
        <w:t> </w:t>
      </w:r>
      <w:r>
        <w:rPr/>
        <w:t>that</w:t>
      </w:r>
      <w:r>
        <w:rPr>
          <w:spacing w:val="-3"/>
        </w:rPr>
        <w:t> </w:t>
      </w:r>
      <w:r>
        <w:rPr/>
        <w:t>protect</w:t>
      </w:r>
      <w:r>
        <w:rPr>
          <w:spacing w:val="-3"/>
        </w:rPr>
        <w:t> </w:t>
      </w:r>
      <w:r>
        <w:rPr/>
        <w:t>baby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infection.</w:t>
      </w:r>
      <w:r>
        <w:rPr>
          <w:spacing w:val="-1"/>
        </w:rPr>
        <w:t> </w:t>
      </w:r>
      <w:r>
        <w:rPr/>
        <w:t>Inhance</w:t>
      </w:r>
      <w:r>
        <w:rPr>
          <w:spacing w:val="-4"/>
        </w:rPr>
        <w:t> </w:t>
      </w:r>
      <w:r>
        <w:rPr/>
        <w:t>development</w:t>
      </w:r>
      <w:r>
        <w:rPr>
          <w:spacing w:val="2"/>
        </w:rPr>
        <w:t> </w:t>
      </w:r>
      <w:r>
        <w:rPr/>
        <w:t>and</w:t>
      </w:r>
      <w:r>
        <w:rPr>
          <w:spacing w:val="-3"/>
        </w:rPr>
        <w:t> </w:t>
      </w:r>
      <w:r>
        <w:rPr/>
        <w:t>intelligence,</w:t>
      </w:r>
      <w:r>
        <w:rPr>
          <w:spacing w:val="-2"/>
        </w:rPr>
        <w:t> </w:t>
      </w:r>
      <w:r>
        <w:rPr/>
        <w:t>social</w:t>
      </w:r>
      <w:r>
        <w:rPr>
          <w:spacing w:val="-11"/>
        </w:rPr>
        <w:t> </w:t>
      </w:r>
      <w:r>
        <w:rPr/>
        <w:t>and</w:t>
      </w:r>
      <w:r>
        <w:rPr>
          <w:spacing w:val="-57"/>
        </w:rPr>
        <w:t> </w:t>
      </w:r>
      <w:r>
        <w:rPr/>
        <w:t>psychomotor</w:t>
      </w:r>
      <w:r>
        <w:rPr>
          <w:spacing w:val="-1"/>
        </w:rPr>
        <w:t> </w:t>
      </w:r>
      <w:r>
        <w:rPr/>
        <w:t>capabilities.</w:t>
      </w:r>
    </w:p>
    <w:p>
      <w:pPr>
        <w:pStyle w:val="BodyText"/>
        <w:spacing w:line="276" w:lineRule="auto" w:before="201"/>
        <w:ind w:left="136" w:right="170"/>
        <w:jc w:val="both"/>
      </w:pPr>
      <w:r>
        <w:rPr/>
        <w:t>Evaluate this topic because only shatavari is popular ayurvedic drug for stanya kshaya and has satisfactory results. But</w:t>
      </w:r>
      <w:r>
        <w:rPr>
          <w:spacing w:val="-57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1"/>
        </w:rPr>
        <w:t>ayurvedic</w:t>
      </w:r>
      <w:r>
        <w:rPr>
          <w:spacing w:val="3"/>
        </w:rPr>
        <w:t> </w:t>
      </w:r>
      <w:r>
        <w:rPr>
          <w:spacing w:val="-1"/>
        </w:rPr>
        <w:t>samhitas</w:t>
      </w:r>
      <w:r>
        <w:rPr>
          <w:spacing w:val="1"/>
        </w:rPr>
        <w:t> </w:t>
      </w:r>
      <w:r>
        <w:rPr>
          <w:spacing w:val="-1"/>
        </w:rPr>
        <w:t>many</w:t>
      </w:r>
      <w:r>
        <w:rPr>
          <w:spacing w:val="-11"/>
        </w:rPr>
        <w:t> </w:t>
      </w:r>
      <w:r>
        <w:rPr>
          <w:spacing w:val="-1"/>
        </w:rPr>
        <w:t>galactogouges</w:t>
      </w:r>
      <w:r>
        <w:rPr>
          <w:spacing w:val="-3"/>
        </w:rPr>
        <w:t> </w:t>
      </w:r>
      <w:r>
        <w:rPr>
          <w:spacing w:val="-1"/>
        </w:rPr>
        <w:t>drugs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described.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-4"/>
        </w:rPr>
        <w:t> </w:t>
      </w:r>
      <w:r>
        <w:rPr/>
        <w:t>necessary</w:t>
      </w:r>
      <w:r>
        <w:rPr>
          <w:spacing w:val="-16"/>
        </w:rPr>
        <w:t> </w:t>
      </w:r>
      <w:r>
        <w:rPr/>
        <w:t>to</w:t>
      </w:r>
      <w:r>
        <w:rPr>
          <w:spacing w:val="-2"/>
        </w:rPr>
        <w:t> </w:t>
      </w:r>
      <w:r>
        <w:rPr/>
        <w:t>orient</w:t>
      </w:r>
      <w:r>
        <w:rPr>
          <w:spacing w:val="4"/>
        </w:rPr>
        <w:t> </w:t>
      </w:r>
      <w:r>
        <w:rPr/>
        <w:t>the</w:t>
      </w:r>
      <w:r>
        <w:rPr>
          <w:spacing w:val="-3"/>
        </w:rPr>
        <w:t> </w:t>
      </w:r>
      <w:r>
        <w:rPr/>
        <w:t>material pippali</w:t>
      </w:r>
      <w:r>
        <w:rPr>
          <w:spacing w:val="-11"/>
        </w:rPr>
        <w:t> </w:t>
      </w:r>
      <w:r>
        <w:rPr/>
        <w:t>churna</w:t>
      </w:r>
      <w:r>
        <w:rPr>
          <w:spacing w:val="7"/>
        </w:rPr>
        <w:t> </w:t>
      </w:r>
      <w:r>
        <w:rPr/>
        <w:t>frm</w:t>
      </w:r>
    </w:p>
    <w:p>
      <w:pPr>
        <w:spacing w:after="0" w:line="276" w:lineRule="auto"/>
        <w:jc w:val="both"/>
        <w:sectPr>
          <w:headerReference w:type="default" r:id="rId5"/>
          <w:footerReference w:type="default" r:id="rId6"/>
          <w:type w:val="continuous"/>
          <w:pgSz w:w="12240" w:h="15840"/>
          <w:pgMar w:header="153" w:footer="180" w:top="360" w:bottom="380" w:left="320" w:right="200"/>
          <w:pgNumType w:start="192"/>
        </w:sectPr>
      </w:pPr>
    </w:p>
    <w:p>
      <w:pPr>
        <w:pStyle w:val="BodyText"/>
        <w:spacing w:line="276" w:lineRule="auto"/>
        <w:ind w:left="136" w:right="187"/>
        <w:jc w:val="both"/>
      </w:pPr>
      <w:r>
        <w:rPr/>
        <w:t>old text in a systemic manner. Pipaali churna is a galactogogue drug, used with godugdha in a stanyakshya as its staya</w:t>
      </w:r>
      <w:r>
        <w:rPr>
          <w:spacing w:val="-57"/>
        </w:rPr>
        <w:t> </w:t>
      </w:r>
      <w:r>
        <w:rPr/>
        <w:t>shodhana and</w:t>
      </w:r>
      <w:r>
        <w:rPr>
          <w:spacing w:val="2"/>
        </w:rPr>
        <w:t> </w:t>
      </w:r>
      <w:r>
        <w:rPr/>
        <w:t>stanya</w:t>
      </w:r>
      <w:r>
        <w:rPr>
          <w:spacing w:val="4"/>
        </w:rPr>
        <w:t> </w:t>
      </w:r>
      <w:r>
        <w:rPr/>
        <w:t>avardhana</w:t>
      </w:r>
      <w:r>
        <w:rPr>
          <w:spacing w:val="2"/>
        </w:rPr>
        <w:t> </w:t>
      </w:r>
      <w:r>
        <w:rPr/>
        <w:t>effect.</w:t>
      </w:r>
    </w:p>
    <w:p>
      <w:pPr>
        <w:pStyle w:val="BodyText"/>
        <w:spacing w:line="276" w:lineRule="auto" w:before="196"/>
        <w:ind w:left="136" w:right="139"/>
        <w:jc w:val="both"/>
      </w:pPr>
      <w:r>
        <w:rPr/>
        <w:t>As</w:t>
      </w:r>
      <w:r>
        <w:rPr>
          <w:spacing w:val="-12"/>
        </w:rPr>
        <w:t> </w:t>
      </w:r>
      <w:r>
        <w:rPr/>
        <w:t>no</w:t>
      </w:r>
      <w:r>
        <w:rPr>
          <w:spacing w:val="-7"/>
        </w:rPr>
        <w:t> </w:t>
      </w:r>
      <w:r>
        <w:rPr/>
        <w:t>other</w:t>
      </w:r>
      <w:r>
        <w:rPr>
          <w:spacing w:val="-4"/>
        </w:rPr>
        <w:t> </w:t>
      </w:r>
      <w:r>
        <w:rPr/>
        <w:t>milk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8"/>
        </w:rPr>
        <w:t> </w:t>
      </w:r>
      <w:r>
        <w:rPr/>
        <w:t>compare</w:t>
      </w:r>
      <w:r>
        <w:rPr>
          <w:spacing w:val="-11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7"/>
        </w:rPr>
        <w:t> </w:t>
      </w:r>
      <w:r>
        <w:rPr/>
        <w:t>mother</w:t>
      </w:r>
      <w:r>
        <w:rPr>
          <w:spacing w:val="-8"/>
        </w:rPr>
        <w:t> </w:t>
      </w:r>
      <w:r>
        <w:rPr/>
        <w:t>milk,</w:t>
      </w:r>
      <w:r>
        <w:rPr>
          <w:spacing w:val="-4"/>
        </w:rPr>
        <w:t> </w:t>
      </w:r>
      <w:r>
        <w:rPr/>
        <w:t>mother</w:t>
      </w:r>
      <w:r>
        <w:rPr>
          <w:spacing w:val="-3"/>
        </w:rPr>
        <w:t> </w:t>
      </w:r>
      <w:r>
        <w:rPr/>
        <w:t>milk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proper</w:t>
      </w:r>
      <w:r>
        <w:rPr>
          <w:spacing w:val="-8"/>
        </w:rPr>
        <w:t> </w:t>
      </w:r>
      <w:r>
        <w:rPr/>
        <w:t>growth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baby,</w:t>
      </w:r>
      <w:r>
        <w:rPr>
          <w:spacing w:val="-58"/>
        </w:rPr>
        <w:t> </w:t>
      </w:r>
      <w:r>
        <w:rPr>
          <w:spacing w:val="-1"/>
        </w:rPr>
        <w:t>who</w:t>
      </w:r>
      <w:r>
        <w:rPr>
          <w:spacing w:val="2"/>
        </w:rPr>
        <w:t> </w:t>
      </w:r>
      <w:r>
        <w:rPr>
          <w:spacing w:val="-1"/>
        </w:rPr>
        <w:t>has</w:t>
      </w:r>
      <w:r>
        <w:rPr>
          <w:spacing w:val="-10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>
          <w:spacing w:val="-1"/>
        </w:rPr>
        <w:t>recomonded that</w:t>
      </w:r>
      <w:r>
        <w:rPr>
          <w:spacing w:val="-2"/>
        </w:rPr>
        <w:t> </w:t>
      </w:r>
      <w:r>
        <w:rPr>
          <w:spacing w:val="-1"/>
        </w:rPr>
        <w:t>breast</w:t>
      </w:r>
      <w:r>
        <w:rPr>
          <w:spacing w:val="-2"/>
        </w:rPr>
        <w:t> </w:t>
      </w:r>
      <w:r>
        <w:rPr>
          <w:spacing w:val="-1"/>
        </w:rPr>
        <w:t>milk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best</w:t>
      </w:r>
      <w:r>
        <w:rPr>
          <w:spacing w:val="-2"/>
        </w:rPr>
        <w:t> </w:t>
      </w:r>
      <w:r>
        <w:rPr>
          <w:spacing w:val="-1"/>
        </w:rPr>
        <w:t>milk</w:t>
      </w:r>
      <w:r>
        <w:rPr>
          <w:spacing w:val="2"/>
        </w:rPr>
        <w:t> </w:t>
      </w:r>
      <w:r>
        <w:rPr>
          <w:spacing w:val="-1"/>
        </w:rPr>
        <w:t>for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growth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baby.</w:t>
      </w:r>
      <w:r>
        <w:rPr>
          <w:spacing w:val="1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poor</w:t>
      </w:r>
      <w:r>
        <w:rPr>
          <w:spacing w:val="-6"/>
        </w:rPr>
        <w:t> </w:t>
      </w:r>
      <w:r>
        <w:rPr>
          <w:spacing w:val="-1"/>
        </w:rPr>
        <w:t>socio</w:t>
      </w:r>
      <w:r>
        <w:rPr>
          <w:spacing w:val="9"/>
        </w:rPr>
        <w:t> </w:t>
      </w:r>
      <w:r>
        <w:rPr>
          <w:spacing w:val="-1"/>
        </w:rPr>
        <w:t>economic,</w:t>
      </w:r>
      <w:r>
        <w:rPr>
          <w:spacing w:val="1"/>
        </w:rPr>
        <w:t> </w:t>
      </w:r>
      <w:r>
        <w:rPr>
          <w:spacing w:val="-1"/>
        </w:rPr>
        <w:t>illiterate</w:t>
      </w:r>
      <w:r>
        <w:rPr>
          <w:spacing w:val="-58"/>
        </w:rPr>
        <w:t> </w:t>
      </w:r>
      <w:r>
        <w:rPr/>
        <w:t>community of India, there is feeding can be make the difference between the life and death of baby. The infection rate</w:t>
      </w:r>
      <w:r>
        <w:rPr>
          <w:spacing w:val="1"/>
        </w:rPr>
        <w:t> </w:t>
      </w:r>
      <w:r>
        <w:rPr/>
        <w:t>is high in top feed (bottle feed) babes. Once the baby is malnourished, is fall in more often and the infectious are more</w:t>
      </w:r>
      <w:r>
        <w:rPr>
          <w:spacing w:val="1"/>
        </w:rPr>
        <w:t> </w:t>
      </w:r>
      <w:r>
        <w:rPr/>
        <w:t>severe.</w:t>
      </w:r>
      <w:r>
        <w:rPr>
          <w:spacing w:val="1"/>
        </w:rPr>
        <w:t> </w:t>
      </w:r>
      <w:r>
        <w:rPr/>
        <w:t>Diarrhea and respiratory disease are more common causes of the largest</w:t>
      </w:r>
      <w:r>
        <w:rPr>
          <w:spacing w:val="1"/>
        </w:rPr>
        <w:t> </w:t>
      </w:r>
      <w:r>
        <w:rPr/>
        <w:t>number of the death. In these</w:t>
      </w:r>
      <w:r>
        <w:rPr>
          <w:spacing w:val="1"/>
        </w:rPr>
        <w:t> </w:t>
      </w:r>
      <w:r>
        <w:rPr/>
        <w:t>circumstances, galactogogue drugs can play vary valuable role in medicine fild. This desertation will include complete</w:t>
      </w:r>
      <w:r>
        <w:rPr>
          <w:spacing w:val="-57"/>
        </w:rPr>
        <w:t> </w:t>
      </w:r>
      <w:r>
        <w:rPr/>
        <w:t>review of ayurvedic literature, modern literature, materials, methods adopted for the clinical study, observation and</w:t>
      </w:r>
      <w:r>
        <w:rPr>
          <w:spacing w:val="1"/>
        </w:rPr>
        <w:t> </w:t>
      </w:r>
      <w:r>
        <w:rPr/>
        <w:t>result follow by discussion as weels as summary and conclusion of present work. Thus it is hope that on the basis of</w:t>
      </w:r>
      <w:r>
        <w:rPr>
          <w:spacing w:val="1"/>
        </w:rPr>
        <w:t> </w:t>
      </w:r>
      <w:r>
        <w:rPr/>
        <w:t>clinical study, specific treatment for the stanyakshya will be eastablished certainly and it will surely help for effective</w:t>
      </w:r>
      <w:r>
        <w:rPr>
          <w:spacing w:val="1"/>
        </w:rPr>
        <w:t> </w:t>
      </w:r>
      <w:r>
        <w:rPr/>
        <w:t>management..</w:t>
      </w:r>
    </w:p>
    <w:p>
      <w:pPr>
        <w:pStyle w:val="BodyText"/>
        <w:spacing w:line="271" w:lineRule="auto" w:before="207"/>
        <w:ind w:left="136" w:right="149"/>
        <w:jc w:val="both"/>
      </w:pPr>
      <w:r>
        <w:rPr>
          <w:b/>
          <w:spacing w:val="-1"/>
        </w:rPr>
        <w:t>AIMS</w:t>
      </w:r>
      <w:r>
        <w:rPr>
          <w:b/>
          <w:spacing w:val="4"/>
        </w:rPr>
        <w:t> </w:t>
      </w:r>
      <w:r>
        <w:rPr>
          <w:spacing w:val="-1"/>
        </w:rPr>
        <w:t>–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ascess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effect of</w:t>
      </w:r>
      <w:r>
        <w:rPr>
          <w:spacing w:val="-16"/>
        </w:rPr>
        <w:t> </w:t>
      </w:r>
      <w:r>
        <w:rPr>
          <w:spacing w:val="-1"/>
        </w:rPr>
        <w:t>pipalli</w:t>
      </w:r>
      <w:r>
        <w:rPr>
          <w:spacing w:val="-5"/>
        </w:rPr>
        <w:t> </w:t>
      </w:r>
      <w:r>
        <w:rPr>
          <w:spacing w:val="-1"/>
        </w:rPr>
        <w:t>choorna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12"/>
        </w:rPr>
        <w:t> </w:t>
      </w:r>
      <w:r>
        <w:rPr/>
        <w:t>shukhoshna</w:t>
      </w:r>
      <w:r>
        <w:rPr>
          <w:spacing w:val="-2"/>
        </w:rPr>
        <w:t> </w:t>
      </w:r>
      <w:r>
        <w:rPr/>
        <w:t>godugdha</w:t>
      </w:r>
      <w:r>
        <w:rPr>
          <w:spacing w:val="-3"/>
        </w:rPr>
        <w:t> </w:t>
      </w:r>
      <w:r>
        <w:rPr/>
        <w:t>in</w:t>
      </w:r>
      <w:r>
        <w:rPr>
          <w:spacing w:val="-8"/>
        </w:rPr>
        <w:t> </w:t>
      </w:r>
      <w:r>
        <w:rPr/>
        <w:t>stanyakshya.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improve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details</w:t>
      </w:r>
      <w:r>
        <w:rPr>
          <w:spacing w:val="-4"/>
        </w:rPr>
        <w:t> </w:t>
      </w:r>
      <w:r>
        <w:rPr/>
        <w:t>study</w:t>
      </w:r>
      <w:r>
        <w:rPr>
          <w:spacing w:val="-58"/>
        </w:rPr>
        <w:t> </w:t>
      </w:r>
      <w:r>
        <w:rPr/>
        <w:t>of</w:t>
      </w:r>
      <w:r>
        <w:rPr>
          <w:spacing w:val="-7"/>
        </w:rPr>
        <w:t> </w:t>
      </w:r>
      <w:r>
        <w:rPr/>
        <w:t>stanyakshya.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promote</w:t>
      </w:r>
      <w:r>
        <w:rPr>
          <w:spacing w:val="-5"/>
        </w:rPr>
        <w:t> </w:t>
      </w:r>
      <w:r>
        <w:rPr/>
        <w:t>low</w:t>
      </w:r>
      <w:r>
        <w:rPr>
          <w:spacing w:val="5"/>
        </w:rPr>
        <w:t> </w:t>
      </w:r>
      <w:r>
        <w:rPr/>
        <w:t>cost</w:t>
      </w:r>
      <w:r>
        <w:rPr>
          <w:spacing w:val="6"/>
        </w:rPr>
        <w:t> </w:t>
      </w:r>
      <w:r>
        <w:rPr/>
        <w:t>herbal</w:t>
      </w:r>
      <w:r>
        <w:rPr>
          <w:spacing w:val="-1"/>
        </w:rPr>
        <w:t> </w:t>
      </w:r>
      <w:r>
        <w:rPr/>
        <w:t>medicine</w:t>
      </w:r>
      <w:r>
        <w:rPr>
          <w:spacing w:val="6"/>
        </w:rPr>
        <w:t> </w:t>
      </w:r>
      <w:r>
        <w:rPr/>
        <w:t>from</w:t>
      </w:r>
      <w:r>
        <w:rPr>
          <w:spacing w:val="-12"/>
        </w:rPr>
        <w:t> </w:t>
      </w:r>
      <w:r>
        <w:rPr/>
        <w:t>ayurvedic</w:t>
      </w:r>
      <w:r>
        <w:rPr>
          <w:spacing w:val="2"/>
        </w:rPr>
        <w:t> </w:t>
      </w:r>
      <w:r>
        <w:rPr/>
        <w:t>samhitas.</w:t>
      </w:r>
    </w:p>
    <w:p>
      <w:pPr>
        <w:pStyle w:val="BodyText"/>
        <w:spacing w:line="276" w:lineRule="auto" w:before="206"/>
        <w:ind w:left="136" w:right="174"/>
        <w:jc w:val="both"/>
      </w:pPr>
      <w:r>
        <w:rPr>
          <w:b/>
        </w:rPr>
        <w:t>OBJECTIVES </w:t>
      </w:r>
      <w:r>
        <w:rPr/>
        <w:t>– To study of literature regarding about stanyakshya and pippli choorna. Observe the effect of pippali</w:t>
      </w:r>
      <w:r>
        <w:rPr>
          <w:spacing w:val="1"/>
        </w:rPr>
        <w:t> </w:t>
      </w:r>
      <w:r>
        <w:rPr/>
        <w:t>choorna with</w:t>
      </w:r>
      <w:r>
        <w:rPr>
          <w:spacing w:val="-3"/>
        </w:rPr>
        <w:t> </w:t>
      </w:r>
      <w:r>
        <w:rPr/>
        <w:t>godugdha</w:t>
      </w:r>
      <w:r>
        <w:rPr>
          <w:spacing w:val="3"/>
        </w:rPr>
        <w:t> </w:t>
      </w:r>
      <w:r>
        <w:rPr/>
        <w:t>on</w:t>
      </w:r>
      <w:r>
        <w:rPr>
          <w:spacing w:val="-3"/>
        </w:rPr>
        <w:t> </w:t>
      </w:r>
      <w:r>
        <w:rPr/>
        <w:t>mother.</w:t>
      </w:r>
      <w:r>
        <w:rPr>
          <w:spacing w:val="-2"/>
        </w:rPr>
        <w:t> </w:t>
      </w:r>
      <w:r>
        <w:rPr/>
        <w:t>To</w:t>
      </w:r>
      <w:r>
        <w:rPr>
          <w:spacing w:val="9"/>
        </w:rPr>
        <w:t> </w:t>
      </w:r>
      <w:r>
        <w:rPr/>
        <w:t>see</w:t>
      </w:r>
      <w:r>
        <w:rPr>
          <w:spacing w:val="-3"/>
        </w:rPr>
        <w:t> </w:t>
      </w:r>
      <w:r>
        <w:rPr/>
        <w:t>adverse</w:t>
      </w:r>
      <w:r>
        <w:rPr>
          <w:spacing w:val="5"/>
        </w:rPr>
        <w:t> </w:t>
      </w:r>
      <w:r>
        <w:rPr/>
        <w:t>effect</w:t>
      </w:r>
      <w:r>
        <w:rPr>
          <w:spacing w:val="3"/>
        </w:rPr>
        <w:t> </w:t>
      </w:r>
      <w:r>
        <w:rPr/>
        <w:t>if</w:t>
      </w:r>
      <w:r>
        <w:rPr>
          <w:spacing w:val="-2"/>
        </w:rPr>
        <w:t> </w:t>
      </w:r>
      <w:r>
        <w:rPr/>
        <w:t>any.</w:t>
      </w:r>
    </w:p>
    <w:p>
      <w:pPr>
        <w:pStyle w:val="BodyText"/>
        <w:spacing w:line="280" w:lineRule="auto" w:before="202"/>
        <w:ind w:left="136" w:right="147"/>
        <w:jc w:val="both"/>
      </w:pPr>
      <w:r>
        <w:rPr>
          <w:b/>
        </w:rPr>
        <w:t>Review of Literature: </w:t>
      </w:r>
      <w:r>
        <w:rPr/>
        <w:t>The second part as review of literature is divided into 2 parts –Ayurvedic review and modern</w:t>
      </w:r>
      <w:r>
        <w:rPr>
          <w:spacing w:val="1"/>
        </w:rPr>
        <w:t> </w:t>
      </w:r>
      <w:r>
        <w:rPr>
          <w:spacing w:val="-1"/>
        </w:rPr>
        <w:t>review</w:t>
      </w:r>
      <w:r>
        <w:rPr>
          <w:spacing w:val="2"/>
        </w:rPr>
        <w:t> </w:t>
      </w:r>
      <w:r>
        <w:rPr>
          <w:spacing w:val="-1"/>
        </w:rPr>
        <w:t>having</w:t>
      </w:r>
      <w:r>
        <w:rPr>
          <w:spacing w:val="-3"/>
        </w:rPr>
        <w:t> </w:t>
      </w:r>
      <w:r>
        <w:rPr>
          <w:spacing w:val="-1"/>
        </w:rPr>
        <w:t>an</w:t>
      </w:r>
      <w:r>
        <w:rPr>
          <w:spacing w:val="-2"/>
        </w:rPr>
        <w:t> </w:t>
      </w:r>
      <w:r>
        <w:rPr>
          <w:spacing w:val="-1"/>
        </w:rPr>
        <w:t>exhaustive</w:t>
      </w:r>
      <w:r>
        <w:rPr>
          <w:spacing w:val="1"/>
        </w:rPr>
        <w:t> </w:t>
      </w:r>
      <w:r>
        <w:rPr>
          <w:spacing w:val="-1"/>
        </w:rPr>
        <w:t>account</w:t>
      </w:r>
      <w:r>
        <w:rPr>
          <w:spacing w:val="4"/>
        </w:rPr>
        <w:t> </w:t>
      </w:r>
      <w:r>
        <w:rPr>
          <w:spacing w:val="-1"/>
        </w:rPr>
        <w:t>regarding</w:t>
      </w:r>
      <w:r>
        <w:rPr>
          <w:spacing w:val="-2"/>
        </w:rPr>
        <w:t> </w:t>
      </w:r>
      <w:r>
        <w:rPr>
          <w:spacing w:val="-1"/>
        </w:rPr>
        <w:t>anatomy</w:t>
      </w:r>
      <w:r>
        <w:rPr>
          <w:spacing w:val="-16"/>
        </w:rPr>
        <w:t> </w:t>
      </w:r>
      <w:r>
        <w:rPr>
          <w:spacing w:val="-1"/>
        </w:rPr>
        <w:t>physiology</w:t>
      </w:r>
      <w:r>
        <w:rPr>
          <w:spacing w:val="-10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1"/>
        </w:rPr>
        <w:t> </w:t>
      </w:r>
      <w:r>
        <w:rPr/>
        <w:t>significant</w:t>
      </w:r>
      <w:r>
        <w:rPr>
          <w:spacing w:val="5"/>
        </w:rPr>
        <w:t> </w:t>
      </w:r>
      <w:r>
        <w:rPr/>
        <w:t>in</w:t>
      </w:r>
      <w:r>
        <w:rPr>
          <w:spacing w:val="-3"/>
        </w:rPr>
        <w:t> </w:t>
      </w:r>
      <w:r>
        <w:rPr/>
        <w:t>relation</w:t>
      </w:r>
      <w:r>
        <w:rPr>
          <w:spacing w:val="-6"/>
        </w:rPr>
        <w:t> </w:t>
      </w:r>
      <w:r>
        <w:rPr/>
        <w:t>to</w:t>
      </w:r>
      <w:r>
        <w:rPr>
          <w:spacing w:val="2"/>
        </w:rPr>
        <w:t> </w:t>
      </w:r>
      <w:r>
        <w:rPr/>
        <w:t>anovulation.</w:t>
      </w:r>
    </w:p>
    <w:p>
      <w:pPr>
        <w:pStyle w:val="Heading1"/>
        <w:spacing w:before="194"/>
        <w:jc w:val="both"/>
      </w:pPr>
      <w:bookmarkStart w:name="MATERIALS AND METHODS:" w:id="3"/>
      <w:bookmarkEnd w:id="3"/>
      <w:r>
        <w:rPr>
          <w:b w:val="0"/>
        </w:rPr>
      </w:r>
      <w:r>
        <w:rPr/>
        <w:t>MATERIALS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METHODS:</w:t>
      </w:r>
    </w:p>
    <w:p>
      <w:pPr>
        <w:pStyle w:val="BodyText"/>
        <w:spacing w:before="10"/>
        <w:rPr>
          <w:b/>
          <w:sz w:val="29"/>
        </w:rPr>
      </w:pPr>
    </w:p>
    <w:p>
      <w:pPr>
        <w:spacing w:before="0"/>
        <w:ind w:left="136" w:right="0" w:firstLine="0"/>
        <w:jc w:val="left"/>
        <w:rPr>
          <w:b/>
          <w:sz w:val="24"/>
        </w:rPr>
      </w:pPr>
      <w:r>
        <w:rPr>
          <w:b/>
          <w:sz w:val="24"/>
        </w:rPr>
        <w:t>Selection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Patients:</w:t>
      </w:r>
    </w:p>
    <w:p>
      <w:pPr>
        <w:pStyle w:val="BodyText"/>
        <w:spacing w:before="228"/>
        <w:ind w:left="136"/>
      </w:pPr>
      <w:r>
        <w:rPr/>
        <w:t>The</w:t>
      </w:r>
      <w:r>
        <w:rPr>
          <w:spacing w:val="-1"/>
        </w:rPr>
        <w:t> </w:t>
      </w:r>
      <w:r>
        <w:rPr/>
        <w:t>study</w:t>
      </w:r>
      <w:r>
        <w:rPr>
          <w:spacing w:val="-14"/>
        </w:rPr>
        <w:t> </w:t>
      </w:r>
      <w:r>
        <w:rPr/>
        <w:t>was</w:t>
      </w:r>
      <w:r>
        <w:rPr>
          <w:spacing w:val="-7"/>
        </w:rPr>
        <w:t> </w:t>
      </w:r>
      <w:r>
        <w:rPr/>
        <w:t>carried out</w:t>
      </w:r>
      <w:r>
        <w:rPr>
          <w:spacing w:val="-4"/>
        </w:rPr>
        <w:t> </w:t>
      </w:r>
      <w:r>
        <w:rPr/>
        <w:t>on</w:t>
      </w:r>
      <w:r>
        <w:rPr>
          <w:spacing w:val="-9"/>
        </w:rPr>
        <w:t> </w:t>
      </w:r>
      <w:r>
        <w:rPr/>
        <w:t>out door</w:t>
      </w:r>
      <w:r>
        <w:rPr>
          <w:spacing w:val="-3"/>
        </w:rPr>
        <w:t> </w:t>
      </w:r>
      <w:r>
        <w:rPr/>
        <w:t>patients</w:t>
      </w:r>
      <w:r>
        <w:rPr>
          <w:spacing w:val="-7"/>
        </w:rPr>
        <w:t> </w:t>
      </w:r>
      <w:r>
        <w:rPr/>
        <w:t>(OPD)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wards</w:t>
      </w:r>
      <w:r>
        <w:rPr>
          <w:spacing w:val="-7"/>
        </w:rPr>
        <w:t> </w:t>
      </w:r>
      <w:r>
        <w:rPr/>
        <w:t>(IPD)</w:t>
      </w:r>
      <w:r>
        <w:rPr>
          <w:spacing w:val="2"/>
        </w:rPr>
        <w:t> </w:t>
      </w:r>
      <w:r>
        <w:rPr/>
        <w:t>patients.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136"/>
      </w:pPr>
      <w:r>
        <w:rPr>
          <w:b/>
        </w:rPr>
        <w:t>Inclusion</w:t>
      </w:r>
      <w:r>
        <w:rPr>
          <w:b/>
          <w:spacing w:val="-4"/>
        </w:rPr>
        <w:t> </w:t>
      </w:r>
      <w:r>
        <w:rPr>
          <w:b/>
        </w:rPr>
        <w:t>Criteria</w:t>
      </w:r>
      <w:r>
        <w:rPr/>
        <w:t>:</w:t>
      </w:r>
      <w:r>
        <w:rPr>
          <w:spacing w:val="-11"/>
        </w:rPr>
        <w:t> </w:t>
      </w:r>
      <w:r>
        <w:rPr/>
        <w:t>The</w:t>
      </w:r>
      <w:r>
        <w:rPr>
          <w:spacing w:val="-3"/>
        </w:rPr>
        <w:t> </w:t>
      </w:r>
      <w:r>
        <w:rPr/>
        <w:t>selection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patient</w:t>
      </w:r>
      <w:r>
        <w:rPr>
          <w:spacing w:val="2"/>
        </w:rPr>
        <w:t> </w:t>
      </w:r>
      <w:r>
        <w:rPr/>
        <w:t>was</w:t>
      </w:r>
      <w:r>
        <w:rPr>
          <w:spacing w:val="-7"/>
        </w:rPr>
        <w:t> </w:t>
      </w:r>
      <w:r>
        <w:rPr/>
        <w:t>random</w:t>
      </w:r>
      <w:r>
        <w:rPr>
          <w:spacing w:val="-10"/>
        </w:rPr>
        <w:t> </w:t>
      </w:r>
      <w:r>
        <w:rPr/>
        <w:t>but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was</w:t>
      </w:r>
      <w:r>
        <w:rPr>
          <w:spacing w:val="-4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conditions-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391" w:val="left" w:leader="none"/>
        </w:tabs>
        <w:spacing w:line="240" w:lineRule="auto" w:before="0" w:after="0"/>
        <w:ind w:left="390" w:right="0" w:hanging="260"/>
        <w:jc w:val="left"/>
        <w:rPr>
          <w:sz w:val="24"/>
        </w:rPr>
      </w:pPr>
      <w:r>
        <w:rPr>
          <w:sz w:val="24"/>
        </w:rPr>
        <w:t>Patients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stanyakshya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sutika</w:t>
      </w:r>
      <w:r>
        <w:rPr>
          <w:spacing w:val="-3"/>
          <w:sz w:val="24"/>
        </w:rPr>
        <w:t> </w:t>
      </w:r>
      <w:r>
        <w:rPr>
          <w:sz w:val="24"/>
        </w:rPr>
        <w:t>aavastha.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391" w:val="left" w:leader="none"/>
        </w:tabs>
        <w:spacing w:line="240" w:lineRule="auto" w:before="0" w:after="0"/>
        <w:ind w:left="390" w:right="0" w:hanging="260"/>
        <w:jc w:val="left"/>
        <w:rPr>
          <w:sz w:val="24"/>
        </w:rPr>
      </w:pPr>
      <w:r>
        <w:rPr>
          <w:sz w:val="24"/>
        </w:rPr>
        <w:t>Age</w:t>
      </w:r>
      <w:r>
        <w:rPr>
          <w:spacing w:val="-3"/>
          <w:sz w:val="24"/>
        </w:rPr>
        <w:t> </w:t>
      </w:r>
      <w:r>
        <w:rPr>
          <w:sz w:val="24"/>
        </w:rPr>
        <w:t>group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patient</w:t>
      </w:r>
      <w:r>
        <w:rPr>
          <w:spacing w:val="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4"/>
          <w:sz w:val="24"/>
        </w:rPr>
        <w:t> </w:t>
      </w:r>
      <w:r>
        <w:rPr>
          <w:sz w:val="24"/>
        </w:rPr>
        <w:t>between</w:t>
      </w:r>
      <w:r>
        <w:rPr>
          <w:spacing w:val="-6"/>
          <w:sz w:val="24"/>
        </w:rPr>
        <w:t> </w:t>
      </w:r>
      <w:r>
        <w:rPr>
          <w:sz w:val="24"/>
        </w:rPr>
        <w:t>18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5"/>
          <w:sz w:val="24"/>
        </w:rPr>
        <w:t> </w:t>
      </w:r>
      <w:r>
        <w:rPr>
          <w:sz w:val="24"/>
        </w:rPr>
        <w:t>35</w:t>
      </w:r>
      <w:r>
        <w:rPr>
          <w:spacing w:val="-6"/>
          <w:sz w:val="24"/>
        </w:rPr>
        <w:t> </w:t>
      </w:r>
      <w:r>
        <w:rPr>
          <w:sz w:val="24"/>
        </w:rPr>
        <w:t>years.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91" w:val="left" w:leader="none"/>
        </w:tabs>
        <w:spacing w:line="240" w:lineRule="auto" w:before="0" w:after="0"/>
        <w:ind w:left="390" w:right="0" w:hanging="260"/>
        <w:jc w:val="left"/>
        <w:rPr>
          <w:sz w:val="24"/>
        </w:rPr>
      </w:pPr>
      <w:r>
        <w:rPr>
          <w:spacing w:val="-1"/>
          <w:sz w:val="24"/>
        </w:rPr>
        <w:t>Patients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-6"/>
          <w:sz w:val="24"/>
        </w:rPr>
        <w:t> </w:t>
      </w:r>
      <w:r>
        <w:rPr>
          <w:sz w:val="24"/>
        </w:rPr>
        <w:t>10th</w:t>
      </w:r>
      <w:r>
        <w:rPr>
          <w:spacing w:val="-3"/>
          <w:sz w:val="24"/>
        </w:rPr>
        <w:t> </w:t>
      </w:r>
      <w:r>
        <w:rPr>
          <w:sz w:val="24"/>
        </w:rPr>
        <w:t>day</w:t>
      </w:r>
      <w:r>
        <w:rPr>
          <w:spacing w:val="-1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delivery.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391" w:val="left" w:leader="none"/>
        </w:tabs>
        <w:spacing w:line="240" w:lineRule="auto" w:before="0" w:after="0"/>
        <w:ind w:left="390" w:right="0" w:hanging="260"/>
        <w:jc w:val="left"/>
        <w:rPr>
          <w:sz w:val="24"/>
        </w:rPr>
      </w:pPr>
      <w:r>
        <w:rPr>
          <w:sz w:val="24"/>
        </w:rPr>
        <w:t>Baby</w:t>
      </w:r>
      <w:r>
        <w:rPr>
          <w:spacing w:val="-15"/>
          <w:sz w:val="24"/>
        </w:rPr>
        <w:t> </w:t>
      </w:r>
      <w:r>
        <w:rPr>
          <w:sz w:val="24"/>
        </w:rPr>
        <w:t>up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6</w:t>
      </w:r>
      <w:r>
        <w:rPr>
          <w:spacing w:val="-1"/>
          <w:sz w:val="24"/>
        </w:rPr>
        <w:t> </w:t>
      </w:r>
      <w:r>
        <w:rPr>
          <w:sz w:val="24"/>
        </w:rPr>
        <w:t>month</w:t>
      </w:r>
      <w:r>
        <w:rPr>
          <w:spacing w:val="-5"/>
          <w:sz w:val="24"/>
        </w:rPr>
        <w:t> </w:t>
      </w:r>
      <w:r>
        <w:rPr>
          <w:sz w:val="24"/>
        </w:rPr>
        <w:t>will be</w:t>
      </w:r>
      <w:r>
        <w:rPr>
          <w:spacing w:val="-2"/>
          <w:sz w:val="24"/>
        </w:rPr>
        <w:t> </w:t>
      </w:r>
      <w:r>
        <w:rPr>
          <w:sz w:val="24"/>
        </w:rPr>
        <w:t>selected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study.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76" w:lineRule="auto"/>
        <w:ind w:left="136" w:right="172"/>
        <w:jc w:val="both"/>
      </w:pPr>
      <w:r>
        <w:rPr>
          <w:b/>
        </w:rPr>
        <w:t>Exclusion</w:t>
      </w:r>
      <w:r>
        <w:rPr>
          <w:b/>
          <w:spacing w:val="1"/>
        </w:rPr>
        <w:t> </w:t>
      </w:r>
      <w:r>
        <w:rPr>
          <w:b/>
        </w:rPr>
        <w:t>criteria:</w:t>
      </w:r>
      <w:r>
        <w:rPr>
          <w:b/>
          <w:spacing w:val="1"/>
        </w:rPr>
        <w:t> </w:t>
      </w:r>
      <w:r>
        <w:rPr/>
        <w:t>1)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pathological</w:t>
      </w:r>
      <w:r>
        <w:rPr>
          <w:spacing w:val="1"/>
        </w:rPr>
        <w:t> </w:t>
      </w:r>
      <w:r>
        <w:rPr/>
        <w:t>condition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congenital</w:t>
      </w:r>
      <w:r>
        <w:rPr>
          <w:spacing w:val="1"/>
        </w:rPr>
        <w:t> </w:t>
      </w:r>
      <w:r>
        <w:rPr/>
        <w:t>anamolies,</w:t>
      </w:r>
      <w:r>
        <w:rPr>
          <w:spacing w:val="1"/>
        </w:rPr>
        <w:t> </w:t>
      </w:r>
      <w:r>
        <w:rPr/>
        <w:t>malignancy,</w:t>
      </w:r>
      <w:r>
        <w:rPr>
          <w:spacing w:val="1"/>
        </w:rPr>
        <w:t> </w:t>
      </w:r>
      <w:r>
        <w:rPr/>
        <w:t>immunocompraessed</w:t>
      </w:r>
      <w:r>
        <w:rPr>
          <w:spacing w:val="4"/>
        </w:rPr>
        <w:t> </w:t>
      </w:r>
      <w:r>
        <w:rPr/>
        <w:t>disorders.</w:t>
      </w:r>
    </w:p>
    <w:p>
      <w:pPr>
        <w:pStyle w:val="ListParagraph"/>
        <w:numPr>
          <w:ilvl w:val="0"/>
          <w:numId w:val="2"/>
        </w:numPr>
        <w:tabs>
          <w:tab w:pos="396" w:val="left" w:leader="none"/>
        </w:tabs>
        <w:spacing w:line="240" w:lineRule="auto" w:before="205" w:after="0"/>
        <w:ind w:left="395" w:right="0" w:hanging="260"/>
        <w:jc w:val="left"/>
        <w:rPr>
          <w:sz w:val="24"/>
        </w:rPr>
      </w:pPr>
      <w:r>
        <w:rPr>
          <w:sz w:val="24"/>
        </w:rPr>
        <w:t>Alcoholism</w:t>
      </w:r>
      <w:r>
        <w:rPr>
          <w:spacing w:val="-11"/>
          <w:sz w:val="24"/>
        </w:rPr>
        <w:t> </w:t>
      </w:r>
      <w:r>
        <w:rPr>
          <w:sz w:val="24"/>
        </w:rPr>
        <w:t>, infection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systemic</w:t>
      </w:r>
      <w:r>
        <w:rPr>
          <w:spacing w:val="-8"/>
          <w:sz w:val="24"/>
        </w:rPr>
        <w:t> </w:t>
      </w:r>
      <w:r>
        <w:rPr>
          <w:sz w:val="24"/>
        </w:rPr>
        <w:t>diseases.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0" w:after="0"/>
        <w:ind w:left="390" w:right="0" w:hanging="260"/>
        <w:jc w:val="left"/>
        <w:rPr>
          <w:sz w:val="24"/>
        </w:rPr>
      </w:pPr>
      <w:r>
        <w:rPr>
          <w:sz w:val="24"/>
        </w:rPr>
        <w:t>Baby</w:t>
      </w:r>
      <w:r>
        <w:rPr>
          <w:spacing w:val="-14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congenital</w:t>
      </w:r>
      <w:r>
        <w:rPr>
          <w:spacing w:val="-8"/>
          <w:sz w:val="24"/>
        </w:rPr>
        <w:t> </w:t>
      </w:r>
      <w:r>
        <w:rPr>
          <w:sz w:val="24"/>
        </w:rPr>
        <w:t>anamolies</w:t>
      </w:r>
      <w:r>
        <w:rPr>
          <w:spacing w:val="-1"/>
          <w:sz w:val="24"/>
        </w:rPr>
        <w:t> </w:t>
      </w:r>
      <w:r>
        <w:rPr>
          <w:sz w:val="24"/>
        </w:rPr>
        <w:t>birth</w:t>
      </w:r>
      <w:r>
        <w:rPr>
          <w:spacing w:val="-9"/>
          <w:sz w:val="24"/>
        </w:rPr>
        <w:t> </w:t>
      </w:r>
      <w:r>
        <w:rPr>
          <w:sz w:val="24"/>
        </w:rPr>
        <w:t>trauma</w:t>
      </w:r>
      <w:r>
        <w:rPr>
          <w:spacing w:val="-1"/>
          <w:sz w:val="24"/>
        </w:rPr>
        <w:t> </w:t>
      </w:r>
      <w:r>
        <w:rPr>
          <w:sz w:val="24"/>
        </w:rPr>
        <w:t>premature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baby,</w:t>
      </w:r>
      <w:r>
        <w:rPr>
          <w:spacing w:val="3"/>
          <w:sz w:val="24"/>
        </w:rPr>
        <w:t> </w:t>
      </w:r>
      <w:r>
        <w:rPr>
          <w:sz w:val="24"/>
        </w:rPr>
        <w:t>having</w:t>
      </w:r>
      <w:r>
        <w:rPr>
          <w:spacing w:val="-4"/>
          <w:sz w:val="24"/>
        </w:rPr>
        <w:t> </w:t>
      </w:r>
      <w:r>
        <w:rPr>
          <w:sz w:val="24"/>
        </w:rPr>
        <w:t>any</w:t>
      </w:r>
      <w:r>
        <w:rPr>
          <w:spacing w:val="-14"/>
          <w:sz w:val="24"/>
        </w:rPr>
        <w:t> </w:t>
      </w:r>
      <w:r>
        <w:rPr>
          <w:sz w:val="24"/>
        </w:rPr>
        <w:t>pathological</w:t>
      </w:r>
      <w:r>
        <w:rPr>
          <w:spacing w:val="-7"/>
          <w:sz w:val="24"/>
        </w:rPr>
        <w:t> </w:t>
      </w:r>
      <w:r>
        <w:rPr>
          <w:sz w:val="24"/>
        </w:rPr>
        <w:t>condition.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0" w:after="0"/>
        <w:ind w:left="390" w:right="0" w:hanging="260"/>
        <w:jc w:val="left"/>
        <w:rPr>
          <w:sz w:val="24"/>
        </w:rPr>
      </w:pPr>
      <w:r>
        <w:rPr>
          <w:sz w:val="24"/>
        </w:rPr>
        <w:t>Patients</w:t>
      </w:r>
      <w:r>
        <w:rPr>
          <w:spacing w:val="-10"/>
          <w:sz w:val="24"/>
        </w:rPr>
        <w:t> </w:t>
      </w: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taken</w:t>
      </w:r>
      <w:r>
        <w:rPr>
          <w:spacing w:val="-12"/>
          <w:sz w:val="24"/>
        </w:rPr>
        <w:t> </w:t>
      </w:r>
      <w:r>
        <w:rPr>
          <w:sz w:val="24"/>
        </w:rPr>
        <w:t>treatment</w:t>
      </w:r>
      <w:r>
        <w:rPr>
          <w:spacing w:val="3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milk</w:t>
      </w:r>
      <w:r>
        <w:rPr>
          <w:spacing w:val="-3"/>
          <w:sz w:val="24"/>
        </w:rPr>
        <w:t> </w:t>
      </w:r>
      <w:r>
        <w:rPr>
          <w:sz w:val="24"/>
        </w:rPr>
        <w:t>suppression.</w:t>
      </w:r>
      <w:r>
        <w:rPr>
          <w:spacing w:val="-5"/>
          <w:sz w:val="24"/>
        </w:rPr>
        <w:t> </w:t>
      </w:r>
      <w:r>
        <w:rPr>
          <w:sz w:val="24"/>
        </w:rPr>
        <w:t>e.g.Tab</w:t>
      </w:r>
      <w:r>
        <w:rPr>
          <w:spacing w:val="-7"/>
          <w:sz w:val="24"/>
        </w:rPr>
        <w:t> </w:t>
      </w:r>
      <w:r>
        <w:rPr>
          <w:sz w:val="24"/>
        </w:rPr>
        <w:t>Bromocreptine.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136"/>
      </w:pPr>
      <w:r>
        <w:rPr>
          <w:b/>
        </w:rPr>
        <w:t>Materials</w:t>
      </w:r>
      <w:r>
        <w:rPr>
          <w:b/>
          <w:spacing w:val="-9"/>
        </w:rPr>
        <w:t> </w:t>
      </w:r>
      <w:r>
        <w:rPr/>
        <w:t>(Drugs)</w:t>
      </w:r>
      <w:r>
        <w:rPr>
          <w:spacing w:val="1"/>
        </w:rPr>
        <w:t> </w:t>
      </w:r>
      <w:r>
        <w:rPr/>
        <w:t>1)</w:t>
      </w:r>
      <w:r>
        <w:rPr>
          <w:spacing w:val="-2"/>
        </w:rPr>
        <w:t> </w:t>
      </w:r>
      <w:r>
        <w:rPr/>
        <w:t>Pippali</w:t>
      </w:r>
      <w:r>
        <w:rPr>
          <w:spacing w:val="-11"/>
        </w:rPr>
        <w:t> </w:t>
      </w:r>
      <w:r>
        <w:rPr/>
        <w:t>choorna.</w:t>
      </w:r>
      <w:r>
        <w:rPr>
          <w:spacing w:val="2"/>
        </w:rPr>
        <w:t> </w:t>
      </w:r>
      <w:r>
        <w:rPr/>
        <w:t>2)</w:t>
      </w:r>
      <w:r>
        <w:rPr>
          <w:spacing w:val="-10"/>
        </w:rPr>
        <w:t> </w:t>
      </w:r>
      <w:r>
        <w:rPr/>
        <w:t>Shatavari</w:t>
      </w:r>
      <w:r>
        <w:rPr>
          <w:spacing w:val="-5"/>
        </w:rPr>
        <w:t> </w:t>
      </w:r>
      <w:r>
        <w:rPr/>
        <w:t>Churana. 3)</w:t>
      </w:r>
      <w:r>
        <w:rPr>
          <w:spacing w:val="-5"/>
        </w:rPr>
        <w:t> </w:t>
      </w:r>
      <w:r>
        <w:rPr/>
        <w:t>Anupana. (Sukhoshna</w:t>
      </w:r>
      <w:r>
        <w:rPr>
          <w:spacing w:val="-2"/>
        </w:rPr>
        <w:t> </w:t>
      </w:r>
      <w:r>
        <w:rPr/>
        <w:t>Godugdha)</w:t>
      </w:r>
    </w:p>
    <w:p>
      <w:pPr>
        <w:spacing w:after="0"/>
        <w:sectPr>
          <w:pgSz w:w="12240" w:h="15840"/>
          <w:pgMar w:header="153" w:footer="180" w:top="400" w:bottom="380" w:left="320" w:right="200"/>
        </w:sectPr>
      </w:pPr>
    </w:p>
    <w:p>
      <w:pPr>
        <w:pStyle w:val="BodyText"/>
        <w:spacing w:line="28" w:lineRule="exact"/>
        <w:ind w:left="104"/>
        <w:rPr>
          <w:sz w:val="2"/>
        </w:rPr>
      </w:pPr>
      <w:r>
        <w:rPr>
          <w:position w:val="0"/>
          <w:sz w:val="2"/>
        </w:rPr>
        <w:pict>
          <v:group style="width:574.6pt;height:1.4pt;mso-position-horizontal-relative:char;mso-position-vertical-relative:line" coordorigin="0,0" coordsize="11492,28">
            <v:rect style="position:absolute;left:0;top:0;width:11492;height:28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spacing w:line="360" w:lineRule="auto" w:before="3"/>
        <w:ind w:left="136" w:right="159"/>
        <w:jc w:val="both"/>
      </w:pPr>
      <w:r>
        <w:rPr>
          <w:b/>
        </w:rPr>
        <w:t>METHODOLOGY: </w:t>
      </w:r>
      <w:r>
        <w:rPr/>
        <w:t>Study Group 60 patients were observed &amp; treated [Study divided in two groups 30 patients takes</w:t>
      </w:r>
      <w:r>
        <w:rPr>
          <w:spacing w:val="-57"/>
        </w:rPr>
        <w:t> </w:t>
      </w:r>
      <w:r>
        <w:rPr/>
        <w:t>in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group.]</w:t>
      </w:r>
    </w:p>
    <w:p>
      <w:pPr>
        <w:pStyle w:val="BodyText"/>
        <w:spacing w:line="360" w:lineRule="auto" w:before="199"/>
        <w:ind w:left="136" w:right="153"/>
        <w:jc w:val="both"/>
      </w:pPr>
      <w:r>
        <w:rPr>
          <w:b/>
        </w:rPr>
        <w:t>Group A: </w:t>
      </w:r>
      <w:r>
        <w:rPr/>
        <w:t>- [Trial Group] Group of randomly selected 30 patients in which stanyakshaya will be treated with Pippli</w:t>
      </w:r>
      <w:r>
        <w:rPr>
          <w:spacing w:val="1"/>
        </w:rPr>
        <w:t> </w:t>
      </w:r>
      <w:r>
        <w:rPr/>
        <w:t>choorna,</w:t>
      </w:r>
      <w:r>
        <w:rPr>
          <w:spacing w:val="5"/>
        </w:rPr>
        <w:t> </w:t>
      </w:r>
      <w:r>
        <w:rPr/>
        <w:t>500</w:t>
      </w:r>
      <w:r>
        <w:rPr>
          <w:spacing w:val="-3"/>
        </w:rPr>
        <w:t> </w:t>
      </w:r>
      <w:r>
        <w:rPr/>
        <w:t>mg</w:t>
      </w:r>
      <w:r>
        <w:rPr>
          <w:spacing w:val="-2"/>
        </w:rPr>
        <w:t> </w:t>
      </w:r>
      <w:r>
        <w:rPr/>
        <w:t>twice</w:t>
      </w:r>
      <w:r>
        <w:rPr>
          <w:spacing w:val="1"/>
        </w:rPr>
        <w:t> </w:t>
      </w:r>
      <w:r>
        <w:rPr/>
        <w:t>daily</w:t>
      </w:r>
      <w:r>
        <w:rPr>
          <w:spacing w:val="-12"/>
        </w:rPr>
        <w:t> </w:t>
      </w:r>
      <w:r>
        <w:rPr/>
        <w:t>after</w:t>
      </w:r>
      <w:r>
        <w:rPr>
          <w:spacing w:val="3"/>
        </w:rPr>
        <w:t> </w:t>
      </w:r>
      <w:r>
        <w:rPr/>
        <w:t>meals with</w:t>
      </w:r>
      <w:r>
        <w:rPr>
          <w:spacing w:val="-2"/>
        </w:rPr>
        <w:t> </w:t>
      </w:r>
      <w:r>
        <w:rPr/>
        <w:t>sukhoshana</w:t>
      </w:r>
      <w:r>
        <w:rPr>
          <w:spacing w:val="2"/>
        </w:rPr>
        <w:t> </w:t>
      </w:r>
      <w:r>
        <w:rPr/>
        <w:t>Godugdha.</w:t>
      </w:r>
    </w:p>
    <w:p>
      <w:pPr>
        <w:pStyle w:val="BodyText"/>
        <w:spacing w:line="360" w:lineRule="auto" w:before="195"/>
        <w:ind w:left="136" w:right="159"/>
        <w:jc w:val="both"/>
      </w:pPr>
      <w:r>
        <w:rPr>
          <w:b/>
        </w:rPr>
        <w:t>Group B: </w:t>
      </w:r>
      <w:r>
        <w:rPr/>
        <w:t>- [Control Group] Group of randomly selected 30 patients in which stanya, jananan droug shatavari mool</w:t>
      </w:r>
      <w:r>
        <w:rPr>
          <w:spacing w:val="1"/>
        </w:rPr>
        <w:t> </w:t>
      </w:r>
      <w:r>
        <w:rPr/>
        <w:t>choorna 2 gm twice daily with godugdha after meal. Follow up will be done weekly for 3 weeks during treatment and</w:t>
      </w:r>
      <w:r>
        <w:rPr>
          <w:spacing w:val="1"/>
        </w:rPr>
        <w:t> </w:t>
      </w:r>
      <w:r>
        <w:rPr/>
        <w:t>weekly</w:t>
      </w:r>
      <w:r>
        <w:rPr>
          <w:spacing w:val="-8"/>
        </w:rPr>
        <w:t> </w:t>
      </w:r>
      <w:r>
        <w:rPr/>
        <w:t>for</w:t>
      </w:r>
      <w:r>
        <w:rPr>
          <w:spacing w:val="3"/>
        </w:rPr>
        <w:t> </w:t>
      </w:r>
      <w:r>
        <w:rPr/>
        <w:t>2</w:t>
      </w:r>
      <w:r>
        <w:rPr>
          <w:spacing w:val="7"/>
        </w:rPr>
        <w:t> </w:t>
      </w:r>
      <w:r>
        <w:rPr/>
        <w:t>weeks after</w:t>
      </w:r>
      <w:r>
        <w:rPr>
          <w:spacing w:val="-1"/>
        </w:rPr>
        <w:t> </w:t>
      </w:r>
      <w:r>
        <w:rPr/>
        <w:t>treatment.</w:t>
      </w:r>
    </w:p>
    <w:p>
      <w:pPr>
        <w:pStyle w:val="Heading1"/>
        <w:spacing w:before="213"/>
        <w:jc w:val="both"/>
      </w:pPr>
      <w:bookmarkStart w:name="OBSERVATIONS AND RESULTS:" w:id="4"/>
      <w:bookmarkEnd w:id="4"/>
      <w:r>
        <w:rPr>
          <w:b w:val="0"/>
        </w:rPr>
      </w:r>
      <w:r>
        <w:rPr/>
        <w:t>OBSERVATIONS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RESULTS:</w:t>
      </w:r>
    </w:p>
    <w:p>
      <w:pPr>
        <w:pStyle w:val="BodyText"/>
        <w:spacing w:before="7"/>
        <w:rPr>
          <w:b/>
          <w:sz w:val="28"/>
        </w:rPr>
      </w:pPr>
    </w:p>
    <w:p>
      <w:pPr>
        <w:pStyle w:val="BodyText"/>
        <w:spacing w:line="276" w:lineRule="auto"/>
        <w:ind w:left="136" w:right="146"/>
        <w:jc w:val="both"/>
      </w:pPr>
      <w:r>
        <w:rPr/>
        <w:t>Out</w:t>
      </w:r>
      <w:r>
        <w:rPr>
          <w:spacing w:val="-4"/>
        </w:rPr>
        <w:t> </w:t>
      </w:r>
      <w:r>
        <w:rPr/>
        <w:t>of</w:t>
      </w:r>
      <w:r>
        <w:rPr>
          <w:spacing w:val="-13"/>
        </w:rPr>
        <w:t> </w:t>
      </w:r>
      <w:r>
        <w:rPr/>
        <w:t>60 patients,</w:t>
      </w:r>
      <w:r>
        <w:rPr>
          <w:spacing w:val="4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2"/>
        </w:rPr>
        <w:t> </w:t>
      </w:r>
      <w:r>
        <w:rPr/>
        <w:t>patients</w:t>
      </w:r>
      <w:r>
        <w:rPr>
          <w:spacing w:val="-1"/>
        </w:rPr>
        <w:t> </w:t>
      </w:r>
      <w:r>
        <w:rPr/>
        <w:t>found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age</w:t>
      </w:r>
      <w:r>
        <w:rPr>
          <w:spacing w:val="-1"/>
        </w:rPr>
        <w:t> </w:t>
      </w:r>
      <w:r>
        <w:rPr/>
        <w:t>group</w:t>
      </w:r>
      <w:r>
        <w:rPr>
          <w:spacing w:val="-4"/>
        </w:rPr>
        <w:t> </w:t>
      </w:r>
      <w:r>
        <w:rPr/>
        <w:t>less</w:t>
      </w:r>
      <w:r>
        <w:rPr>
          <w:spacing w:val="-7"/>
        </w:rPr>
        <w:t> </w:t>
      </w:r>
      <w:r>
        <w:rPr/>
        <w:t>than</w:t>
      </w:r>
      <w:r>
        <w:rPr>
          <w:spacing w:val="-3"/>
        </w:rPr>
        <w:t> </w:t>
      </w:r>
      <w:r>
        <w:rPr/>
        <w:t>20 years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3</w:t>
      </w:r>
      <w:r>
        <w:rPr>
          <w:spacing w:val="1"/>
        </w:rPr>
        <w:t> </w:t>
      </w:r>
      <w:r>
        <w:rPr/>
        <w:t>In</w:t>
      </w:r>
      <w:r>
        <w:rPr>
          <w:spacing w:val="-9"/>
        </w:rPr>
        <w:t> </w:t>
      </w:r>
      <w:r>
        <w:rPr/>
        <w:t>20</w:t>
      </w:r>
      <w:r>
        <w:rPr>
          <w:spacing w:val="5"/>
        </w:rPr>
        <w:t> </w:t>
      </w:r>
      <w:r>
        <w:rPr/>
        <w:t>years</w:t>
      </w:r>
      <w:r>
        <w:rPr>
          <w:spacing w:val="-7"/>
        </w:rPr>
        <w:t> </w:t>
      </w:r>
      <w:r>
        <w:rPr/>
        <w:t>age</w:t>
      </w:r>
      <w:r>
        <w:rPr>
          <w:spacing w:val="-1"/>
        </w:rPr>
        <w:t> </w:t>
      </w:r>
      <w:r>
        <w:rPr/>
        <w:t>group</w:t>
      </w:r>
      <w:r>
        <w:rPr>
          <w:spacing w:val="-7"/>
        </w:rPr>
        <w:t> </w:t>
      </w:r>
      <w:r>
        <w:rPr/>
        <w:t>they</w:t>
      </w:r>
      <w:r>
        <w:rPr>
          <w:spacing w:val="-4"/>
        </w:rPr>
        <w:t> </w:t>
      </w:r>
      <w:r>
        <w:rPr/>
        <w:t>were</w:t>
      </w:r>
      <w:r>
        <w:rPr>
          <w:spacing w:val="-6"/>
        </w:rPr>
        <w:t> </w:t>
      </w:r>
      <w:r>
        <w:rPr/>
        <w:t>39.</w:t>
      </w:r>
      <w:r>
        <w:rPr>
          <w:spacing w:val="-57"/>
        </w:rPr>
        <w:t> </w:t>
      </w:r>
      <w:r>
        <w:rPr/>
        <w:t>In</w:t>
      </w:r>
      <w:r>
        <w:rPr>
          <w:spacing w:val="-3"/>
        </w:rPr>
        <w:t> </w:t>
      </w:r>
      <w:r>
        <w:rPr/>
        <w:t>25</w:t>
      </w:r>
      <w:r>
        <w:rPr>
          <w:spacing w:val="-3"/>
        </w:rPr>
        <w:t> </w:t>
      </w:r>
      <w:r>
        <w:rPr/>
        <w:t>to</w:t>
      </w:r>
      <w:r>
        <w:rPr>
          <w:spacing w:val="7"/>
        </w:rPr>
        <w:t> </w:t>
      </w:r>
      <w:r>
        <w:rPr/>
        <w:t>30</w:t>
      </w:r>
      <w:r>
        <w:rPr>
          <w:spacing w:val="2"/>
        </w:rPr>
        <w:t> </w:t>
      </w:r>
      <w:r>
        <w:rPr/>
        <w:t>years</w:t>
      </w:r>
      <w:r>
        <w:rPr>
          <w:spacing w:val="1"/>
        </w:rPr>
        <w:t> </w:t>
      </w:r>
      <w:r>
        <w:rPr/>
        <w:t>age</w:t>
      </w:r>
      <w:r>
        <w:rPr>
          <w:spacing w:val="6"/>
        </w:rPr>
        <w:t> </w:t>
      </w:r>
      <w:r>
        <w:rPr/>
        <w:t>group</w:t>
      </w:r>
      <w:r>
        <w:rPr>
          <w:spacing w:val="1"/>
        </w:rPr>
        <w:t> </w:t>
      </w:r>
      <w:r>
        <w:rPr/>
        <w:t>18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numbers.</w:t>
      </w:r>
    </w:p>
    <w:p>
      <w:pPr>
        <w:pStyle w:val="BodyText"/>
        <w:spacing w:line="276" w:lineRule="auto" w:before="200"/>
        <w:ind w:left="136" w:right="178"/>
        <w:jc w:val="both"/>
      </w:pPr>
      <w:r>
        <w:rPr/>
        <w:t>Out of 60 patients in study maximum patients were found Primipara 15, 2 nd para &amp; lastly multipara are 15 patients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found</w:t>
      </w:r>
      <w:r>
        <w:rPr>
          <w:spacing w:val="6"/>
        </w:rPr>
        <w:t> </w:t>
      </w:r>
      <w:r>
        <w:rPr/>
        <w:t>in</w:t>
      </w:r>
      <w:r>
        <w:rPr>
          <w:spacing w:val="2"/>
        </w:rPr>
        <w:t> </w:t>
      </w:r>
      <w:r>
        <w:rPr/>
        <w:t>number.</w:t>
      </w:r>
    </w:p>
    <w:p>
      <w:pPr>
        <w:pStyle w:val="Heading1"/>
        <w:spacing w:before="211"/>
      </w:pPr>
      <w:bookmarkStart w:name="Result:" w:id="5"/>
      <w:bookmarkEnd w:id="5"/>
      <w:r>
        <w:rPr>
          <w:b w:val="0"/>
        </w:rPr>
      </w:r>
      <w:r>
        <w:rPr/>
        <w:t>Result: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6"/>
        </w:rPr>
      </w:pPr>
    </w:p>
    <w:tbl>
      <w:tblPr>
        <w:tblW w:w="0" w:type="auto"/>
        <w:jc w:val="left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5"/>
        <w:gridCol w:w="1537"/>
        <w:gridCol w:w="1110"/>
        <w:gridCol w:w="928"/>
        <w:gridCol w:w="1398"/>
        <w:gridCol w:w="1047"/>
        <w:gridCol w:w="1331"/>
        <w:gridCol w:w="1489"/>
      </w:tblGrid>
      <w:tr>
        <w:trPr>
          <w:trHeight w:val="825" w:hRule="atLeast"/>
        </w:trPr>
        <w:tc>
          <w:tcPr>
            <w:tcW w:w="615" w:type="dxa"/>
          </w:tcPr>
          <w:p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</w:p>
          <w:p>
            <w:pPr>
              <w:pStyle w:val="TableParagraph"/>
              <w:spacing w:line="240" w:lineRule="auto" w:before="142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N.</w:t>
            </w:r>
          </w:p>
        </w:tc>
        <w:tc>
          <w:tcPr>
            <w:tcW w:w="1537" w:type="dxa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Symptom</w:t>
            </w:r>
          </w:p>
        </w:tc>
        <w:tc>
          <w:tcPr>
            <w:tcW w:w="1110" w:type="dxa"/>
          </w:tcPr>
          <w:p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Group</w:t>
            </w:r>
          </w:p>
        </w:tc>
        <w:tc>
          <w:tcPr>
            <w:tcW w:w="92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Diff.</w:t>
            </w:r>
          </w:p>
        </w:tc>
        <w:tc>
          <w:tcPr>
            <w:tcW w:w="1398" w:type="dxa"/>
          </w:tcPr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Wilcoxon</w:t>
            </w:r>
          </w:p>
          <w:p>
            <w:pPr>
              <w:pStyle w:val="TableParagraph"/>
              <w:spacing w:line="240" w:lineRule="auto" w:before="14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sign rank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z</w:t>
            </w:r>
          </w:p>
        </w:tc>
        <w:tc>
          <w:tcPr>
            <w:tcW w:w="104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Value</w:t>
            </w:r>
          </w:p>
        </w:tc>
        <w:tc>
          <w:tcPr>
            <w:tcW w:w="133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  <w:tc>
          <w:tcPr>
            <w:tcW w:w="1489" w:type="dxa"/>
          </w:tcPr>
          <w:p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Comparison</w:t>
            </w:r>
          </w:p>
        </w:tc>
      </w:tr>
      <w:tr>
        <w:trPr>
          <w:trHeight w:val="417" w:hRule="atLeast"/>
        </w:trPr>
        <w:tc>
          <w:tcPr>
            <w:tcW w:w="615" w:type="dxa"/>
            <w:vMerge w:val="restart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7" w:type="dxa"/>
            <w:vMerge w:val="restart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Stanamlanat</w:t>
            </w:r>
          </w:p>
        </w:tc>
        <w:tc>
          <w:tcPr>
            <w:tcW w:w="1110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</w:p>
        </w:tc>
        <w:tc>
          <w:tcPr>
            <w:tcW w:w="9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1.17</w:t>
            </w:r>
          </w:p>
        </w:tc>
        <w:tc>
          <w:tcPr>
            <w:tcW w:w="139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4.88</w:t>
            </w:r>
          </w:p>
        </w:tc>
        <w:tc>
          <w:tcPr>
            <w:tcW w:w="104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  <w:tc>
          <w:tcPr>
            <w:tcW w:w="133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significant</w:t>
            </w:r>
          </w:p>
        </w:tc>
        <w:tc>
          <w:tcPr>
            <w:tcW w:w="1489" w:type="dxa"/>
            <w:vMerge w:val="restart"/>
          </w:tcPr>
          <w:p>
            <w:pPr>
              <w:pStyle w:val="TableParagraph"/>
              <w:spacing w:line="355" w:lineRule="auto"/>
              <w:ind w:left="101" w:right="527"/>
              <w:rPr>
                <w:sz w:val="24"/>
              </w:rPr>
            </w:pPr>
            <w:r>
              <w:rPr>
                <w:sz w:val="24"/>
              </w:rPr>
              <w:t>Equally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effective</w:t>
            </w:r>
          </w:p>
        </w:tc>
      </w:tr>
      <w:tr>
        <w:trPr>
          <w:trHeight w:val="412" w:hRule="atLeast"/>
        </w:trPr>
        <w:tc>
          <w:tcPr>
            <w:tcW w:w="6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</w:t>
            </w:r>
          </w:p>
        </w:tc>
        <w:tc>
          <w:tcPr>
            <w:tcW w:w="9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139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4.76</w:t>
            </w:r>
          </w:p>
        </w:tc>
        <w:tc>
          <w:tcPr>
            <w:tcW w:w="104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  <w:tc>
          <w:tcPr>
            <w:tcW w:w="133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significant</w:t>
            </w:r>
          </w:p>
        </w:tc>
        <w:tc>
          <w:tcPr>
            <w:tcW w:w="14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2" w:hRule="atLeast"/>
        </w:trPr>
        <w:tc>
          <w:tcPr>
            <w:tcW w:w="615" w:type="dxa"/>
            <w:vMerge w:val="restart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7" w:type="dxa"/>
            <w:vMerge w:val="restart"/>
          </w:tcPr>
          <w:p>
            <w:pPr>
              <w:pStyle w:val="TableParagraph"/>
              <w:spacing w:line="355" w:lineRule="auto"/>
              <w:ind w:left="105" w:right="575"/>
              <w:rPr>
                <w:sz w:val="24"/>
              </w:rPr>
            </w:pPr>
            <w:r>
              <w:rPr>
                <w:sz w:val="24"/>
              </w:rPr>
              <w:t>Stanya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Pidanata</w:t>
            </w:r>
          </w:p>
        </w:tc>
        <w:tc>
          <w:tcPr>
            <w:tcW w:w="1110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</w:p>
        </w:tc>
        <w:tc>
          <w:tcPr>
            <w:tcW w:w="9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139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5.26</w:t>
            </w:r>
          </w:p>
        </w:tc>
        <w:tc>
          <w:tcPr>
            <w:tcW w:w="104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  <w:tc>
          <w:tcPr>
            <w:tcW w:w="133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significant</w:t>
            </w:r>
          </w:p>
        </w:tc>
        <w:tc>
          <w:tcPr>
            <w:tcW w:w="1489" w:type="dxa"/>
            <w:vMerge w:val="restart"/>
          </w:tcPr>
          <w:p>
            <w:pPr>
              <w:pStyle w:val="TableParagraph"/>
              <w:spacing w:line="355" w:lineRule="auto"/>
              <w:ind w:left="101" w:right="527"/>
              <w:rPr>
                <w:sz w:val="24"/>
              </w:rPr>
            </w:pPr>
            <w:r>
              <w:rPr>
                <w:sz w:val="24"/>
              </w:rPr>
              <w:t>Equally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effective</w:t>
            </w:r>
          </w:p>
        </w:tc>
      </w:tr>
      <w:tr>
        <w:trPr>
          <w:trHeight w:val="412" w:hRule="atLeast"/>
        </w:trPr>
        <w:tc>
          <w:tcPr>
            <w:tcW w:w="6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</w:t>
            </w:r>
          </w:p>
        </w:tc>
        <w:tc>
          <w:tcPr>
            <w:tcW w:w="9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139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4.94</w:t>
            </w:r>
          </w:p>
        </w:tc>
        <w:tc>
          <w:tcPr>
            <w:tcW w:w="104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  <w:tc>
          <w:tcPr>
            <w:tcW w:w="133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significant</w:t>
            </w:r>
          </w:p>
        </w:tc>
        <w:tc>
          <w:tcPr>
            <w:tcW w:w="14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2" w:hRule="atLeast"/>
        </w:trPr>
        <w:tc>
          <w:tcPr>
            <w:tcW w:w="615" w:type="dxa"/>
            <w:vMerge w:val="restart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37" w:type="dxa"/>
            <w:vMerge w:val="restart"/>
          </w:tcPr>
          <w:p>
            <w:pPr>
              <w:pStyle w:val="TableParagraph"/>
              <w:spacing w:line="355" w:lineRule="auto"/>
              <w:ind w:left="105" w:right="399"/>
              <w:rPr>
                <w:sz w:val="24"/>
              </w:rPr>
            </w:pPr>
            <w:r>
              <w:rPr>
                <w:sz w:val="24"/>
              </w:rPr>
              <w:t>Stanya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pravartana</w:t>
            </w:r>
          </w:p>
        </w:tc>
        <w:tc>
          <w:tcPr>
            <w:tcW w:w="1110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</w:p>
        </w:tc>
        <w:tc>
          <w:tcPr>
            <w:tcW w:w="9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-2.33</w:t>
            </w:r>
          </w:p>
        </w:tc>
        <w:tc>
          <w:tcPr>
            <w:tcW w:w="139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4.87</w:t>
            </w:r>
          </w:p>
        </w:tc>
        <w:tc>
          <w:tcPr>
            <w:tcW w:w="104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  <w:tc>
          <w:tcPr>
            <w:tcW w:w="133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significant</w:t>
            </w:r>
          </w:p>
        </w:tc>
        <w:tc>
          <w:tcPr>
            <w:tcW w:w="1489" w:type="dxa"/>
            <w:vMerge w:val="restart"/>
          </w:tcPr>
          <w:p>
            <w:pPr>
              <w:pStyle w:val="TableParagraph"/>
              <w:spacing w:line="355" w:lineRule="auto"/>
              <w:ind w:left="101" w:right="527"/>
              <w:rPr>
                <w:sz w:val="24"/>
              </w:rPr>
            </w:pPr>
            <w:r>
              <w:rPr>
                <w:sz w:val="24"/>
              </w:rPr>
              <w:t>Equally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effective</w:t>
            </w:r>
          </w:p>
        </w:tc>
      </w:tr>
      <w:tr>
        <w:trPr>
          <w:trHeight w:val="417" w:hRule="atLeast"/>
        </w:trPr>
        <w:tc>
          <w:tcPr>
            <w:tcW w:w="6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spacing w:line="240" w:lineRule="auto" w:before="1"/>
              <w:ind w:left="109"/>
              <w:rPr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</w:t>
            </w:r>
          </w:p>
        </w:tc>
        <w:tc>
          <w:tcPr>
            <w:tcW w:w="928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-2.67</w:t>
            </w:r>
          </w:p>
        </w:tc>
        <w:tc>
          <w:tcPr>
            <w:tcW w:w="1398" w:type="dxa"/>
          </w:tcPr>
          <w:p>
            <w:pPr>
              <w:pStyle w:val="TableParagraph"/>
              <w:spacing w:line="240" w:lineRule="auto" w:before="1"/>
              <w:ind w:left="107"/>
              <w:rPr>
                <w:sz w:val="24"/>
              </w:rPr>
            </w:pPr>
            <w:r>
              <w:rPr>
                <w:sz w:val="24"/>
              </w:rPr>
              <w:t>5.02</w:t>
            </w:r>
          </w:p>
        </w:tc>
        <w:tc>
          <w:tcPr>
            <w:tcW w:w="104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02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  <w:tc>
          <w:tcPr>
            <w:tcW w:w="133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significant</w:t>
            </w:r>
          </w:p>
        </w:tc>
        <w:tc>
          <w:tcPr>
            <w:tcW w:w="14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2" w:hRule="atLeast"/>
        </w:trPr>
        <w:tc>
          <w:tcPr>
            <w:tcW w:w="615" w:type="dxa"/>
            <w:vMerge w:val="restart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37" w:type="dxa"/>
            <w:vMerge w:val="restart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SHB</w:t>
            </w:r>
          </w:p>
        </w:tc>
        <w:tc>
          <w:tcPr>
            <w:tcW w:w="1110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</w:p>
        </w:tc>
        <w:tc>
          <w:tcPr>
            <w:tcW w:w="9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-1.57</w:t>
            </w:r>
          </w:p>
        </w:tc>
        <w:tc>
          <w:tcPr>
            <w:tcW w:w="139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5.15</w:t>
            </w:r>
          </w:p>
        </w:tc>
        <w:tc>
          <w:tcPr>
            <w:tcW w:w="104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  <w:tc>
          <w:tcPr>
            <w:tcW w:w="133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significant</w:t>
            </w:r>
          </w:p>
        </w:tc>
        <w:tc>
          <w:tcPr>
            <w:tcW w:w="1489" w:type="dxa"/>
            <w:vMerge w:val="restart"/>
          </w:tcPr>
          <w:p>
            <w:pPr>
              <w:pStyle w:val="TableParagraph"/>
              <w:spacing w:line="355" w:lineRule="auto"/>
              <w:ind w:left="101" w:right="527"/>
              <w:rPr>
                <w:sz w:val="24"/>
              </w:rPr>
            </w:pPr>
            <w:r>
              <w:rPr>
                <w:sz w:val="24"/>
              </w:rPr>
              <w:t>Equally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effective</w:t>
            </w:r>
          </w:p>
        </w:tc>
      </w:tr>
      <w:tr>
        <w:trPr>
          <w:trHeight w:val="412" w:hRule="atLeast"/>
        </w:trPr>
        <w:tc>
          <w:tcPr>
            <w:tcW w:w="6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</w:t>
            </w:r>
          </w:p>
        </w:tc>
        <w:tc>
          <w:tcPr>
            <w:tcW w:w="9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-1.83</w:t>
            </w:r>
          </w:p>
        </w:tc>
        <w:tc>
          <w:tcPr>
            <w:tcW w:w="139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5.15</w:t>
            </w:r>
          </w:p>
        </w:tc>
        <w:tc>
          <w:tcPr>
            <w:tcW w:w="104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  <w:tc>
          <w:tcPr>
            <w:tcW w:w="133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significant</w:t>
            </w:r>
          </w:p>
        </w:tc>
        <w:tc>
          <w:tcPr>
            <w:tcW w:w="14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2" w:hRule="atLeast"/>
        </w:trPr>
        <w:tc>
          <w:tcPr>
            <w:tcW w:w="615" w:type="dxa"/>
            <w:vMerge w:val="restart"/>
          </w:tcPr>
          <w:p>
            <w:pPr>
              <w:pStyle w:val="TableParagraph"/>
              <w:spacing w:line="240" w:lineRule="auto" w:before="1"/>
              <w:ind w:left="1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37" w:type="dxa"/>
            <w:vMerge w:val="restart"/>
          </w:tcPr>
          <w:p>
            <w:pPr>
              <w:pStyle w:val="TableParagraph"/>
              <w:spacing w:line="240" w:lineRule="auto" w:before="1"/>
              <w:ind w:left="105"/>
              <w:rPr>
                <w:sz w:val="24"/>
              </w:rPr>
            </w:pPr>
            <w:r>
              <w:rPr>
                <w:sz w:val="24"/>
              </w:rPr>
              <w:t>Nidra</w:t>
            </w:r>
          </w:p>
        </w:tc>
        <w:tc>
          <w:tcPr>
            <w:tcW w:w="1110" w:type="dxa"/>
          </w:tcPr>
          <w:p>
            <w:pPr>
              <w:pStyle w:val="TableParagraph"/>
              <w:spacing w:line="240" w:lineRule="auto" w:before="1"/>
              <w:ind w:left="109"/>
              <w:rPr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</w:p>
        </w:tc>
        <w:tc>
          <w:tcPr>
            <w:tcW w:w="928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-1.54</w:t>
            </w:r>
          </w:p>
        </w:tc>
        <w:tc>
          <w:tcPr>
            <w:tcW w:w="1398" w:type="dxa"/>
          </w:tcPr>
          <w:p>
            <w:pPr>
              <w:pStyle w:val="TableParagraph"/>
              <w:spacing w:line="240" w:lineRule="auto" w:before="1"/>
              <w:ind w:left="107"/>
              <w:rPr>
                <w:sz w:val="24"/>
              </w:rPr>
            </w:pPr>
            <w:r>
              <w:rPr>
                <w:sz w:val="24"/>
              </w:rPr>
              <w:t>4.93</w:t>
            </w:r>
          </w:p>
        </w:tc>
        <w:tc>
          <w:tcPr>
            <w:tcW w:w="104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02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  <w:tc>
          <w:tcPr>
            <w:tcW w:w="133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significant</w:t>
            </w:r>
          </w:p>
        </w:tc>
        <w:tc>
          <w:tcPr>
            <w:tcW w:w="1489" w:type="dxa"/>
            <w:vMerge w:val="restart"/>
          </w:tcPr>
          <w:p>
            <w:pPr>
              <w:pStyle w:val="TableParagraph"/>
              <w:spacing w:line="350" w:lineRule="auto" w:before="1"/>
              <w:ind w:left="101" w:right="527"/>
              <w:rPr>
                <w:sz w:val="24"/>
              </w:rPr>
            </w:pPr>
            <w:r>
              <w:rPr>
                <w:sz w:val="24"/>
              </w:rPr>
              <w:t>Equally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effective</w:t>
            </w:r>
          </w:p>
        </w:tc>
      </w:tr>
      <w:tr>
        <w:trPr>
          <w:trHeight w:val="412" w:hRule="atLeast"/>
        </w:trPr>
        <w:tc>
          <w:tcPr>
            <w:tcW w:w="6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</w:t>
            </w:r>
          </w:p>
        </w:tc>
        <w:tc>
          <w:tcPr>
            <w:tcW w:w="9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-1.7</w:t>
            </w:r>
          </w:p>
        </w:tc>
        <w:tc>
          <w:tcPr>
            <w:tcW w:w="139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5.0</w:t>
            </w:r>
          </w:p>
        </w:tc>
        <w:tc>
          <w:tcPr>
            <w:tcW w:w="104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  <w:tc>
          <w:tcPr>
            <w:tcW w:w="133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significant</w:t>
            </w:r>
          </w:p>
        </w:tc>
        <w:tc>
          <w:tcPr>
            <w:tcW w:w="14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7" w:hRule="atLeast"/>
        </w:trPr>
        <w:tc>
          <w:tcPr>
            <w:tcW w:w="615" w:type="dxa"/>
            <w:vMerge w:val="restart"/>
          </w:tcPr>
          <w:p>
            <w:pPr>
              <w:pStyle w:val="TableParagraph"/>
              <w:spacing w:line="240" w:lineRule="auto" w:before="1"/>
              <w:ind w:left="1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37" w:type="dxa"/>
            <w:vMerge w:val="restart"/>
          </w:tcPr>
          <w:p>
            <w:pPr>
              <w:pStyle w:val="TableParagraph"/>
              <w:spacing w:line="240" w:lineRule="auto" w:before="1"/>
              <w:ind w:left="105"/>
              <w:rPr>
                <w:sz w:val="24"/>
              </w:rPr>
            </w:pPr>
            <w:r>
              <w:rPr>
                <w:sz w:val="24"/>
              </w:rPr>
              <w:t>Rodan</w:t>
            </w:r>
          </w:p>
        </w:tc>
        <w:tc>
          <w:tcPr>
            <w:tcW w:w="1110" w:type="dxa"/>
          </w:tcPr>
          <w:p>
            <w:pPr>
              <w:pStyle w:val="TableParagraph"/>
              <w:spacing w:line="240" w:lineRule="auto" w:before="1"/>
              <w:ind w:left="109"/>
              <w:rPr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</w:p>
        </w:tc>
        <w:tc>
          <w:tcPr>
            <w:tcW w:w="928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1.33</w:t>
            </w:r>
          </w:p>
        </w:tc>
        <w:tc>
          <w:tcPr>
            <w:tcW w:w="1398" w:type="dxa"/>
          </w:tcPr>
          <w:p>
            <w:pPr>
              <w:pStyle w:val="TableParagraph"/>
              <w:spacing w:line="240" w:lineRule="auto" w:before="1"/>
              <w:ind w:left="107"/>
              <w:rPr>
                <w:sz w:val="24"/>
              </w:rPr>
            </w:pPr>
            <w:r>
              <w:rPr>
                <w:sz w:val="24"/>
              </w:rPr>
              <w:t>4.87</w:t>
            </w:r>
          </w:p>
        </w:tc>
        <w:tc>
          <w:tcPr>
            <w:tcW w:w="104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02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  <w:tc>
          <w:tcPr>
            <w:tcW w:w="133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significant</w:t>
            </w:r>
          </w:p>
        </w:tc>
        <w:tc>
          <w:tcPr>
            <w:tcW w:w="1489" w:type="dxa"/>
            <w:vMerge w:val="restart"/>
          </w:tcPr>
          <w:p>
            <w:pPr>
              <w:pStyle w:val="TableParagraph"/>
              <w:spacing w:line="355" w:lineRule="auto" w:before="1"/>
              <w:ind w:left="101" w:right="527"/>
              <w:rPr>
                <w:sz w:val="24"/>
              </w:rPr>
            </w:pPr>
            <w:r>
              <w:rPr>
                <w:sz w:val="24"/>
              </w:rPr>
              <w:t>Equally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effective</w:t>
            </w:r>
          </w:p>
        </w:tc>
      </w:tr>
      <w:tr>
        <w:trPr>
          <w:trHeight w:val="412" w:hRule="atLeast"/>
        </w:trPr>
        <w:tc>
          <w:tcPr>
            <w:tcW w:w="6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</w:t>
            </w:r>
          </w:p>
        </w:tc>
        <w:tc>
          <w:tcPr>
            <w:tcW w:w="9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0.83</w:t>
            </w:r>
          </w:p>
        </w:tc>
        <w:tc>
          <w:tcPr>
            <w:tcW w:w="139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4.93</w:t>
            </w:r>
          </w:p>
        </w:tc>
        <w:tc>
          <w:tcPr>
            <w:tcW w:w="104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  <w:tc>
          <w:tcPr>
            <w:tcW w:w="133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significant</w:t>
            </w:r>
          </w:p>
        </w:tc>
        <w:tc>
          <w:tcPr>
            <w:tcW w:w="14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2" w:hRule="atLeast"/>
        </w:trPr>
        <w:tc>
          <w:tcPr>
            <w:tcW w:w="615" w:type="dxa"/>
            <w:vMerge w:val="restart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37" w:type="dxa"/>
            <w:vMerge w:val="restart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Malapravrutti</w:t>
            </w:r>
          </w:p>
        </w:tc>
        <w:tc>
          <w:tcPr>
            <w:tcW w:w="1110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</w:p>
        </w:tc>
        <w:tc>
          <w:tcPr>
            <w:tcW w:w="9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0.47</w:t>
            </w:r>
          </w:p>
        </w:tc>
        <w:tc>
          <w:tcPr>
            <w:tcW w:w="139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3.74</w:t>
            </w:r>
          </w:p>
        </w:tc>
        <w:tc>
          <w:tcPr>
            <w:tcW w:w="104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  <w:tc>
          <w:tcPr>
            <w:tcW w:w="133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significant</w:t>
            </w:r>
          </w:p>
        </w:tc>
        <w:tc>
          <w:tcPr>
            <w:tcW w:w="1489" w:type="dxa"/>
            <w:vMerge w:val="restart"/>
          </w:tcPr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Equally</w:t>
            </w:r>
          </w:p>
          <w:p>
            <w:pPr>
              <w:pStyle w:val="TableParagraph"/>
              <w:spacing w:line="240" w:lineRule="auto" w:before="137"/>
              <w:ind w:left="101"/>
              <w:rPr>
                <w:sz w:val="24"/>
              </w:rPr>
            </w:pPr>
            <w:r>
              <w:rPr>
                <w:sz w:val="24"/>
              </w:rPr>
              <w:t>effective</w:t>
            </w:r>
          </w:p>
        </w:tc>
      </w:tr>
      <w:tr>
        <w:trPr>
          <w:trHeight w:val="417" w:hRule="atLeast"/>
        </w:trPr>
        <w:tc>
          <w:tcPr>
            <w:tcW w:w="6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</w:t>
            </w:r>
          </w:p>
        </w:tc>
        <w:tc>
          <w:tcPr>
            <w:tcW w:w="9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39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3.87</w:t>
            </w:r>
          </w:p>
        </w:tc>
        <w:tc>
          <w:tcPr>
            <w:tcW w:w="104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&lt;0.001</w:t>
            </w:r>
          </w:p>
        </w:tc>
        <w:tc>
          <w:tcPr>
            <w:tcW w:w="133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significant</w:t>
            </w:r>
          </w:p>
        </w:tc>
        <w:tc>
          <w:tcPr>
            <w:tcW w:w="14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header="153" w:footer="180" w:top="360" w:bottom="380" w:left="320" w:right="200"/>
        </w:sectPr>
      </w:pPr>
    </w:p>
    <w:tbl>
      <w:tblPr>
        <w:tblW w:w="0" w:type="auto"/>
        <w:jc w:val="left"/>
        <w:tblInd w:w="14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8"/>
        <w:gridCol w:w="3179"/>
        <w:gridCol w:w="2334"/>
        <w:gridCol w:w="2334"/>
        <w:gridCol w:w="2103"/>
      </w:tblGrid>
      <w:tr>
        <w:trPr>
          <w:trHeight w:val="277" w:hRule="atLeast"/>
        </w:trPr>
        <w:tc>
          <w:tcPr>
            <w:tcW w:w="151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S.N.</w:t>
            </w:r>
          </w:p>
        </w:tc>
        <w:tc>
          <w:tcPr>
            <w:tcW w:w="317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466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7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  <w:r>
              <w:rPr>
                <w:b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mean</w:t>
            </w:r>
            <w:r>
              <w:rPr>
                <w:b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improvement</w:t>
            </w:r>
          </w:p>
        </w:tc>
        <w:tc>
          <w:tcPr>
            <w:tcW w:w="2103" w:type="dxa"/>
            <w:vMerge w:val="restart"/>
            <w:tcBorders>
              <w:top w:val="single" w:sz="12" w:space="0" w:color="000000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  <w:tr>
        <w:trPr>
          <w:trHeight w:val="278" w:hRule="atLeast"/>
        </w:trPr>
        <w:tc>
          <w:tcPr>
            <w:tcW w:w="15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7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3230" w:val="left" w:leader="none"/>
              </w:tabs>
              <w:spacing w:line="258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Group</w:t>
            </w:r>
            <w:r>
              <w:rPr>
                <w:b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A</w:t>
              <w:tab/>
              <w:t>Group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B</w:t>
            </w:r>
          </w:p>
        </w:tc>
        <w:tc>
          <w:tcPr>
            <w:tcW w:w="210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3" w:hRule="atLeast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Stahanmlanta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3" w:lineRule="exact"/>
              <w:ind w:left="100"/>
              <w:rPr>
                <w:sz w:val="24"/>
              </w:rPr>
            </w:pPr>
            <w:r>
              <w:rPr>
                <w:sz w:val="24"/>
              </w:rPr>
              <w:t>83.6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3" w:lineRule="exact"/>
              <w:ind w:left="104"/>
              <w:rPr>
                <w:sz w:val="24"/>
              </w:rPr>
            </w:pPr>
            <w:r>
              <w:rPr>
                <w:sz w:val="24"/>
              </w:rPr>
              <w:t>91.5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210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Stanya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Pidanata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ind w:left="100"/>
              <w:rPr>
                <w:sz w:val="24"/>
              </w:rPr>
            </w:pPr>
            <w:r>
              <w:rPr>
                <w:sz w:val="24"/>
              </w:rPr>
              <w:t>89.04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93.3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210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3" w:hRule="atLeast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Rodan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3" w:lineRule="exact"/>
              <w:ind w:left="100"/>
              <w:rPr>
                <w:sz w:val="24"/>
              </w:rPr>
            </w:pPr>
            <w:r>
              <w:rPr>
                <w:sz w:val="24"/>
              </w:rPr>
              <w:t>93.0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3" w:lineRule="exact"/>
              <w:ind w:left="104"/>
              <w:rPr>
                <w:sz w:val="24"/>
              </w:rPr>
            </w:pPr>
            <w:r>
              <w:rPr>
                <w:sz w:val="24"/>
              </w:rPr>
              <w:t>95.4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210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Malapravrutti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ind w:left="100"/>
              <w:rPr>
                <w:sz w:val="24"/>
              </w:rPr>
            </w:pPr>
            <w:r>
              <w:rPr>
                <w:sz w:val="24"/>
              </w:rPr>
              <w:t>78.3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94.3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210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7"/>
        </w:rPr>
      </w:pPr>
    </w:p>
    <w:p>
      <w:pPr>
        <w:spacing w:before="90"/>
        <w:ind w:left="136" w:right="0" w:firstLine="0"/>
        <w:jc w:val="left"/>
        <w:rPr>
          <w:b/>
          <w:sz w:val="24"/>
        </w:rPr>
      </w:pPr>
      <w:r>
        <w:rPr>
          <w:b/>
          <w:sz w:val="24"/>
        </w:rPr>
        <w:t>Conclusion:</w:t>
      </w:r>
    </w:p>
    <w:p>
      <w:pPr>
        <w:pStyle w:val="BodyText"/>
        <w:spacing w:line="276" w:lineRule="auto" w:before="228"/>
        <w:ind w:left="136" w:right="155"/>
        <w:jc w:val="both"/>
      </w:pPr>
      <w:r>
        <w:rPr/>
        <w:t>Since in all the symptoms treatment given to group B (Shatavari Choorna) shows slightly better results over treatment</w:t>
      </w:r>
      <w:r>
        <w:rPr>
          <w:spacing w:val="1"/>
        </w:rPr>
        <w:t> </w:t>
      </w:r>
      <w:r>
        <w:rPr>
          <w:spacing w:val="-1"/>
        </w:rPr>
        <w:t>given</w:t>
      </w:r>
      <w:r>
        <w:rPr>
          <w:spacing w:val="-14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group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(Pippali</w:t>
      </w:r>
      <w:r>
        <w:rPr>
          <w:spacing w:val="-13"/>
        </w:rPr>
        <w:t> </w:t>
      </w:r>
      <w:r>
        <w:rPr>
          <w:spacing w:val="-1"/>
        </w:rPr>
        <w:t>choorna),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14"/>
        </w:rPr>
        <w:t> </w:t>
      </w:r>
      <w:r>
        <w:rPr/>
        <w:t>conclude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Shatavari</w:t>
      </w:r>
      <w:r>
        <w:rPr>
          <w:spacing w:val="-13"/>
        </w:rPr>
        <w:t> </w:t>
      </w:r>
      <w:r>
        <w:rPr/>
        <w:t>Choorna</w:t>
      </w:r>
      <w:r>
        <w:rPr>
          <w:spacing w:val="-4"/>
        </w:rPr>
        <w:t> </w:t>
      </w:r>
      <w:r>
        <w:rPr/>
        <w:t>given</w:t>
      </w:r>
      <w:r>
        <w:rPr>
          <w:spacing w:val="-14"/>
        </w:rPr>
        <w:t> </w:t>
      </w:r>
      <w:r>
        <w:rPr/>
        <w:t>to</w:t>
      </w:r>
      <w:r>
        <w:rPr>
          <w:spacing w:val="-5"/>
        </w:rPr>
        <w:t> </w:t>
      </w:r>
      <w:r>
        <w:rPr/>
        <w:t>group</w:t>
      </w:r>
      <w:r>
        <w:rPr>
          <w:spacing w:val="-14"/>
        </w:rPr>
        <w:t> </w:t>
      </w:r>
      <w:r>
        <w:rPr/>
        <w:t>B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slightly</w:t>
      </w:r>
      <w:r>
        <w:rPr>
          <w:spacing w:val="-13"/>
        </w:rPr>
        <w:t> </w:t>
      </w:r>
      <w:r>
        <w:rPr/>
        <w:t>better</w:t>
      </w:r>
      <w:r>
        <w:rPr>
          <w:spacing w:val="-58"/>
        </w:rPr>
        <w:t> </w:t>
      </w:r>
      <w:r>
        <w:rPr/>
        <w:t>for</w:t>
      </w:r>
      <w:r>
        <w:rPr>
          <w:spacing w:val="-1"/>
        </w:rPr>
        <w:t> </w:t>
      </w:r>
      <w:r>
        <w:rPr/>
        <w:t>this disease</w:t>
      </w:r>
      <w:r>
        <w:rPr>
          <w:spacing w:val="2"/>
        </w:rPr>
        <w:t> </w:t>
      </w:r>
      <w:r>
        <w:rPr/>
        <w:t>Stanyakshaya.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7"/>
        </w:rPr>
      </w:pPr>
    </w:p>
    <w:p>
      <w:pPr>
        <w:pStyle w:val="Heading1"/>
      </w:pPr>
      <w:bookmarkStart w:name="References:" w:id="6"/>
      <w:bookmarkEnd w:id="6"/>
      <w:r>
        <w:rPr>
          <w:b w:val="0"/>
        </w:rPr>
      </w:r>
      <w:r>
        <w:rPr/>
        <w:t>References: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857" w:val="left" w:leader="none"/>
        </w:tabs>
        <w:spacing w:line="475" w:lineRule="auto" w:before="1" w:after="0"/>
        <w:ind w:left="856" w:right="186" w:hanging="360"/>
        <w:jc w:val="left"/>
        <w:rPr>
          <w:sz w:val="24"/>
        </w:rPr>
      </w:pPr>
      <w:r>
        <w:rPr>
          <w:spacing w:val="-1"/>
          <w:sz w:val="24"/>
        </w:rPr>
        <w:t>Acharya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Vidyadhar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Shukla,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Prof.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Ravi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Dutt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Tripathi,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“Charak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Samhita”,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Vaidya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Manorama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Hindi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Commentary,</w:t>
      </w:r>
      <w:r>
        <w:rPr>
          <w:spacing w:val="-57"/>
          <w:sz w:val="24"/>
        </w:rPr>
        <w:t> </w:t>
      </w:r>
      <w:r>
        <w:rPr>
          <w:sz w:val="24"/>
        </w:rPr>
        <w:t>Vol</w:t>
      </w:r>
      <w:r>
        <w:rPr>
          <w:spacing w:val="-8"/>
          <w:sz w:val="24"/>
        </w:rPr>
        <w:t> </w:t>
      </w: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3"/>
          <w:sz w:val="24"/>
        </w:rPr>
        <w:t> </w:t>
      </w:r>
      <w:r>
        <w:rPr>
          <w:sz w:val="24"/>
        </w:rPr>
        <w:t>II.</w:t>
      </w:r>
      <w:r>
        <w:rPr>
          <w:spacing w:val="-2"/>
          <w:sz w:val="24"/>
        </w:rPr>
        <w:t> </w:t>
      </w:r>
      <w:r>
        <w:rPr>
          <w:sz w:val="24"/>
        </w:rPr>
        <w:t>Chaukhamba</w:t>
      </w:r>
      <w:r>
        <w:rPr>
          <w:spacing w:val="3"/>
          <w:sz w:val="24"/>
        </w:rPr>
        <w:t> </w:t>
      </w:r>
      <w:r>
        <w:rPr>
          <w:sz w:val="24"/>
        </w:rPr>
        <w:t>publishing</w:t>
      </w:r>
      <w:r>
        <w:rPr>
          <w:spacing w:val="-1"/>
          <w:sz w:val="24"/>
        </w:rPr>
        <w:t> </w:t>
      </w:r>
      <w:r>
        <w:rPr>
          <w:sz w:val="24"/>
        </w:rPr>
        <w:t>house,</w:t>
      </w:r>
      <w:r>
        <w:rPr>
          <w:spacing w:val="4"/>
          <w:sz w:val="24"/>
        </w:rPr>
        <w:t> </w:t>
      </w:r>
      <w:r>
        <w:rPr>
          <w:sz w:val="24"/>
        </w:rPr>
        <w:t>Varanasi.</w:t>
      </w:r>
    </w:p>
    <w:p>
      <w:pPr>
        <w:pStyle w:val="ListParagraph"/>
        <w:numPr>
          <w:ilvl w:val="1"/>
          <w:numId w:val="2"/>
        </w:numPr>
        <w:tabs>
          <w:tab w:pos="857" w:val="left" w:leader="none"/>
        </w:tabs>
        <w:spacing w:line="480" w:lineRule="auto" w:before="208" w:after="0"/>
        <w:ind w:left="856" w:right="250" w:hanging="360"/>
        <w:jc w:val="left"/>
        <w:rPr>
          <w:sz w:val="24"/>
        </w:rPr>
      </w:pPr>
      <w:r>
        <w:rPr>
          <w:sz w:val="24"/>
        </w:rPr>
        <w:t>Ambika</w:t>
      </w:r>
      <w:r>
        <w:rPr>
          <w:spacing w:val="50"/>
          <w:sz w:val="24"/>
        </w:rPr>
        <w:t> </w:t>
      </w:r>
      <w:r>
        <w:rPr>
          <w:sz w:val="24"/>
        </w:rPr>
        <w:t>Dutta</w:t>
      </w:r>
      <w:r>
        <w:rPr>
          <w:spacing w:val="45"/>
          <w:sz w:val="24"/>
        </w:rPr>
        <w:t> </w:t>
      </w:r>
      <w:r>
        <w:rPr>
          <w:sz w:val="24"/>
        </w:rPr>
        <w:t>Shastri,</w:t>
      </w:r>
      <w:r>
        <w:rPr>
          <w:spacing w:val="58"/>
          <w:sz w:val="24"/>
        </w:rPr>
        <w:t> </w:t>
      </w:r>
      <w:r>
        <w:rPr>
          <w:sz w:val="24"/>
        </w:rPr>
        <w:t>“Sushrut</w:t>
      </w:r>
      <w:r>
        <w:rPr>
          <w:spacing w:val="55"/>
          <w:sz w:val="24"/>
        </w:rPr>
        <w:t> </w:t>
      </w:r>
      <w:r>
        <w:rPr>
          <w:sz w:val="24"/>
        </w:rPr>
        <w:t>Samhita”</w:t>
      </w:r>
      <w:r>
        <w:rPr>
          <w:spacing w:val="54"/>
          <w:sz w:val="24"/>
        </w:rPr>
        <w:t> </w:t>
      </w:r>
      <w:r>
        <w:rPr>
          <w:sz w:val="24"/>
        </w:rPr>
        <w:t>Ayurved</w:t>
      </w:r>
      <w:r>
        <w:rPr>
          <w:spacing w:val="50"/>
          <w:sz w:val="24"/>
        </w:rPr>
        <w:t> </w:t>
      </w:r>
      <w:r>
        <w:rPr>
          <w:sz w:val="24"/>
        </w:rPr>
        <w:t>Tatva</w:t>
      </w:r>
      <w:r>
        <w:rPr>
          <w:spacing w:val="8"/>
          <w:sz w:val="24"/>
        </w:rPr>
        <w:t> </w:t>
      </w:r>
      <w:r>
        <w:rPr>
          <w:sz w:val="24"/>
        </w:rPr>
        <w:t>Sandipika”,</w:t>
      </w:r>
      <w:r>
        <w:rPr>
          <w:spacing w:val="53"/>
          <w:sz w:val="24"/>
        </w:rPr>
        <w:t> </w:t>
      </w:r>
      <w:r>
        <w:rPr>
          <w:sz w:val="24"/>
        </w:rPr>
        <w:t>Vol</w:t>
      </w:r>
      <w:r>
        <w:rPr>
          <w:spacing w:val="42"/>
          <w:sz w:val="24"/>
        </w:rPr>
        <w:t> </w:t>
      </w:r>
      <w:r>
        <w:rPr>
          <w:sz w:val="24"/>
        </w:rPr>
        <w:t>I</w:t>
      </w:r>
      <w:r>
        <w:rPr>
          <w:spacing w:val="51"/>
          <w:sz w:val="24"/>
        </w:rPr>
        <w:t> </w:t>
      </w:r>
      <w:r>
        <w:rPr>
          <w:sz w:val="24"/>
        </w:rPr>
        <w:t>&amp;</w:t>
      </w:r>
      <w:r>
        <w:rPr>
          <w:spacing w:val="50"/>
          <w:sz w:val="24"/>
        </w:rPr>
        <w:t> </w:t>
      </w:r>
      <w:r>
        <w:rPr>
          <w:sz w:val="24"/>
        </w:rPr>
        <w:t>II.</w:t>
      </w:r>
      <w:r>
        <w:rPr>
          <w:spacing w:val="52"/>
          <w:sz w:val="24"/>
        </w:rPr>
        <w:t> </w:t>
      </w:r>
      <w:r>
        <w:rPr>
          <w:sz w:val="24"/>
        </w:rPr>
        <w:t>Chaukhamba</w:t>
      </w:r>
      <w:r>
        <w:rPr>
          <w:spacing w:val="55"/>
          <w:sz w:val="24"/>
        </w:rPr>
        <w:t> </w:t>
      </w:r>
      <w:r>
        <w:rPr>
          <w:sz w:val="24"/>
        </w:rPr>
        <w:t>Sanskrit</w:t>
      </w:r>
      <w:r>
        <w:rPr>
          <w:spacing w:val="-57"/>
          <w:sz w:val="24"/>
        </w:rPr>
        <w:t> </w:t>
      </w:r>
      <w:r>
        <w:rPr>
          <w:sz w:val="24"/>
        </w:rPr>
        <w:t>Sansthan,</w:t>
      </w:r>
      <w:r>
        <w:rPr>
          <w:spacing w:val="5"/>
          <w:sz w:val="24"/>
        </w:rPr>
        <w:t> </w:t>
      </w:r>
      <w:r>
        <w:rPr>
          <w:sz w:val="24"/>
        </w:rPr>
        <w:t>Varanasi.</w:t>
      </w:r>
    </w:p>
    <w:p>
      <w:pPr>
        <w:pStyle w:val="ListParagraph"/>
        <w:numPr>
          <w:ilvl w:val="1"/>
          <w:numId w:val="2"/>
        </w:numPr>
        <w:tabs>
          <w:tab w:pos="857" w:val="left" w:leader="none"/>
        </w:tabs>
        <w:spacing w:line="272" w:lineRule="exact" w:before="0" w:after="0"/>
        <w:ind w:left="856" w:right="0" w:hanging="366"/>
        <w:jc w:val="left"/>
        <w:rPr>
          <w:sz w:val="24"/>
        </w:rPr>
      </w:pPr>
      <w:r>
        <w:rPr>
          <w:spacing w:val="-1"/>
          <w:sz w:val="24"/>
        </w:rPr>
        <w:t>Kaviraj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Atridev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Gupta,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“Astangsangraha,”</w:t>
      </w:r>
      <w:r>
        <w:rPr>
          <w:spacing w:val="-4"/>
          <w:sz w:val="24"/>
        </w:rPr>
        <w:t> </w:t>
      </w:r>
      <w:r>
        <w:rPr>
          <w:sz w:val="24"/>
        </w:rPr>
        <w:t>Hindi</w:t>
      </w:r>
      <w:r>
        <w:rPr>
          <w:spacing w:val="-13"/>
          <w:sz w:val="24"/>
        </w:rPr>
        <w:t> </w:t>
      </w:r>
      <w:r>
        <w:rPr>
          <w:sz w:val="24"/>
        </w:rPr>
        <w:t>Commentary”,</w:t>
      </w:r>
      <w:r>
        <w:rPr>
          <w:spacing w:val="-6"/>
          <w:sz w:val="24"/>
        </w:rPr>
        <w:t> </w:t>
      </w:r>
      <w:r>
        <w:rPr>
          <w:sz w:val="24"/>
        </w:rPr>
        <w:t>vol.1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2.chaukhamba</w:t>
      </w:r>
      <w:r>
        <w:rPr>
          <w:spacing w:val="-4"/>
          <w:sz w:val="24"/>
        </w:rPr>
        <w:t> </w:t>
      </w:r>
      <w:r>
        <w:rPr>
          <w:sz w:val="24"/>
        </w:rPr>
        <w:t>krushnadas</w:t>
      </w:r>
      <w:r>
        <w:rPr>
          <w:spacing w:val="-7"/>
          <w:sz w:val="24"/>
        </w:rPr>
        <w:t> </w:t>
      </w:r>
      <w:r>
        <w:rPr>
          <w:sz w:val="24"/>
        </w:rPr>
        <w:t>Academy.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2"/>
        </w:numPr>
        <w:tabs>
          <w:tab w:pos="857" w:val="left" w:leader="none"/>
        </w:tabs>
        <w:spacing w:line="480" w:lineRule="auto" w:before="0" w:after="0"/>
        <w:ind w:left="856" w:right="173" w:hanging="360"/>
        <w:jc w:val="left"/>
        <w:rPr>
          <w:sz w:val="24"/>
        </w:rPr>
      </w:pPr>
      <w:r>
        <w:rPr>
          <w:sz w:val="24"/>
        </w:rPr>
        <w:t>Dr.</w:t>
      </w:r>
      <w:r>
        <w:rPr>
          <w:spacing w:val="38"/>
          <w:sz w:val="24"/>
        </w:rPr>
        <w:t> </w:t>
      </w:r>
      <w:r>
        <w:rPr>
          <w:sz w:val="24"/>
        </w:rPr>
        <w:t>Brahmanand</w:t>
      </w:r>
      <w:r>
        <w:rPr>
          <w:spacing w:val="38"/>
          <w:sz w:val="24"/>
        </w:rPr>
        <w:t> </w:t>
      </w:r>
      <w:r>
        <w:rPr>
          <w:sz w:val="24"/>
        </w:rPr>
        <w:t>Tripathi,</w:t>
      </w:r>
      <w:r>
        <w:rPr>
          <w:spacing w:val="44"/>
          <w:sz w:val="24"/>
        </w:rPr>
        <w:t> </w:t>
      </w:r>
      <w:r>
        <w:rPr>
          <w:sz w:val="24"/>
        </w:rPr>
        <w:t>“Nirmala”</w:t>
      </w:r>
      <w:r>
        <w:rPr>
          <w:spacing w:val="37"/>
          <w:sz w:val="24"/>
        </w:rPr>
        <w:t> </w:t>
      </w:r>
      <w:r>
        <w:rPr>
          <w:sz w:val="24"/>
        </w:rPr>
        <w:t>Hindi</w:t>
      </w:r>
      <w:r>
        <w:rPr>
          <w:spacing w:val="28"/>
          <w:sz w:val="24"/>
        </w:rPr>
        <w:t> </w:t>
      </w:r>
      <w:r>
        <w:rPr>
          <w:sz w:val="24"/>
        </w:rPr>
        <w:t>Commentary,</w:t>
      </w:r>
      <w:r>
        <w:rPr>
          <w:spacing w:val="40"/>
          <w:sz w:val="24"/>
        </w:rPr>
        <w:t> </w:t>
      </w:r>
      <w:r>
        <w:rPr>
          <w:sz w:val="24"/>
        </w:rPr>
        <w:t>“Astanga</w:t>
      </w:r>
      <w:r>
        <w:rPr>
          <w:spacing w:val="40"/>
          <w:sz w:val="24"/>
        </w:rPr>
        <w:t> </w:t>
      </w:r>
      <w:r>
        <w:rPr>
          <w:sz w:val="24"/>
        </w:rPr>
        <w:t>Hrudayam,”</w:t>
      </w:r>
      <w:r>
        <w:rPr>
          <w:spacing w:val="42"/>
          <w:sz w:val="24"/>
        </w:rPr>
        <w:t> </w:t>
      </w:r>
      <w:r>
        <w:rPr>
          <w:sz w:val="24"/>
        </w:rPr>
        <w:t>Edition</w:t>
      </w:r>
      <w:r>
        <w:rPr>
          <w:spacing w:val="33"/>
          <w:sz w:val="24"/>
        </w:rPr>
        <w:t> </w:t>
      </w:r>
      <w:r>
        <w:rPr>
          <w:sz w:val="24"/>
        </w:rPr>
        <w:t>2007,</w:t>
      </w:r>
      <w:r>
        <w:rPr>
          <w:spacing w:val="38"/>
          <w:sz w:val="24"/>
        </w:rPr>
        <w:t> </w:t>
      </w:r>
      <w:r>
        <w:rPr>
          <w:sz w:val="24"/>
        </w:rPr>
        <w:t>Vol</w:t>
      </w:r>
      <w:r>
        <w:rPr>
          <w:spacing w:val="28"/>
          <w:sz w:val="24"/>
        </w:rPr>
        <w:t> </w:t>
      </w:r>
      <w:r>
        <w:rPr>
          <w:sz w:val="24"/>
        </w:rPr>
        <w:t>I</w:t>
      </w:r>
      <w:r>
        <w:rPr>
          <w:spacing w:val="33"/>
          <w:sz w:val="24"/>
        </w:rPr>
        <w:t> </w:t>
      </w:r>
      <w:r>
        <w:rPr>
          <w:sz w:val="24"/>
        </w:rPr>
        <w:t>&amp;</w:t>
      </w:r>
      <w:r>
        <w:rPr>
          <w:spacing w:val="37"/>
          <w:sz w:val="24"/>
        </w:rPr>
        <w:t> </w:t>
      </w:r>
      <w:r>
        <w:rPr>
          <w:sz w:val="24"/>
        </w:rPr>
        <w:t>II.</w:t>
      </w:r>
      <w:r>
        <w:rPr>
          <w:spacing w:val="-57"/>
          <w:sz w:val="24"/>
        </w:rPr>
        <w:t> </w:t>
      </w:r>
      <w:r>
        <w:rPr>
          <w:sz w:val="24"/>
        </w:rPr>
        <w:t>Chaukhamba Sanskrit</w:t>
      </w:r>
      <w:r>
        <w:rPr>
          <w:spacing w:val="7"/>
          <w:sz w:val="24"/>
        </w:rPr>
        <w:t> </w:t>
      </w:r>
      <w:r>
        <w:rPr>
          <w:sz w:val="24"/>
        </w:rPr>
        <w:t>pratisthan,</w:t>
      </w:r>
      <w:r>
        <w:rPr>
          <w:spacing w:val="4"/>
          <w:sz w:val="24"/>
        </w:rPr>
        <w:t> </w:t>
      </w:r>
      <w:r>
        <w:rPr>
          <w:sz w:val="24"/>
        </w:rPr>
        <w:t>Delhi.</w:t>
      </w:r>
    </w:p>
    <w:p>
      <w:pPr>
        <w:pStyle w:val="ListParagraph"/>
        <w:numPr>
          <w:ilvl w:val="1"/>
          <w:numId w:val="2"/>
        </w:numPr>
        <w:tabs>
          <w:tab w:pos="857" w:val="left" w:leader="none"/>
        </w:tabs>
        <w:spacing w:line="240" w:lineRule="auto" w:before="0" w:after="0"/>
        <w:ind w:left="856" w:right="0" w:hanging="366"/>
        <w:jc w:val="left"/>
        <w:rPr>
          <w:sz w:val="24"/>
        </w:rPr>
      </w:pPr>
      <w:r>
        <w:rPr>
          <w:sz w:val="24"/>
        </w:rPr>
        <w:t>Textbook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Obstetrics</w:t>
      </w:r>
      <w:r>
        <w:rPr>
          <w:spacing w:val="-6"/>
          <w:sz w:val="24"/>
        </w:rPr>
        <w:t> </w:t>
      </w:r>
      <w:r>
        <w:rPr>
          <w:sz w:val="24"/>
        </w:rPr>
        <w:t>Neonatology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Reproductive And</w:t>
      </w:r>
      <w:r>
        <w:rPr>
          <w:spacing w:val="-1"/>
          <w:sz w:val="24"/>
        </w:rPr>
        <w:t> </w:t>
      </w:r>
      <w:r>
        <w:rPr>
          <w:sz w:val="24"/>
        </w:rPr>
        <w:t>Child</w:t>
      </w:r>
      <w:r>
        <w:rPr>
          <w:spacing w:val="-5"/>
          <w:sz w:val="24"/>
        </w:rPr>
        <w:t> </w:t>
      </w:r>
      <w:r>
        <w:rPr>
          <w:sz w:val="24"/>
        </w:rPr>
        <w:t>Health</w:t>
      </w:r>
      <w:r>
        <w:rPr>
          <w:spacing w:val="-9"/>
          <w:sz w:val="24"/>
        </w:rPr>
        <w:t> </w:t>
      </w:r>
      <w:r>
        <w:rPr>
          <w:sz w:val="24"/>
        </w:rPr>
        <w:t>Education.</w:t>
      </w:r>
    </w:p>
    <w:p>
      <w:pPr>
        <w:pStyle w:val="ListParagraph"/>
        <w:numPr>
          <w:ilvl w:val="1"/>
          <w:numId w:val="2"/>
        </w:numPr>
        <w:tabs>
          <w:tab w:pos="857" w:val="left" w:leader="none"/>
        </w:tabs>
        <w:spacing w:line="240" w:lineRule="auto" w:before="137" w:after="0"/>
        <w:ind w:left="856" w:right="0" w:hanging="366"/>
        <w:jc w:val="left"/>
        <w:rPr>
          <w:sz w:val="24"/>
        </w:rPr>
      </w:pPr>
      <w:r>
        <w:rPr>
          <w:sz w:val="24"/>
        </w:rPr>
        <w:t>Dr.</w:t>
      </w:r>
      <w:r>
        <w:rPr>
          <w:spacing w:val="-1"/>
          <w:sz w:val="24"/>
        </w:rPr>
        <w:t> </w:t>
      </w:r>
      <w:r>
        <w:rPr>
          <w:sz w:val="24"/>
        </w:rPr>
        <w:t>K.</w:t>
      </w:r>
      <w:r>
        <w:rPr>
          <w:spacing w:val="-1"/>
          <w:sz w:val="24"/>
        </w:rPr>
        <w:t> </w:t>
      </w:r>
      <w:r>
        <w:rPr>
          <w:sz w:val="24"/>
        </w:rPr>
        <w:t>M.</w:t>
      </w:r>
      <w:r>
        <w:rPr>
          <w:spacing w:val="-4"/>
          <w:sz w:val="24"/>
        </w:rPr>
        <w:t> </w:t>
      </w:r>
      <w:r>
        <w:rPr>
          <w:sz w:val="24"/>
        </w:rPr>
        <w:t>Nadkarni,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Indian</w:t>
      </w:r>
      <w:r>
        <w:rPr>
          <w:spacing w:val="-6"/>
          <w:sz w:val="24"/>
        </w:rPr>
        <w:t> </w:t>
      </w:r>
      <w:r>
        <w:rPr>
          <w:sz w:val="24"/>
        </w:rPr>
        <w:t>Material</w:t>
      </w:r>
      <w:r>
        <w:rPr>
          <w:spacing w:val="-10"/>
          <w:sz w:val="24"/>
        </w:rPr>
        <w:t> </w:t>
      </w:r>
      <w:r>
        <w:rPr>
          <w:sz w:val="24"/>
        </w:rPr>
        <w:t>Medica.</w:t>
      </w:r>
    </w:p>
    <w:p>
      <w:pPr>
        <w:pStyle w:val="ListParagraph"/>
        <w:numPr>
          <w:ilvl w:val="1"/>
          <w:numId w:val="2"/>
        </w:numPr>
        <w:tabs>
          <w:tab w:pos="857" w:val="left" w:leader="none"/>
        </w:tabs>
        <w:spacing w:line="240" w:lineRule="auto" w:before="142" w:after="0"/>
        <w:ind w:left="856" w:right="0" w:hanging="366"/>
        <w:jc w:val="left"/>
        <w:rPr>
          <w:sz w:val="24"/>
        </w:rPr>
      </w:pPr>
      <w:r>
        <w:rPr>
          <w:sz w:val="24"/>
        </w:rPr>
        <w:t>Vd.</w:t>
      </w:r>
      <w:r>
        <w:rPr>
          <w:spacing w:val="-5"/>
          <w:sz w:val="24"/>
        </w:rPr>
        <w:t> </w:t>
      </w:r>
      <w:r>
        <w:rPr>
          <w:sz w:val="24"/>
        </w:rPr>
        <w:t>Premvati</w:t>
      </w:r>
      <w:r>
        <w:rPr>
          <w:spacing w:val="-13"/>
          <w:sz w:val="24"/>
        </w:rPr>
        <w:t> </w:t>
      </w:r>
      <w:r>
        <w:rPr>
          <w:sz w:val="24"/>
        </w:rPr>
        <w:t>Tiwari,</w:t>
      </w:r>
      <w:r>
        <w:rPr>
          <w:spacing w:val="56"/>
          <w:sz w:val="24"/>
        </w:rPr>
        <w:t> </w:t>
      </w:r>
      <w:r>
        <w:rPr>
          <w:sz w:val="24"/>
        </w:rPr>
        <w:t>Ayurvediya</w:t>
      </w:r>
      <w:r>
        <w:rPr>
          <w:spacing w:val="-2"/>
          <w:sz w:val="24"/>
        </w:rPr>
        <w:t> </w:t>
      </w:r>
      <w:r>
        <w:rPr>
          <w:sz w:val="24"/>
        </w:rPr>
        <w:t>Streeroga</w:t>
      </w:r>
      <w:r>
        <w:rPr>
          <w:spacing w:val="-1"/>
          <w:sz w:val="24"/>
        </w:rPr>
        <w:t> </w:t>
      </w:r>
      <w:r>
        <w:rPr>
          <w:sz w:val="24"/>
        </w:rPr>
        <w:t>Avam</w:t>
      </w:r>
      <w:r>
        <w:rPr>
          <w:spacing w:val="-5"/>
          <w:sz w:val="24"/>
        </w:rPr>
        <w:t> </w:t>
      </w:r>
      <w:r>
        <w:rPr>
          <w:sz w:val="24"/>
        </w:rPr>
        <w:t>Prasutitantra</w:t>
      </w:r>
      <w:r>
        <w:rPr>
          <w:spacing w:val="-6"/>
          <w:sz w:val="24"/>
        </w:rPr>
        <w:t> </w:t>
      </w:r>
      <w:r>
        <w:rPr>
          <w:sz w:val="24"/>
        </w:rPr>
        <w:t>Part I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II.</w:t>
      </w:r>
    </w:p>
    <w:sectPr>
      <w:pgSz w:w="12240" w:h="15840"/>
      <w:pgMar w:header="153" w:footer="180" w:top="360" w:bottom="380" w:left="32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.250004pt;margin-top:773pt;width:516.1pt;height:13pt;mso-position-horizontal-relative:page;mso-position-vertical-relative:page;z-index:-16015872" coordorigin="1005,15460" coordsize="10322,260" path="m11327,15460l1005,15460,1005,15488,2729,15488,2729,15720,2737,15720,2737,15488,10516,15488,10516,15720,10524,15720,10524,15488,11327,15488,11327,15460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54.703999pt;margin-top:773.930847pt;width:72.4pt;height:13.3pt;mso-position-horizontal-relative:page;mso-position-vertical-relative:page;z-index:-1601536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1F3862"/>
                    <w:sz w:val="20"/>
                  </w:rPr>
                  <w:t>IJRAR19D1541</w:t>
                </w:r>
              </w:p>
            </w:txbxContent>
          </v:textbox>
          <w10:wrap type="none"/>
        </v:shape>
      </w:pict>
    </w:r>
    <w:r>
      <w:rPr/>
      <w:pict>
        <v:shape style="position:absolute;margin-left:141.130005pt;margin-top:773.930847pt;width:374.2pt;height:13.3pt;mso-position-horizontal-relative:page;mso-position-vertical-relative:page;z-index:-1601484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>
                    <w:rFonts w:ascii="Arial"/>
                    <w:b/>
                    <w:color w:val="1F4E79"/>
                    <w:sz w:val="20"/>
                  </w:rPr>
                  <w:t>International</w:t>
                </w:r>
                <w:r>
                  <w:rPr>
                    <w:rFonts w:ascii="Arial"/>
                    <w:b/>
                    <w:color w:val="1F4E79"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4E79"/>
                    <w:sz w:val="20"/>
                  </w:rPr>
                  <w:t>Journal</w:t>
                </w:r>
                <w:r>
                  <w:rPr>
                    <w:rFonts w:ascii="Arial"/>
                    <w:b/>
                    <w:color w:val="1F4E79"/>
                    <w:spacing w:val="-9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4E79"/>
                    <w:sz w:val="20"/>
                  </w:rPr>
                  <w:t>of</w:t>
                </w:r>
                <w:r>
                  <w:rPr>
                    <w:rFonts w:ascii="Arial"/>
                    <w:b/>
                    <w:color w:val="1F4E79"/>
                    <w:spacing w:val="-6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4E79"/>
                    <w:sz w:val="20"/>
                  </w:rPr>
                  <w:t>Research</w:t>
                </w:r>
                <w:r>
                  <w:rPr>
                    <w:rFonts w:ascii="Arial"/>
                    <w:b/>
                    <w:color w:val="1F4E79"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4E79"/>
                    <w:sz w:val="20"/>
                  </w:rPr>
                  <w:t>and</w:t>
                </w:r>
                <w:r>
                  <w:rPr>
                    <w:rFonts w:ascii="Arial"/>
                    <w:b/>
                    <w:color w:val="1F4E79"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4E79"/>
                    <w:sz w:val="20"/>
                  </w:rPr>
                  <w:t>Analytical</w:t>
                </w:r>
                <w:r>
                  <w:rPr>
                    <w:rFonts w:ascii="Arial"/>
                    <w:b/>
                    <w:color w:val="1F4E79"/>
                    <w:spacing w:val="-10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4E79"/>
                    <w:sz w:val="20"/>
                  </w:rPr>
                  <w:t>Reviews</w:t>
                </w:r>
                <w:r>
                  <w:rPr>
                    <w:rFonts w:ascii="Arial"/>
                    <w:b/>
                    <w:color w:val="1F4E79"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4E79"/>
                    <w:sz w:val="20"/>
                  </w:rPr>
                  <w:t>(IJRAR)</w:t>
                </w:r>
                <w:r>
                  <w:rPr>
                    <w:rFonts w:ascii="Arial"/>
                    <w:b/>
                    <w:color w:val="1F4E79"/>
                    <w:spacing w:val="8"/>
                    <w:sz w:val="20"/>
                  </w:rPr>
                  <w:t> </w:t>
                </w:r>
                <w:hyperlink r:id="rId1">
                  <w:r>
                    <w:rPr>
                      <w:rFonts w:ascii="Arial MT"/>
                      <w:color w:val="006EC0"/>
                      <w:sz w:val="20"/>
                      <w:u w:val="single" w:color="006EC0"/>
                    </w:rPr>
                    <w:t>www.ijrar.org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28.789978pt;margin-top:773.930847pt;width:22.6pt;height:13.3pt;mso-position-horizontal-relative:page;mso-position-vertical-relative:page;z-index:-16014336" type="#_x0000_t202" filled="false" stroked="false">
          <v:textbox inset="0,0,0,0">
            <w:txbxContent>
              <w:p>
                <w:pPr>
                  <w:spacing w:before="15"/>
                  <w:ind w:left="6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1F3862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21.200001pt;margin-top:19.049999pt;width:574.6pt;height:1.4pt;mso-position-horizontal-relative:page;mso-position-vertical-relative:page;z-index:-16017408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.559999pt;margin-top:6.674844pt;width:203.8pt;height:13.3pt;mso-position-horizontal-relative:page;mso-position-vertical-relative:page;z-index:-1601689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color w:val="1F3862"/>
                    <w:sz w:val="20"/>
                  </w:rPr>
                  <w:t>©</w:t>
                </w:r>
                <w:r>
                  <w:rPr>
                    <w:rFonts w:ascii="Arial" w:hAnsi="Arial"/>
                    <w:b/>
                    <w:color w:val="1F3862"/>
                    <w:spacing w:val="-4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1F3862"/>
                    <w:sz w:val="20"/>
                  </w:rPr>
                  <w:t>2020</w:t>
                </w:r>
                <w:r>
                  <w:rPr>
                    <w:rFonts w:ascii="Arial" w:hAnsi="Arial"/>
                    <w:b/>
                    <w:color w:val="1F3862"/>
                    <w:spacing w:val="-6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1F3862"/>
                    <w:sz w:val="20"/>
                  </w:rPr>
                  <w:t>IJRAR</w:t>
                </w:r>
                <w:r>
                  <w:rPr>
                    <w:rFonts w:ascii="Arial" w:hAnsi="Arial"/>
                    <w:b/>
                    <w:color w:val="1F3862"/>
                    <w:spacing w:val="3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1F3862"/>
                    <w:sz w:val="20"/>
                  </w:rPr>
                  <w:t>July</w:t>
                </w:r>
                <w:r>
                  <w:rPr>
                    <w:rFonts w:ascii="Arial" w:hAnsi="Arial"/>
                    <w:b/>
                    <w:color w:val="1F3862"/>
                    <w:spacing w:val="-5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1F3862"/>
                    <w:sz w:val="20"/>
                  </w:rPr>
                  <w:t>2020,</w:t>
                </w:r>
                <w:r>
                  <w:rPr>
                    <w:rFonts w:ascii="Arial" w:hAnsi="Arial"/>
                    <w:b/>
                    <w:color w:val="1F3862"/>
                    <w:spacing w:val="-3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1F3862"/>
                    <w:sz w:val="20"/>
                  </w:rPr>
                  <w:t>Volume</w:t>
                </w:r>
                <w:r>
                  <w:rPr>
                    <w:rFonts w:ascii="Arial" w:hAnsi="Arial"/>
                    <w:b/>
                    <w:color w:val="1F3862"/>
                    <w:spacing w:val="-5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1F3862"/>
                    <w:sz w:val="20"/>
                  </w:rPr>
                  <w:t>7,</w:t>
                </w:r>
                <w:r>
                  <w:rPr>
                    <w:rFonts w:ascii="Arial" w:hAnsi="Arial"/>
                    <w:b/>
                    <w:color w:val="1F3862"/>
                    <w:spacing w:val="-7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1F3862"/>
                    <w:sz w:val="20"/>
                  </w:rPr>
                  <w:t>Issue</w:t>
                </w:r>
                <w:r>
                  <w:rPr>
                    <w:rFonts w:ascii="Arial" w:hAnsi="Arial"/>
                    <w:b/>
                    <w:color w:val="1F3862"/>
                    <w:spacing w:val="-1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1F3862"/>
                    <w:sz w:val="20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341.119995pt;margin-top:6.674844pt;width:253.4pt;height:13.3pt;mso-position-horizontal-relative:page;mso-position-vertical-relative:page;z-index:-1601638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hyperlink r:id="rId1">
                  <w:r>
                    <w:rPr>
                      <w:rFonts w:ascii="Arial"/>
                      <w:b/>
                      <w:color w:val="1F3862"/>
                      <w:sz w:val="20"/>
                    </w:rPr>
                    <w:t>www.ijrar.org</w:t>
                  </w:r>
                </w:hyperlink>
                <w:r>
                  <w:rPr>
                    <w:rFonts w:ascii="Arial"/>
                    <w:b/>
                    <w:color w:val="1F3862"/>
                    <w:spacing w:val="46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3862"/>
                    <w:sz w:val="20"/>
                  </w:rPr>
                  <w:t>(</w:t>
                </w:r>
                <w:r>
                  <w:rPr>
                    <w:rFonts w:ascii="Arial"/>
                    <w:b/>
                    <w:color w:val="09605E"/>
                    <w:sz w:val="20"/>
                  </w:rPr>
                  <w:t>E-ISSN</w:t>
                </w:r>
                <w:r>
                  <w:rPr>
                    <w:rFonts w:ascii="Arial"/>
                    <w:b/>
                    <w:color w:val="09605E"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09605E"/>
                    <w:sz w:val="20"/>
                  </w:rPr>
                  <w:t>2348-1269,</w:t>
                </w:r>
                <w:r>
                  <w:rPr>
                    <w:rFonts w:ascii="Arial"/>
                    <w:b/>
                    <w:color w:val="09605E"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09605E"/>
                    <w:sz w:val="20"/>
                  </w:rPr>
                  <w:t>P-</w:t>
                </w:r>
                <w:r>
                  <w:rPr>
                    <w:rFonts w:ascii="Arial"/>
                    <w:b/>
                    <w:color w:val="09605E"/>
                    <w:spacing w:val="-11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09605E"/>
                    <w:sz w:val="20"/>
                  </w:rPr>
                  <w:t>ISSN</w:t>
                </w:r>
                <w:r>
                  <w:rPr>
                    <w:rFonts w:ascii="Arial"/>
                    <w:b/>
                    <w:color w:val="09605E"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09605E"/>
                    <w:sz w:val="20"/>
                  </w:rPr>
                  <w:t>2349-5138</w:t>
                </w:r>
                <w:r>
                  <w:rPr>
                    <w:rFonts w:ascii="Arial"/>
                    <w:b/>
                    <w:color w:val="1F3862"/>
                    <w:sz w:val="20"/>
                  </w:rPr>
                  <w:t>)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)"/>
      <w:lvlJc w:val="left"/>
      <w:pPr>
        <w:ind w:left="395" w:hanging="260"/>
        <w:jc w:val="left"/>
      </w:pPr>
      <w:rPr>
        <w:rFonts w:hint="default" w:ascii="Times New Roman" w:hAnsi="Times New Roman" w:eastAsia="Times New Roman" w:cs="Times New Roman"/>
        <w:spacing w:val="0"/>
        <w:w w:val="94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5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390" w:hanging="260"/>
        <w:jc w:val="left"/>
      </w:pPr>
      <w:rPr>
        <w:rFonts w:hint="default" w:ascii="Times New Roman" w:hAnsi="Times New Roman" w:eastAsia="Times New Roman" w:cs="Times New Roman"/>
        <w:spacing w:val="0"/>
        <w:w w:val="9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2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6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8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2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24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56" w:hanging="2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6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7"/>
      <w:ind w:left="587" w:right="627"/>
      <w:jc w:val="center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6" w:hanging="2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3" w:lineRule="exact"/>
      <w:ind w:left="9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ijrar.org/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ijrar.or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</dc:creator>
  <dcterms:created xsi:type="dcterms:W3CDTF">2023-07-01T17:17:07Z</dcterms:created>
  <dcterms:modified xsi:type="dcterms:W3CDTF">2023-07-01T17:17:07Z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2023-07-01T00:00:00Z</vt:filetime>
  </property>
</Properties>
</file>