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49DA8A" w:rsidR="00E5364E" w:rsidRDefault="00000000">
      <w:pPr>
        <w:numPr>
          <w:ilvl w:val="0"/>
          <w:numId w:val="1"/>
        </w:numPr>
      </w:pPr>
      <w:r>
        <w:t>What are the communication methods between microservices in Lagom Framework? What are the uses cases of these methods? Why?</w:t>
      </w:r>
    </w:p>
    <w:p w14:paraId="01AD9B10" w14:textId="6EA99B90" w:rsidR="0012071C" w:rsidRDefault="0012071C" w:rsidP="00726226">
      <w:pPr>
        <w:pStyle w:val="ListeParagraf"/>
        <w:numPr>
          <w:ilvl w:val="0"/>
          <w:numId w:val="7"/>
        </w:numPr>
      </w:pPr>
      <w:r>
        <w:t xml:space="preserve">With </w:t>
      </w:r>
      <w:r>
        <w:t>Service calls</w:t>
      </w:r>
      <w:r>
        <w:t xml:space="preserve"> method mi</w:t>
      </w:r>
      <w:r w:rsidR="00726226">
        <w:t>c</w:t>
      </w:r>
      <w:r>
        <w:t>roservices</w:t>
      </w:r>
      <w:r>
        <w:t xml:space="preserve"> </w:t>
      </w:r>
      <w:r w:rsidR="00726226">
        <w:t xml:space="preserve">can communicate with weach other </w:t>
      </w:r>
      <w:r>
        <w:t>either synchronous or asynchronous (streaming)</w:t>
      </w:r>
      <w:r w:rsidR="00726226">
        <w:t xml:space="preserve"> </w:t>
      </w:r>
      <w:r>
        <w:t xml:space="preserve">by </w:t>
      </w:r>
      <w:r w:rsidR="00726226">
        <w:t xml:space="preserve">using </w:t>
      </w:r>
      <w:r>
        <w:t>public APIs and accepted protocols</w:t>
      </w:r>
      <w:r w:rsidR="00726226">
        <w:t xml:space="preserve"> such as HTTP etc.</w:t>
      </w:r>
    </w:p>
    <w:p w14:paraId="5BFE64BB" w14:textId="7D65A32F" w:rsidR="0012071C" w:rsidRDefault="00726226" w:rsidP="0012071C">
      <w:pPr>
        <w:pStyle w:val="ListeParagraf"/>
        <w:numPr>
          <w:ilvl w:val="0"/>
          <w:numId w:val="7"/>
        </w:numPr>
      </w:pPr>
      <w:r>
        <w:t xml:space="preserve">Message Broker API provides communication for </w:t>
      </w:r>
      <w:r w:rsidR="00AF1493">
        <w:t xml:space="preserve">microservices. </w:t>
      </w:r>
    </w:p>
    <w:p w14:paraId="00000002" w14:textId="01F09DD7" w:rsidR="00E5364E" w:rsidRDefault="00000000">
      <w:pPr>
        <w:numPr>
          <w:ilvl w:val="0"/>
          <w:numId w:val="1"/>
        </w:numPr>
      </w:pPr>
      <w:r>
        <w:t xml:space="preserve">What are the methods to filter a </w:t>
      </w:r>
      <w:proofErr w:type="gramStart"/>
      <w:r>
        <w:t>non-primary key columns</w:t>
      </w:r>
      <w:proofErr w:type="gramEnd"/>
      <w:r>
        <w:t xml:space="preserve"> in CQL. Are they useful for production?</w:t>
      </w:r>
    </w:p>
    <w:p w14:paraId="500A84F6" w14:textId="6E94424F" w:rsidR="004D4B8D" w:rsidRDefault="004D4B8D" w:rsidP="004D4B8D">
      <w:pPr>
        <w:pStyle w:val="ListeParagraf"/>
        <w:numPr>
          <w:ilvl w:val="0"/>
          <w:numId w:val="5"/>
        </w:numPr>
      </w:pPr>
      <w:r>
        <w:t>There are three methods we can filter columns without primary keys.</w:t>
      </w:r>
    </w:p>
    <w:p w14:paraId="76CFCD3B" w14:textId="18DC4D8E" w:rsidR="004D4B8D" w:rsidRDefault="004D4B8D" w:rsidP="004D4B8D">
      <w:pPr>
        <w:pStyle w:val="ListeParagraf"/>
        <w:numPr>
          <w:ilvl w:val="0"/>
          <w:numId w:val="6"/>
        </w:numPr>
      </w:pPr>
      <w:r>
        <w:t xml:space="preserve">First, we can create a secondary index, </w:t>
      </w:r>
      <w:r>
        <w:t>but this can cause performance problems.</w:t>
      </w:r>
    </w:p>
    <w:p w14:paraId="555A1C27" w14:textId="1A3123A9" w:rsidR="004D4B8D" w:rsidRDefault="004D4B8D" w:rsidP="004D4B8D">
      <w:pPr>
        <w:pStyle w:val="ListeParagraf"/>
        <w:numPr>
          <w:ilvl w:val="0"/>
          <w:numId w:val="6"/>
        </w:numPr>
      </w:pPr>
      <w:r>
        <w:t>We can create a new table</w:t>
      </w:r>
      <w:r>
        <w:t xml:space="preserve">, but we </w:t>
      </w:r>
      <w:r>
        <w:t>shouldn’t</w:t>
      </w:r>
      <w:r>
        <w:t xml:space="preserve"> redunant our data.</w:t>
      </w:r>
    </w:p>
    <w:p w14:paraId="06E402E5" w14:textId="3C0D7549" w:rsidR="004D4B8D" w:rsidRDefault="004D4B8D" w:rsidP="004D4B8D">
      <w:pPr>
        <w:pStyle w:val="ListeParagraf"/>
        <w:numPr>
          <w:ilvl w:val="0"/>
          <w:numId w:val="6"/>
        </w:numPr>
      </w:pPr>
      <w:r>
        <w:t>We can use ‘Where’ clause</w:t>
      </w:r>
      <w:r>
        <w:t xml:space="preserve">, </w:t>
      </w:r>
      <w:r>
        <w:t>but it can’t</w:t>
      </w:r>
      <w:r>
        <w:t xml:space="preserve"> be combined with the IN or = operators.</w:t>
      </w:r>
    </w:p>
    <w:p w14:paraId="2DAC15BB" w14:textId="1CA3E1F2" w:rsidR="003F0DA1" w:rsidRDefault="00000000" w:rsidP="003F0DA1">
      <w:pPr>
        <w:numPr>
          <w:ilvl w:val="0"/>
          <w:numId w:val="1"/>
        </w:numPr>
      </w:pPr>
      <w:r>
        <w:t xml:space="preserve">Is denormalization useful for Cassandra architecture? Why? </w:t>
      </w:r>
    </w:p>
    <w:p w14:paraId="7F09E680" w14:textId="6E552FD4" w:rsidR="00CF1679" w:rsidRDefault="00290594" w:rsidP="00CF1679">
      <w:pPr>
        <w:pStyle w:val="ListeParagraf"/>
        <w:numPr>
          <w:ilvl w:val="0"/>
          <w:numId w:val="3"/>
        </w:numPr>
      </w:pPr>
      <w:r>
        <w:t>Yes, it is</w:t>
      </w:r>
      <w:r w:rsidR="003F0DA1">
        <w:t xml:space="preserve"> useful. </w:t>
      </w:r>
      <w:r w:rsidR="00CF1679">
        <w:t xml:space="preserve">Because Cassandra is a NoSQL data </w:t>
      </w:r>
      <w:proofErr w:type="gramStart"/>
      <w:r w:rsidR="00CF1679">
        <w:t>base</w:t>
      </w:r>
      <w:proofErr w:type="gramEnd"/>
      <w:r w:rsidR="00CF1679">
        <w:t xml:space="preserve"> so it doesn’t support joins</w:t>
      </w:r>
      <w:r w:rsidR="00CF1679">
        <w:t xml:space="preserve">. And with denormalization we can speed it up our </w:t>
      </w:r>
      <w:proofErr w:type="gramStart"/>
      <w:r w:rsidR="00CF1679">
        <w:t>queries</w:t>
      </w:r>
      <w:proofErr w:type="gramEnd"/>
      <w:r w:rsidR="00CF1679">
        <w:t xml:space="preserve"> so it is useful to denormalize our Cassandra database.</w:t>
      </w:r>
    </w:p>
    <w:p w14:paraId="00000004" w14:textId="709B5226" w:rsidR="00E5364E" w:rsidRDefault="00000000">
      <w:pPr>
        <w:numPr>
          <w:ilvl w:val="0"/>
          <w:numId w:val="1"/>
        </w:numPr>
      </w:pPr>
      <w:r>
        <w:t>What are the advantages of event sourcing?</w:t>
      </w:r>
    </w:p>
    <w:p w14:paraId="7505DEEB" w14:textId="77777777" w:rsidR="00D61BD3" w:rsidRDefault="00A34A2D" w:rsidP="00D61BD3">
      <w:pPr>
        <w:pStyle w:val="ListeParagraf"/>
        <w:numPr>
          <w:ilvl w:val="0"/>
          <w:numId w:val="2"/>
        </w:numPr>
      </w:pPr>
      <w:r>
        <w:t xml:space="preserve">It provides ease of rollback. </w:t>
      </w:r>
      <w:r w:rsidRPr="00A34A2D">
        <w:t>Since there is no single entity record</w:t>
      </w:r>
      <w:r>
        <w:t xml:space="preserve">, the transactions are stored like audit log and this way we can rollback certain transaction. </w:t>
      </w:r>
    </w:p>
    <w:p w14:paraId="7E61DB03" w14:textId="7ABFB440" w:rsidR="00D61BD3" w:rsidRDefault="00A52CF8" w:rsidP="00D61BD3">
      <w:pPr>
        <w:pStyle w:val="ListeParagraf"/>
        <w:numPr>
          <w:ilvl w:val="0"/>
          <w:numId w:val="2"/>
        </w:numPr>
      </w:pPr>
      <w:r>
        <w:t>It avoids the object-relatioal impedance mismacth because it is event-driven</w:t>
      </w:r>
      <w:r w:rsidR="00D61BD3">
        <w:t>.</w:t>
      </w:r>
    </w:p>
    <w:p w14:paraId="2773038C" w14:textId="0E0D06BA" w:rsidR="00D61BD3" w:rsidRDefault="00752F8E" w:rsidP="00D61BD3">
      <w:pPr>
        <w:pStyle w:val="ListeParagraf"/>
        <w:numPr>
          <w:ilvl w:val="0"/>
          <w:numId w:val="2"/>
        </w:numPr>
      </w:pPr>
      <w:r>
        <w:t>It has good write performance since all the events appended to the data store.</w:t>
      </w:r>
    </w:p>
    <w:p w14:paraId="2A6B81A2" w14:textId="4F4B54A5" w:rsidR="00752F8E" w:rsidRDefault="00583ADA" w:rsidP="00D61BD3">
      <w:pPr>
        <w:pStyle w:val="ListeParagraf"/>
        <w:numPr>
          <w:ilvl w:val="0"/>
          <w:numId w:val="2"/>
        </w:numPr>
      </w:pPr>
      <w:r>
        <w:t>Easy to test and debug.</w:t>
      </w:r>
    </w:p>
    <w:p w14:paraId="00000005" w14:textId="7590E5F3" w:rsidR="00E5364E" w:rsidRDefault="00000000" w:rsidP="00D61BD3">
      <w:pPr>
        <w:pStyle w:val="ListeParagraf"/>
        <w:numPr>
          <w:ilvl w:val="0"/>
          <w:numId w:val="1"/>
        </w:numPr>
      </w:pPr>
      <w:r>
        <w:t>In a CQRS</w:t>
      </w:r>
      <w:r w:rsidR="00CF1679">
        <w:t xml:space="preserve"> </w:t>
      </w:r>
      <w:r>
        <w:t xml:space="preserve">(Command Query Responsibility Segregation) paradigm, can we read a record from microservice state? Is this approach the best practice? Why? </w:t>
      </w:r>
    </w:p>
    <w:p w14:paraId="16410C64" w14:textId="4533EB08" w:rsidR="00290594" w:rsidRDefault="00AF1493" w:rsidP="00290594">
      <w:pPr>
        <w:pStyle w:val="ListeParagraf"/>
        <w:numPr>
          <w:ilvl w:val="0"/>
          <w:numId w:val="4"/>
        </w:numPr>
      </w:pPr>
      <w:r>
        <w:t xml:space="preserve">Yes, we can read records from microservices by using their APIs or querying them. </w:t>
      </w:r>
      <w:r w:rsidR="0054256D">
        <w:t>This is not the best approach because it is not directly communiicating with database. The best approach is the read data dire</w:t>
      </w:r>
      <w:r w:rsidR="00B248D7">
        <w:t>crtly from database.</w:t>
      </w:r>
    </w:p>
    <w:p w14:paraId="00000007" w14:textId="3810BF8A" w:rsidR="00E5364E" w:rsidRDefault="00000000" w:rsidP="00290594">
      <w:pPr>
        <w:numPr>
          <w:ilvl w:val="0"/>
          <w:numId w:val="1"/>
        </w:numPr>
      </w:pPr>
      <w:r>
        <w:t>Suppose an application that has many Lagom Microservices uses Cassandra Database(no-sql) for readside. How can you gather</w:t>
      </w:r>
      <w:r w:rsidR="00CF1679">
        <w:t xml:space="preserve"> </w:t>
      </w:r>
      <w:r>
        <w:t>(make relation) of two different microservice’s data tables?</w:t>
      </w:r>
    </w:p>
    <w:p w14:paraId="177F2934" w14:textId="7DEF67A8" w:rsidR="00290594" w:rsidRDefault="00C40AF4" w:rsidP="00290594">
      <w:pPr>
        <w:pStyle w:val="ListeParagraf"/>
        <w:numPr>
          <w:ilvl w:val="0"/>
          <w:numId w:val="4"/>
        </w:numPr>
      </w:pPr>
      <w:r>
        <w:t>Yes, we can gather of different microservice’s data by using Selective Data Replication. With this method we can replicate data from other microservices</w:t>
      </w:r>
    </w:p>
    <w:sectPr w:rsidR="0029059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E7E"/>
    <w:multiLevelType w:val="hybridMultilevel"/>
    <w:tmpl w:val="56463CB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90D8F"/>
    <w:multiLevelType w:val="multilevel"/>
    <w:tmpl w:val="CE0C2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A70B3B"/>
    <w:multiLevelType w:val="hybridMultilevel"/>
    <w:tmpl w:val="4B14C326"/>
    <w:lvl w:ilvl="0" w:tplc="041F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8572E7"/>
    <w:multiLevelType w:val="hybridMultilevel"/>
    <w:tmpl w:val="AE30F26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2D6801"/>
    <w:multiLevelType w:val="hybridMultilevel"/>
    <w:tmpl w:val="932EE0C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55284"/>
    <w:multiLevelType w:val="hybridMultilevel"/>
    <w:tmpl w:val="964092B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8959DE"/>
    <w:multiLevelType w:val="hybridMultilevel"/>
    <w:tmpl w:val="A3461F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785763">
    <w:abstractNumId w:val="1"/>
  </w:num>
  <w:num w:numId="2" w16cid:durableId="1094939543">
    <w:abstractNumId w:val="3"/>
  </w:num>
  <w:num w:numId="3" w16cid:durableId="457185671">
    <w:abstractNumId w:val="0"/>
  </w:num>
  <w:num w:numId="4" w16cid:durableId="996686867">
    <w:abstractNumId w:val="6"/>
  </w:num>
  <w:num w:numId="5" w16cid:durableId="1600914940">
    <w:abstractNumId w:val="5"/>
  </w:num>
  <w:num w:numId="6" w16cid:durableId="332029768">
    <w:abstractNumId w:val="2"/>
  </w:num>
  <w:num w:numId="7" w16cid:durableId="878516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4E"/>
    <w:rsid w:val="0012071C"/>
    <w:rsid w:val="00183BFB"/>
    <w:rsid w:val="00290594"/>
    <w:rsid w:val="003F0DA1"/>
    <w:rsid w:val="004D4B8D"/>
    <w:rsid w:val="0054256D"/>
    <w:rsid w:val="00583ADA"/>
    <w:rsid w:val="00726226"/>
    <w:rsid w:val="00752F8E"/>
    <w:rsid w:val="00A34A2D"/>
    <w:rsid w:val="00A52CF8"/>
    <w:rsid w:val="00AF1493"/>
    <w:rsid w:val="00B248D7"/>
    <w:rsid w:val="00C40AF4"/>
    <w:rsid w:val="00CF1679"/>
    <w:rsid w:val="00D61BD3"/>
    <w:rsid w:val="00DB18D4"/>
    <w:rsid w:val="00E5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D2ED"/>
  <w15:docId w15:val="{FFE105DC-24F6-4C01-ABD5-D87A682E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Paragraf">
    <w:name w:val="List Paragraph"/>
    <w:basedOn w:val="Normal"/>
    <w:uiPriority w:val="34"/>
    <w:qFormat/>
    <w:rsid w:val="00A3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CAN ÖZGÖK</cp:lastModifiedBy>
  <cp:revision>2</cp:revision>
  <dcterms:created xsi:type="dcterms:W3CDTF">2022-08-21T06:19:00Z</dcterms:created>
  <dcterms:modified xsi:type="dcterms:W3CDTF">2022-08-21T12:25:00Z</dcterms:modified>
</cp:coreProperties>
</file>