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E5296"/>
        </w:rPr>
        <w:t>API Automation Framework — Complete Technical Reference</w:t>
      </w:r>
    </w:p>
    <w:p>
      <w:pPr>
        <w:ind w:left="576"/>
      </w:pPr>
      <w:r>
        <w:rPr>
          <w:i/>
          <w:color w:val="555555"/>
        </w:rPr>
        <w:t>**Audience:** Anyone reading the codebase for the first time. This document covers every</w:t>
      </w:r>
    </w:p>
    <w:p>
      <w:pPr>
        <w:ind w:left="576"/>
      </w:pPr>
      <w:r>
        <w:rPr>
          <w:i/>
          <w:color w:val="555555"/>
        </w:rPr>
        <w:t>file, every test method, every configuration key, and every data-flow path through the</w:t>
      </w:r>
    </w:p>
    <w:p>
      <w:pPr>
        <w:ind w:left="576"/>
      </w:pPr>
      <w:r>
        <w:rPr>
          <w:i/>
          <w:color w:val="555555"/>
        </w:rPr>
        <w:t>framework. No prior knowledge of the project is assumed.</w:t>
      </w:r>
    </w:p>
    <w:p>
      <w:r>
        <w:t>────────────────────────────────────────────────────────────</w:t>
      </w:r>
    </w:p>
    <w:p>
      <w:pPr>
        <w:pStyle w:val="Heading2"/>
      </w:pPr>
      <w:r>
        <w:rPr>
          <w:color w:val="1F6478"/>
        </w:rPr>
        <w:t>Table of Contents</w:t>
      </w:r>
    </w:p>
    <w:p>
      <w:pPr>
        <w:pStyle w:val="ListNumber"/>
      </w:pPr>
      <w:r>
        <w:t>[Framework Overview](#1-framework-overview)</w:t>
      </w:r>
    </w:p>
    <w:p>
      <w:pPr>
        <w:pStyle w:val="ListNumber"/>
      </w:pPr>
      <w:r>
        <w:t>[File-by-File Reference](#2-file-by-file-reference)</w:t>
      </w:r>
    </w:p>
    <w:p>
      <w:pPr>
        <w:pStyle w:val="ListBullet2"/>
      </w:pPr>
      <w:r>
        <w:t>[Main Sources — config](#21-mainjavaorgapiautomationconfig)</w:t>
      </w:r>
    </w:p>
    <w:p>
      <w:pPr>
        <w:pStyle w:val="ListBullet2"/>
      </w:pPr>
      <w:r>
        <w:t>[Main Sources — constants](#22-mainjavaorgapiautomationconstants)</w:t>
      </w:r>
    </w:p>
    <w:p>
      <w:pPr>
        <w:pStyle w:val="ListBullet2"/>
      </w:pPr>
      <w:r>
        <w:t>[Main Sources — data](#23-mainjavaorgapiautomationdata)</w:t>
      </w:r>
    </w:p>
    <w:p>
      <w:pPr>
        <w:pStyle w:val="ListBullet2"/>
      </w:pPr>
      <w:r>
        <w:t>[Main Sources — models/request](#24-mainjavaorgapiautomationmodelsrequest)</w:t>
      </w:r>
    </w:p>
    <w:p>
      <w:pPr>
        <w:pStyle w:val="ListBullet2"/>
      </w:pPr>
      <w:r>
        <w:t>[Main Sources — models/response](#25-mainjavaorgapiautomationmodelsresponse)</w:t>
      </w:r>
    </w:p>
    <w:p>
      <w:pPr>
        <w:pStyle w:val="ListBullet2"/>
      </w:pPr>
      <w:r>
        <w:t>[Main Sources — utils](#26-mainjavaorgapiautomationutils)</w:t>
      </w:r>
    </w:p>
    <w:p>
      <w:pPr>
        <w:pStyle w:val="ListBullet2"/>
      </w:pPr>
      <w:r>
        <w:t>[Test Sources — base](#27-testjavaorgapiautomationbase)</w:t>
      </w:r>
    </w:p>
    <w:p>
      <w:pPr>
        <w:pStyle w:val="ListBullet2"/>
      </w:pPr>
      <w:r>
        <w:t>[Test Sources — listeners](#28-testjavaorgapiautomationlisteners)</w:t>
      </w:r>
    </w:p>
    <w:p>
      <w:pPr>
        <w:pStyle w:val="ListBullet2"/>
      </w:pPr>
      <w:r>
        <w:t>[Test Sources — bdd](#29-testjavaorgapiautomationbdd)</w:t>
      </w:r>
    </w:p>
    <w:p>
      <w:pPr>
        <w:pStyle w:val="ListBullet2"/>
      </w:pPr>
      <w:r>
        <w:t>[Test Sources — tests](#210-testjavaorgapiautomationtests)</w:t>
      </w:r>
    </w:p>
    <w:p>
      <w:pPr>
        <w:pStyle w:val="ListNumber"/>
      </w:pPr>
      <w:r>
        <w:t>[Test Execution Flows](#3-test-execution-flows)</w:t>
      </w:r>
    </w:p>
    <w:p>
      <w:pPr>
        <w:pStyle w:val="ListNumber"/>
      </w:pPr>
      <w:r>
        <w:t>[BDD (Cucumber) Flow](#4-bdd-cucumber-flow)</w:t>
      </w:r>
    </w:p>
    <w:p>
      <w:pPr>
        <w:pStyle w:val="ListNumber"/>
      </w:pPr>
      <w:r>
        <w:t>[Configuration and Secrets Resolution](#5-configuration-and-secrets-resolution)</w:t>
      </w:r>
    </w:p>
    <w:p>
      <w:pPr>
        <w:pStyle w:val="ListNumber"/>
      </w:pPr>
      <w:r>
        <w:t>[Data Sources](#6-data-sources)</w:t>
      </w:r>
    </w:p>
    <w:p>
      <w:pPr>
        <w:pStyle w:val="ListNumber"/>
      </w:pPr>
      <w:r>
        <w:t>[Request/Response POJO Catalogue](#7-requestresponse-pojo-catalogue)</w:t>
      </w:r>
    </w:p>
    <w:p>
      <w:pPr>
        <w:pStyle w:val="ListNumber"/>
      </w:pPr>
      <w:r>
        <w:t>[Test Suites](#8-test-suites)</w:t>
      </w:r>
    </w:p>
    <w:p>
      <w:r>
        <w:t>────────────────────────────────────────────────────────────</w:t>
      </w:r>
    </w:p>
    <w:p>
      <w:pPr>
        <w:pStyle w:val="Heading2"/>
      </w:pPr>
      <w:r>
        <w:rPr>
          <w:color w:val="1F6478"/>
        </w:rPr>
        <w:t>1. Framework Overview</w:t>
      </w:r>
    </w:p>
    <w:p>
      <w:pPr>
        <w:pStyle w:val="Heading3"/>
      </w:pPr>
      <w:r>
        <w:rPr>
          <w:color w:val="1F6478"/>
        </w:rPr>
        <w:t>Technology Stack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Layer</w:t>
            </w:r>
          </w:p>
        </w:tc>
        <w:tc>
          <w:tcPr>
            <w:tcW w:type="dxa" w:w="2928"/>
            <w:shd w:val="clear" w:color="auto" w:fill="2E5296"/>
          </w:tcPr>
          <w:p>
            <w:r>
              <w:rPr>
                <w:b/>
                <w:color w:val="FFFFFF"/>
                <w:sz w:val="18"/>
              </w:rPr>
              <w:t>Library</w:t>
            </w:r>
          </w:p>
        </w:tc>
        <w:tc>
          <w:tcPr>
            <w:tcW w:type="dxa" w:w="2928"/>
            <w:shd w:val="clear" w:color="auto" w:fill="2E5296"/>
          </w:tcPr>
          <w:p>
            <w:r>
              <w:rPr>
                <w:b/>
                <w:color w:val="FFFFFF"/>
                <w:sz w:val="18"/>
              </w:rPr>
              <w:t>Version</w:t>
            </w:r>
          </w:p>
        </w:tc>
      </w:tr>
      <w:tr>
        <w:tc>
          <w:tcPr>
            <w:tcW w:type="dxa" w:w="2928"/>
          </w:tcPr>
          <w:p>
            <w:r>
              <w:rPr>
                <w:sz w:val="18"/>
              </w:rPr>
              <w:t>HTTP / assertion</w:t>
            </w:r>
          </w:p>
        </w:tc>
        <w:tc>
          <w:tcPr>
            <w:tcW w:type="dxa" w:w="2928"/>
          </w:tcPr>
          <w:p>
            <w:r>
              <w:rPr>
                <w:sz w:val="18"/>
              </w:rPr>
              <w:t>REST Assured</w:t>
            </w:r>
          </w:p>
        </w:tc>
        <w:tc>
          <w:tcPr>
            <w:tcW w:type="dxa" w:w="2928"/>
          </w:tcPr>
          <w:p>
            <w:r>
              <w:rPr>
                <w:sz w:val="18"/>
              </w:rPr>
              <w:t>5.5.6</w:t>
            </w:r>
          </w:p>
        </w:tc>
      </w:tr>
      <w:tr>
        <w:tc>
          <w:tcPr>
            <w:tcW w:type="dxa" w:w="2928"/>
            <w:shd w:val="clear" w:color="auto" w:fill="EEF2F9"/>
          </w:tcPr>
          <w:p>
            <w:r>
              <w:rPr>
                <w:sz w:val="18"/>
              </w:rPr>
              <w:t>Unit runner</w:t>
            </w:r>
          </w:p>
        </w:tc>
        <w:tc>
          <w:tcPr>
            <w:tcW w:type="dxa" w:w="2928"/>
            <w:shd w:val="clear" w:color="auto" w:fill="EEF2F9"/>
          </w:tcPr>
          <w:p>
            <w:r>
              <w:rPr>
                <w:sz w:val="18"/>
              </w:rPr>
              <w:t>TestNG</w:t>
            </w:r>
          </w:p>
        </w:tc>
        <w:tc>
          <w:tcPr>
            <w:tcW w:type="dxa" w:w="2928"/>
            <w:shd w:val="clear" w:color="auto" w:fill="EEF2F9"/>
          </w:tcPr>
          <w:p>
            <w:r>
              <w:rPr>
                <w:sz w:val="18"/>
              </w:rPr>
              <w:t>7.10.2</w:t>
            </w:r>
          </w:p>
        </w:tc>
      </w:tr>
      <w:tr>
        <w:tc>
          <w:tcPr>
            <w:tcW w:type="dxa" w:w="2928"/>
          </w:tcPr>
          <w:p>
            <w:r>
              <w:rPr>
                <w:sz w:val="18"/>
              </w:rPr>
              <w:t>BDD runner</w:t>
            </w:r>
          </w:p>
        </w:tc>
        <w:tc>
          <w:tcPr>
            <w:tcW w:type="dxa" w:w="2928"/>
          </w:tcPr>
          <w:p>
            <w:r>
              <w:rPr>
                <w:sz w:val="18"/>
              </w:rPr>
              <w:t>Cucumber (TestNG adapter)</w:t>
            </w:r>
          </w:p>
        </w:tc>
        <w:tc>
          <w:tcPr>
            <w:tcW w:type="dxa" w:w="2928"/>
          </w:tcPr>
          <w:p>
            <w:r>
              <w:rPr>
                <w:sz w:val="18"/>
              </w:rPr>
              <w:t>7.34.0</w:t>
            </w:r>
          </w:p>
        </w:tc>
      </w:tr>
      <w:tr>
        <w:tc>
          <w:tcPr>
            <w:tcW w:type="dxa" w:w="2928"/>
            <w:shd w:val="clear" w:color="auto" w:fill="EEF2F9"/>
          </w:tcPr>
          <w:p>
            <w:r>
              <w:rPr>
                <w:sz w:val="18"/>
              </w:rPr>
              <w:t>BDD DI</w:t>
            </w:r>
          </w:p>
        </w:tc>
        <w:tc>
          <w:tcPr>
            <w:tcW w:type="dxa" w:w="2928"/>
            <w:shd w:val="clear" w:color="auto" w:fill="EEF2F9"/>
          </w:tcPr>
          <w:p>
            <w:r>
              <w:rPr>
                <w:sz w:val="18"/>
              </w:rPr>
              <w:t>cucumber-picocontainer</w:t>
            </w:r>
          </w:p>
        </w:tc>
        <w:tc>
          <w:tcPr>
            <w:tcW w:type="dxa" w:w="2928"/>
            <w:shd w:val="clear" w:color="auto" w:fill="EEF2F9"/>
          </w:tcPr>
          <w:p>
            <w:r>
              <w:rPr>
                <w:sz w:val="18"/>
              </w:rPr>
              <w:t>7.34.0</w:t>
            </w:r>
          </w:p>
        </w:tc>
      </w:tr>
      <w:tr>
        <w:tc>
          <w:tcPr>
            <w:tcW w:type="dxa" w:w="2928"/>
          </w:tcPr>
          <w:p>
            <w:r>
              <w:rPr>
                <w:sz w:val="18"/>
              </w:rPr>
              <w:t>Serialization</w:t>
            </w:r>
          </w:p>
        </w:tc>
        <w:tc>
          <w:tcPr>
            <w:tcW w:type="dxa" w:w="2928"/>
          </w:tcPr>
          <w:p>
            <w:r>
              <w:rPr>
                <w:sz w:val="18"/>
              </w:rPr>
              <w:t>Jackson Databind</w:t>
            </w:r>
          </w:p>
        </w:tc>
        <w:tc>
          <w:tcPr>
            <w:tcW w:type="dxa" w:w="2928"/>
          </w:tcPr>
          <w:p>
            <w:r>
              <w:rPr>
                <w:sz w:val="18"/>
              </w:rPr>
              <w:t>2.18.2</w:t>
            </w:r>
          </w:p>
        </w:tc>
      </w:tr>
      <w:tr>
        <w:tc>
          <w:tcPr>
            <w:tcW w:type="dxa" w:w="2928"/>
            <w:shd w:val="clear" w:color="auto" w:fill="EEF2F9"/>
          </w:tcPr>
          <w:p>
            <w:r>
              <w:rPr>
                <w:sz w:val="18"/>
              </w:rPr>
              <w:t>Spreadsheet</w:t>
            </w:r>
          </w:p>
        </w:tc>
        <w:tc>
          <w:tcPr>
            <w:tcW w:type="dxa" w:w="2928"/>
            <w:shd w:val="clear" w:color="auto" w:fill="EEF2F9"/>
          </w:tcPr>
          <w:p>
            <w:r>
              <w:rPr>
                <w:sz w:val="18"/>
              </w:rPr>
              <w:t>Apache POI (poi-ooxml)</w:t>
            </w:r>
          </w:p>
        </w:tc>
        <w:tc>
          <w:tcPr>
            <w:tcW w:type="dxa" w:w="2928"/>
            <w:shd w:val="clear" w:color="auto" w:fill="EEF2F9"/>
          </w:tcPr>
          <w:p>
            <w:r>
              <w:rPr>
                <w:sz w:val="18"/>
              </w:rPr>
              <w:t>5.4.0</w:t>
            </w:r>
          </w:p>
        </w:tc>
      </w:tr>
      <w:tr>
        <w:tc>
          <w:tcPr>
            <w:tcW w:type="dxa" w:w="2928"/>
          </w:tcPr>
          <w:p>
            <w:r>
              <w:rPr>
                <w:sz w:val="18"/>
              </w:rPr>
              <w:t>Assertions (fluent)</w:t>
            </w:r>
          </w:p>
        </w:tc>
        <w:tc>
          <w:tcPr>
            <w:tcW w:type="dxa" w:w="2928"/>
          </w:tcPr>
          <w:p>
            <w:r>
              <w:rPr>
                <w:sz w:val="18"/>
              </w:rPr>
              <w:t>Hamcrest</w:t>
            </w:r>
          </w:p>
        </w:tc>
        <w:tc>
          <w:tcPr>
            <w:tcW w:type="dxa" w:w="2928"/>
          </w:tcPr>
          <w:p>
            <w:r>
              <w:rPr>
                <w:sz w:val="18"/>
              </w:rPr>
              <w:t>3.0</w:t>
            </w:r>
          </w:p>
        </w:tc>
      </w:tr>
      <w:tr>
        <w:tc>
          <w:tcPr>
            <w:tcW w:type="dxa" w:w="2928"/>
            <w:shd w:val="clear" w:color="auto" w:fill="EEF2F9"/>
          </w:tcPr>
          <w:p>
            <w:r>
              <w:rPr>
                <w:sz w:val="18"/>
              </w:rPr>
              <w:t>Logging</w:t>
            </w:r>
          </w:p>
        </w:tc>
        <w:tc>
          <w:tcPr>
            <w:tcW w:type="dxa" w:w="2928"/>
            <w:shd w:val="clear" w:color="auto" w:fill="EEF2F9"/>
          </w:tcPr>
          <w:p>
            <w:r>
              <w:rPr>
                <w:sz w:val="18"/>
              </w:rPr>
              <w:t>Log4j2</w:t>
            </w:r>
          </w:p>
        </w:tc>
        <w:tc>
          <w:tcPr>
            <w:tcW w:type="dxa" w:w="2928"/>
            <w:shd w:val="clear" w:color="auto" w:fill="EEF2F9"/>
          </w:tcPr>
          <w:p>
            <w:r>
              <w:rPr>
                <w:sz w:val="18"/>
              </w:rPr>
              <w:t>2.24.3</w:t>
            </w:r>
          </w:p>
        </w:tc>
      </w:tr>
      <w:tr>
        <w:tc>
          <w:tcPr>
            <w:tcW w:type="dxa" w:w="2928"/>
          </w:tcPr>
          <w:p>
            <w:r>
              <w:rPr>
                <w:sz w:val="18"/>
              </w:rPr>
              <w:t>Build</w:t>
            </w:r>
          </w:p>
        </w:tc>
        <w:tc>
          <w:tcPr>
            <w:tcW w:type="dxa" w:w="2928"/>
          </w:tcPr>
          <w:p>
            <w:r>
              <w:rPr>
                <w:sz w:val="18"/>
              </w:rPr>
              <w:t>Maven + Surefire</w:t>
            </w:r>
          </w:p>
        </w:tc>
        <w:tc>
          <w:tcPr>
            <w:tcW w:type="dxa" w:w="2928"/>
          </w:tcPr>
          <w:p>
            <w:r>
              <w:rPr>
                <w:sz w:val="18"/>
              </w:rPr>
              <w:t>3.5.2</w:t>
            </w:r>
          </w:p>
        </w:tc>
      </w:tr>
      <w:tr>
        <w:tc>
          <w:tcPr>
            <w:tcW w:type="dxa" w:w="2928"/>
            <w:shd w:val="clear" w:color="auto" w:fill="EEF2F9"/>
          </w:tcPr>
          <w:p>
            <w:r>
              <w:rPr>
                <w:sz w:val="18"/>
              </w:rPr>
              <w:t>Java target</w:t>
            </w:r>
          </w:p>
        </w:tc>
        <w:tc>
          <w:tcPr>
            <w:tcW w:type="dxa" w:w="2928"/>
            <w:shd w:val="clear" w:color="auto" w:fill="EEF2F9"/>
          </w:tcPr>
          <w:p>
            <w:r>
              <w:rPr>
                <w:sz w:val="18"/>
              </w:rPr>
              <w:t>Java 21 (LTS)</w:t>
            </w:r>
          </w:p>
        </w:tc>
        <w:tc>
          <w:tcPr>
            <w:tcW w:type="dxa" w:w="2928"/>
            <w:shd w:val="clear" w:color="auto" w:fill="EEF2F9"/>
          </w:tcPr>
          <w:p>
            <w:r>
              <w:rPr>
                <w:sz w:val="18"/>
              </w:rPr>
              <w:t>—</w:t>
            </w:r>
          </w:p>
        </w:tc>
      </w:tr>
    </w:tbl>
    <w:p/>
    <w:p>
      <w:pPr>
        <w:pStyle w:val="Heading3"/>
      </w:pPr>
      <w:r>
        <w:rPr>
          <w:color w:val="1F6478"/>
        </w:rPr>
        <w:t>Package Structure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src/</w:t>
            </w:r>
          </w:p>
          <w:p>
            <w:pPr>
              <w:spacing w:before="0" w:after="0"/>
            </w:pPr>
            <w:r>
              <w:rPr>
                <w:rFonts w:ascii="Courier New" w:hAnsi="Courier New"/>
                <w:color w:val="1A1A2E"/>
                <w:sz w:val="17"/>
              </w:rPr>
              <w:t>├── main/</w:t>
            </w:r>
          </w:p>
          <w:p>
            <w:pPr>
              <w:spacing w:before="0" w:after="0"/>
            </w:pPr>
            <w:r>
              <w:rPr>
                <w:rFonts w:ascii="Courier New" w:hAnsi="Courier New"/>
                <w:color w:val="1A1A2E"/>
                <w:sz w:val="17"/>
              </w:rPr>
              <w:t>│   ├── java/org/api/automation/</w:t>
            </w:r>
          </w:p>
          <w:p>
            <w:pPr>
              <w:spacing w:before="0" w:after="0"/>
            </w:pPr>
            <w:r>
              <w:rPr>
                <w:rFonts w:ascii="Courier New" w:hAnsi="Courier New"/>
                <w:color w:val="1A1A2E"/>
                <w:sz w:val="17"/>
              </w:rPr>
              <w:t>│   │   ├── config/</w:t>
            </w:r>
          </w:p>
          <w:p>
            <w:pPr>
              <w:spacing w:before="0" w:after="0"/>
            </w:pPr>
            <w:r>
              <w:rPr>
                <w:rFonts w:ascii="Courier New" w:hAnsi="Courier New"/>
                <w:color w:val="1A1A2E"/>
                <w:sz w:val="17"/>
              </w:rPr>
              <w:t>│   │   │   ├── ConfigKeys.java          — String constants for every config key</w:t>
            </w:r>
          </w:p>
          <w:p>
            <w:pPr>
              <w:spacing w:before="0" w:after="0"/>
            </w:pPr>
            <w:r>
              <w:rPr>
                <w:rFonts w:ascii="Courier New" w:hAnsi="Courier New"/>
                <w:color w:val="1A1A2E"/>
                <w:sz w:val="17"/>
              </w:rPr>
              <w:t>│   │   │   └── ConfigManager.java       — 3-level property resolver (system → env → file)</w:t>
            </w:r>
          </w:p>
          <w:p>
            <w:pPr>
              <w:spacing w:before="0" w:after="0"/>
            </w:pPr>
            <w:r>
              <w:rPr>
                <w:rFonts w:ascii="Courier New" w:hAnsi="Courier New"/>
                <w:color w:val="1A1A2E"/>
                <w:sz w:val="17"/>
              </w:rPr>
              <w:t>│   │   ├── constants/</w:t>
            </w:r>
          </w:p>
          <w:p>
            <w:pPr>
              <w:spacing w:before="0" w:after="0"/>
            </w:pPr>
            <w:r>
              <w:rPr>
                <w:rFonts w:ascii="Courier New" w:hAnsi="Courier New"/>
                <w:color w:val="1A1A2E"/>
                <w:sz w:val="17"/>
              </w:rPr>
              <w:t>│   │   │   └── Paths.java               — All API endpoint path strings</w:t>
            </w:r>
          </w:p>
          <w:p>
            <w:pPr>
              <w:spacing w:before="0" w:after="0"/>
            </w:pPr>
            <w:r>
              <w:rPr>
                <w:rFonts w:ascii="Courier New" w:hAnsi="Courier New"/>
                <w:color w:val="1A1A2E"/>
                <w:sz w:val="17"/>
              </w:rPr>
              <w:t>│   │   ├── data/</w:t>
            </w:r>
          </w:p>
          <w:p>
            <w:pPr>
              <w:spacing w:before="0" w:after="0"/>
            </w:pPr>
            <w:r>
              <w:rPr>
                <w:rFonts w:ascii="Courier New" w:hAnsi="Courier New"/>
                <w:color w:val="1A1A2E"/>
                <w:sz w:val="17"/>
              </w:rPr>
              <w:t>│   │   │   ├── ExcelDataReader.java     — Reads .xlsx rows as header-keyed Maps</w:t>
            </w:r>
          </w:p>
          <w:p>
            <w:pPr>
              <w:spacing w:before="0" w:after="0"/>
            </w:pPr>
            <w:r>
              <w:rPr>
                <w:rFonts w:ascii="Courier New" w:hAnsi="Courier New"/>
                <w:color w:val="1A1A2E"/>
                <w:sz w:val="17"/>
              </w:rPr>
              <w:t>│   │   │   ├── GraphQLQueries.java      — GraphQL document constants (introspection-based)</w:t>
            </w:r>
          </w:p>
          <w:p>
            <w:pPr>
              <w:spacing w:before="0" w:after="0"/>
            </w:pPr>
            <w:r>
              <w:rPr>
                <w:rFonts w:ascii="Courier New" w:hAnsi="Courier New"/>
                <w:color w:val="1A1A2E"/>
                <w:sz w:val="17"/>
              </w:rPr>
              <w:t>│   │   │   └── TestDataFactory.java     — Builds request POJOs with sensible defaults</w:t>
            </w:r>
          </w:p>
          <w:p>
            <w:pPr>
              <w:spacing w:before="0" w:after="0"/>
            </w:pPr>
            <w:r>
              <w:rPr>
                <w:rFonts w:ascii="Courier New" w:hAnsi="Courier New"/>
                <w:color w:val="1A1A2E"/>
                <w:sz w:val="17"/>
              </w:rPr>
              <w:t>│   │   ├── models/</w:t>
            </w:r>
          </w:p>
          <w:p>
            <w:pPr>
              <w:spacing w:before="0" w:after="0"/>
            </w:pPr>
            <w:r>
              <w:rPr>
                <w:rFonts w:ascii="Courier New" w:hAnsi="Courier New"/>
                <w:color w:val="1A1A2E"/>
                <w:sz w:val="17"/>
              </w:rPr>
              <w:t>│   │   │   ├── request/                 — Jackson-serialized request body POJOs</w:t>
            </w:r>
          </w:p>
          <w:p>
            <w:pPr>
              <w:spacing w:before="0" w:after="0"/>
            </w:pPr>
            <w:r>
              <w:rPr>
                <w:rFonts w:ascii="Courier New" w:hAnsi="Courier New"/>
                <w:color w:val="1A1A2E"/>
                <w:sz w:val="17"/>
              </w:rPr>
              <w:t>│   │   │   │   ├── AddBookRequest.java</w:t>
            </w:r>
          </w:p>
          <w:p>
            <w:pPr>
              <w:spacing w:before="0" w:after="0"/>
            </w:pPr>
            <w:r>
              <w:rPr>
                <w:rFonts w:ascii="Courier New" w:hAnsi="Courier New"/>
                <w:color w:val="1A1A2E"/>
                <w:sz w:val="17"/>
              </w:rPr>
              <w:t>│   │   │   │   ├── AddPlaceRequest.java</w:t>
            </w:r>
          </w:p>
          <w:p>
            <w:pPr>
              <w:spacing w:before="0" w:after="0"/>
            </w:pPr>
            <w:r>
              <w:rPr>
                <w:rFonts w:ascii="Courier New" w:hAnsi="Courier New"/>
                <w:color w:val="1A1A2E"/>
                <w:sz w:val="17"/>
              </w:rPr>
              <w:t>│   │   │   │   ├── CreateOrderRequest.java</w:t>
            </w:r>
          </w:p>
          <w:p>
            <w:pPr>
              <w:spacing w:before="0" w:after="0"/>
            </w:pPr>
            <w:r>
              <w:rPr>
                <w:rFonts w:ascii="Courier New" w:hAnsi="Courier New"/>
                <w:color w:val="1A1A2E"/>
                <w:sz w:val="17"/>
              </w:rPr>
              <w:t>│   │   │   │   ├── DeleteBookRequest.java</w:t>
            </w:r>
          </w:p>
          <w:p>
            <w:pPr>
              <w:spacing w:before="0" w:after="0"/>
            </w:pPr>
            <w:r>
              <w:rPr>
                <w:rFonts w:ascii="Courier New" w:hAnsi="Courier New"/>
                <w:color w:val="1A1A2E"/>
                <w:sz w:val="17"/>
              </w:rPr>
              <w:t>│   │   │   │   ├── DeletePlaceRequest.java</w:t>
            </w:r>
          </w:p>
          <w:p>
            <w:pPr>
              <w:spacing w:before="0" w:after="0"/>
            </w:pPr>
            <w:r>
              <w:rPr>
                <w:rFonts w:ascii="Courier New" w:hAnsi="Courier New"/>
                <w:color w:val="1A1A2E"/>
                <w:sz w:val="17"/>
              </w:rPr>
              <w:t>│   │   │   │   ├── GraphQLRequest.java</w:t>
            </w:r>
          </w:p>
          <w:p>
            <w:pPr>
              <w:spacing w:before="0" w:after="0"/>
            </w:pPr>
            <w:r>
              <w:rPr>
                <w:rFonts w:ascii="Courier New" w:hAnsi="Courier New"/>
                <w:color w:val="1A1A2E"/>
                <w:sz w:val="17"/>
              </w:rPr>
              <w:t>│   │   │   │   ├── Location.java</w:t>
            </w:r>
          </w:p>
          <w:p>
            <w:pPr>
              <w:spacing w:before="0" w:after="0"/>
            </w:pPr>
            <w:r>
              <w:rPr>
                <w:rFonts w:ascii="Courier New" w:hAnsi="Courier New"/>
                <w:color w:val="1A1A2E"/>
                <w:sz w:val="17"/>
              </w:rPr>
              <w:t>│   │   │   │   ├── LoginRequest.java</w:t>
            </w:r>
          </w:p>
          <w:p>
            <w:pPr>
              <w:spacing w:before="0" w:after="0"/>
            </w:pPr>
            <w:r>
              <w:rPr>
                <w:rFonts w:ascii="Courier New" w:hAnsi="Courier New"/>
                <w:color w:val="1A1A2E"/>
                <w:sz w:val="17"/>
              </w:rPr>
              <w:t>│   │   │   │   ├── OrderDetail.java</w:t>
            </w:r>
          </w:p>
          <w:p>
            <w:pPr>
              <w:spacing w:before="0" w:after="0"/>
            </w:pPr>
            <w:r>
              <w:rPr>
                <w:rFonts w:ascii="Courier New" w:hAnsi="Courier New"/>
                <w:color w:val="1A1A2E"/>
                <w:sz w:val="17"/>
              </w:rPr>
              <w:t>│   │   │   │   └── UpdatePlaceRequest.java</w:t>
            </w:r>
          </w:p>
          <w:p>
            <w:pPr>
              <w:spacing w:before="0" w:after="0"/>
            </w:pPr>
            <w:r>
              <w:rPr>
                <w:rFonts w:ascii="Courier New" w:hAnsi="Courier New"/>
                <w:color w:val="1A1A2E"/>
                <w:sz w:val="17"/>
              </w:rPr>
              <w:t>│   │   │   └── response/                — Jackson-deserialized response body POJOs</w:t>
            </w:r>
          </w:p>
          <w:p>
            <w:pPr>
              <w:spacing w:before="0" w:after="0"/>
            </w:pPr>
            <w:r>
              <w:rPr>
                <w:rFonts w:ascii="Courier New" w:hAnsi="Courier New"/>
                <w:color w:val="1A1A2E"/>
                <w:sz w:val="17"/>
              </w:rPr>
              <w:t>│   │   │       ├── AddBookResponse.java</w:t>
            </w:r>
          </w:p>
          <w:p>
            <w:pPr>
              <w:spacing w:before="0" w:after="0"/>
            </w:pPr>
            <w:r>
              <w:rPr>
                <w:rFonts w:ascii="Courier New" w:hAnsi="Courier New"/>
                <w:color w:val="1A1A2E"/>
                <w:sz w:val="17"/>
              </w:rPr>
              <w:t>│   │   │       ├── AddPlaceResponse.java</w:t>
            </w:r>
          </w:p>
          <w:p>
            <w:pPr>
              <w:spacing w:before="0" w:after="0"/>
            </w:pPr>
            <w:r>
              <w:rPr>
                <w:rFonts w:ascii="Courier New" w:hAnsi="Courier New"/>
                <w:color w:val="1A1A2E"/>
                <w:sz w:val="17"/>
              </w:rPr>
              <w:t>│   │   │       ├── AddProductResponse.java</w:t>
            </w:r>
          </w:p>
          <w:p>
            <w:pPr>
              <w:spacing w:before="0" w:after="0"/>
            </w:pPr>
            <w:r>
              <w:rPr>
                <w:rFonts w:ascii="Courier New" w:hAnsi="Courier New"/>
                <w:color w:val="1A1A2E"/>
                <w:sz w:val="17"/>
              </w:rPr>
              <w:t>│   │   │       ├── Course.java</w:t>
            </w:r>
          </w:p>
          <w:p>
            <w:pPr>
              <w:spacing w:before="0" w:after="0"/>
            </w:pPr>
            <w:r>
              <w:rPr>
                <w:rFonts w:ascii="Courier New" w:hAnsi="Courier New"/>
                <w:color w:val="1A1A2E"/>
                <w:sz w:val="17"/>
              </w:rPr>
              <w:t>│   │   │       ├── CourseCatalog.java</w:t>
            </w:r>
          </w:p>
          <w:p>
            <w:pPr>
              <w:spacing w:before="0" w:after="0"/>
            </w:pPr>
            <w:r>
              <w:rPr>
                <w:rFonts w:ascii="Courier New" w:hAnsi="Courier New"/>
                <w:color w:val="1A1A2E"/>
                <w:sz w:val="17"/>
              </w:rPr>
              <w:t>│   │   │       ├── CourseDetailsResponse.java</w:t>
            </w:r>
          </w:p>
          <w:p>
            <w:pPr>
              <w:spacing w:before="0" w:after="0"/>
            </w:pPr>
            <w:r>
              <w:rPr>
                <w:rFonts w:ascii="Courier New" w:hAnsi="Courier New"/>
                <w:color w:val="1A1A2E"/>
                <w:sz w:val="17"/>
              </w:rPr>
              <w:t>│   │   │       ├── CreateOrderResponse.java</w:t>
            </w:r>
          </w:p>
          <w:p>
            <w:pPr>
              <w:spacing w:before="0" w:after="0"/>
            </w:pPr>
            <w:r>
              <w:rPr>
                <w:rFonts w:ascii="Courier New" w:hAnsi="Courier New"/>
                <w:color w:val="1A1A2E"/>
                <w:sz w:val="17"/>
              </w:rPr>
              <w:t>│   │   │       ├── GeoLocation.java</w:t>
            </w:r>
          </w:p>
          <w:p>
            <w:pPr>
              <w:spacing w:before="0" w:after="0"/>
            </w:pPr>
            <w:r>
              <w:rPr>
                <w:rFonts w:ascii="Courier New" w:hAnsi="Courier New"/>
                <w:color w:val="1A1A2E"/>
                <w:sz w:val="17"/>
              </w:rPr>
              <w:t>│   │   │       ├── GetPlaceResponse.java</w:t>
            </w:r>
          </w:p>
          <w:p>
            <w:pPr>
              <w:spacing w:before="0" w:after="0"/>
            </w:pPr>
            <w:r>
              <w:rPr>
                <w:rFonts w:ascii="Courier New" w:hAnsi="Courier New"/>
                <w:color w:val="1A1A2E"/>
                <w:sz w:val="17"/>
              </w:rPr>
              <w:t>│   │   │       ├── GraphQLResponse.java</w:t>
            </w:r>
          </w:p>
          <w:p>
            <w:pPr>
              <w:spacing w:before="0" w:after="0"/>
            </w:pPr>
            <w:r>
              <w:rPr>
                <w:rFonts w:ascii="Courier New" w:hAnsi="Courier New"/>
                <w:color w:val="1A1A2E"/>
                <w:sz w:val="17"/>
              </w:rPr>
              <w:t>│   │   │       ├── LoginResponse.java</w:t>
            </w:r>
          </w:p>
          <w:p>
            <w:pPr>
              <w:spacing w:before="0" w:after="0"/>
            </w:pPr>
            <w:r>
              <w:rPr>
                <w:rFonts w:ascii="Courier New" w:hAnsi="Courier New"/>
                <w:color w:val="1A1A2E"/>
                <w:sz w:val="17"/>
              </w:rPr>
              <w:t>│   │   │       ├── MessageResponse.java</w:t>
            </w:r>
          </w:p>
          <w:p>
            <w:pPr>
              <w:spacing w:before="0" w:after="0"/>
            </w:pPr>
            <w:r>
              <w:rPr>
                <w:rFonts w:ascii="Courier New" w:hAnsi="Courier New"/>
                <w:color w:val="1A1A2E"/>
                <w:sz w:val="17"/>
              </w:rPr>
              <w:t>│   │   │       └── OAuthTokenResponse.java</w:t>
            </w:r>
          </w:p>
          <w:p>
            <w:pPr>
              <w:spacing w:before="0" w:after="0"/>
            </w:pPr>
            <w:r>
              <w:rPr>
                <w:rFonts w:ascii="Courier New" w:hAnsi="Courier New"/>
                <w:color w:val="1A1A2E"/>
                <w:sz w:val="17"/>
              </w:rPr>
              <w:t>│   │   └── utils/</w:t>
            </w:r>
          </w:p>
          <w:p>
            <w:pPr>
              <w:spacing w:before="0" w:after="0"/>
            </w:pPr>
            <w:r>
              <w:rPr>
                <w:rFonts w:ascii="Courier New" w:hAnsi="Courier New"/>
                <w:color w:val="1A1A2E"/>
                <w:sz w:val="17"/>
              </w:rPr>
              <w:t>│   │       ├── JsonUtils.java           — JsonPath extraction + Jackson helpers</w:t>
            </w:r>
          </w:p>
          <w:p>
            <w:pPr>
              <w:spacing w:before="0" w:after="0"/>
            </w:pPr>
            <w:r>
              <w:rPr>
                <w:rFonts w:ascii="Courier New" w:hAnsi="Courier New"/>
                <w:color w:val="1A1A2E"/>
                <w:sz w:val="17"/>
              </w:rPr>
              <w:t>│   │       └── ResourceReader.java      — Classpath resource loading + template substitution</w:t>
            </w:r>
          </w:p>
          <w:p>
            <w:pPr>
              <w:spacing w:before="0" w:after="0"/>
            </w:pPr>
            <w:r>
              <w:rPr>
                <w:rFonts w:ascii="Courier New" w:hAnsi="Courier New"/>
                <w:color w:val="1A1A2E"/>
                <w:sz w:val="17"/>
              </w:rPr>
              <w:t>│   └── resources/</w:t>
            </w:r>
          </w:p>
          <w:p>
            <w:pPr>
              <w:spacing w:before="0" w:after="0"/>
            </w:pPr>
            <w:r>
              <w:rPr>
                <w:rFonts w:ascii="Courier New" w:hAnsi="Courier New"/>
                <w:color w:val="1A1A2E"/>
                <w:sz w:val="17"/>
              </w:rPr>
              <w:t>│       └── payloads/</w:t>
            </w:r>
          </w:p>
          <w:p>
            <w:pPr>
              <w:spacing w:before="0" w:after="0"/>
            </w:pPr>
            <w:r>
              <w:rPr>
                <w:rFonts w:ascii="Courier New" w:hAnsi="Courier New"/>
                <w:color w:val="1A1A2E"/>
                <w:sz w:val="17"/>
              </w:rPr>
              <w:t>│           ├── add-book.json            — Payload template with {{isbn}} and {{aisle}}</w:t>
            </w:r>
          </w:p>
          <w:p>
            <w:pPr>
              <w:spacing w:before="0" w:after="0"/>
            </w:pPr>
            <w:r>
              <w:rPr>
                <w:rFonts w:ascii="Courier New" w:hAnsi="Courier New"/>
                <w:color w:val="1A1A2E"/>
                <w:sz w:val="17"/>
              </w:rPr>
              <w:t>│           ├── add-place.json           — Static example payload (no placeholders)</w:t>
            </w:r>
          </w:p>
          <w:p>
            <w:pPr>
              <w:spacing w:before="0" w:after="0"/>
            </w:pPr>
            <w:r>
              <w:rPr>
                <w:rFonts w:ascii="Courier New" w:hAnsi="Courier New"/>
                <w:color w:val="1A1A2E"/>
                <w:sz w:val="17"/>
              </w:rPr>
              <w:t>│           └── delete-book.json         — Payload template with {{bookId}}</w:t>
            </w:r>
          </w:p>
          <w:p>
            <w:pPr>
              <w:spacing w:before="0" w:after="0"/>
            </w:pPr>
            <w:r>
              <w:rPr>
                <w:rFonts w:ascii="Courier New" w:hAnsi="Courier New"/>
                <w:color w:val="1A1A2E"/>
                <w:sz w:val="17"/>
              </w:rPr>
              <w:t>└── test/</w:t>
            </w:r>
          </w:p>
          <w:p>
            <w:pPr>
              <w:spacing w:before="0" w:after="0"/>
            </w:pPr>
            <w:r>
              <w:rPr>
                <w:rFonts w:ascii="Courier New" w:hAnsi="Courier New"/>
                <w:color w:val="1A1A2E"/>
                <w:sz w:val="17"/>
              </w:rPr>
              <w:t xml:space="preserve">    ├── java/org/api/automation/</w:t>
            </w:r>
          </w:p>
          <w:p>
            <w:pPr>
              <w:spacing w:before="0" w:after="0"/>
            </w:pPr>
            <w:r>
              <w:rPr>
                <w:rFonts w:ascii="Courier New" w:hAnsi="Courier New"/>
                <w:color w:val="1A1A2E"/>
                <w:sz w:val="17"/>
              </w:rPr>
              <w:t xml:space="preserve">    │   ├── base/</w:t>
            </w:r>
          </w:p>
          <w:p>
            <w:pPr>
              <w:spacing w:before="0" w:after="0"/>
            </w:pPr>
            <w:r>
              <w:rPr>
                <w:rFonts w:ascii="Courier New" w:hAnsi="Courier New"/>
                <w:color w:val="1A1A2E"/>
                <w:sz w:val="17"/>
              </w:rPr>
              <w:t xml:space="preserve">    │   │   └── BaseTest.java            — Abstract base: spec builders + traffic log</w:t>
            </w:r>
          </w:p>
          <w:p>
            <w:pPr>
              <w:spacing w:before="0" w:after="0"/>
            </w:pPr>
            <w:r>
              <w:rPr>
                <w:rFonts w:ascii="Courier New" w:hAnsi="Courier New"/>
                <w:color w:val="1A1A2E"/>
                <w:sz w:val="17"/>
              </w:rPr>
              <w:t xml:space="preserve">    │   ├── listeners/</w:t>
            </w:r>
          </w:p>
          <w:p>
            <w:pPr>
              <w:spacing w:before="0" w:after="0"/>
            </w:pPr>
            <w:r>
              <w:rPr>
                <w:rFonts w:ascii="Courier New" w:hAnsi="Courier New"/>
                <w:color w:val="1A1A2E"/>
                <w:sz w:val="17"/>
              </w:rPr>
              <w:t xml:space="preserve">    │   │   └── TestListener.java        — TestNG ITestListener: logs each test's result</w:t>
            </w:r>
          </w:p>
          <w:p>
            <w:pPr>
              <w:spacing w:before="0" w:after="0"/>
            </w:pPr>
            <w:r>
              <w:rPr>
                <w:rFonts w:ascii="Courier New" w:hAnsi="Courier New"/>
                <w:color w:val="1A1A2E"/>
                <w:sz w:val="17"/>
              </w:rPr>
              <w:t xml:space="preserve">    │   ├── bdd/</w:t>
            </w:r>
          </w:p>
          <w:p>
            <w:pPr>
              <w:spacing w:before="0" w:after="0"/>
            </w:pPr>
            <w:r>
              <w:rPr>
                <w:rFonts w:ascii="Courier New" w:hAnsi="Courier New"/>
                <w:color w:val="1A1A2E"/>
                <w:sz w:val="17"/>
              </w:rPr>
              <w:t xml:space="preserve">    │   │   ├── context/</w:t>
            </w:r>
          </w:p>
          <w:p>
            <w:pPr>
              <w:spacing w:before="0" w:after="0"/>
            </w:pPr>
            <w:r>
              <w:rPr>
                <w:rFonts w:ascii="Courier New" w:hAnsi="Courier New"/>
                <w:color w:val="1A1A2E"/>
                <w:sz w:val="17"/>
              </w:rPr>
              <w:t xml:space="preserve">    │   │   │   └── ScenarioContext.java — Per-scenario state bag (PicoContainer-managed)</w:t>
            </w:r>
          </w:p>
          <w:p>
            <w:pPr>
              <w:spacing w:before="0" w:after="0"/>
            </w:pPr>
            <w:r>
              <w:rPr>
                <w:rFonts w:ascii="Courier New" w:hAnsi="Courier New"/>
                <w:color w:val="1A1A2E"/>
                <w:sz w:val="17"/>
              </w:rPr>
              <w:t xml:space="preserve">    │   │   ├── runner/</w:t>
            </w:r>
          </w:p>
          <w:p>
            <w:pPr>
              <w:spacing w:before="0" w:after="0"/>
            </w:pPr>
            <w:r>
              <w:rPr>
                <w:rFonts w:ascii="Courier New" w:hAnsi="Courier New"/>
                <w:color w:val="1A1A2E"/>
                <w:sz w:val="17"/>
              </w:rPr>
              <w:t xml:space="preserve">    │   │   │   └── CucumberTestRunner.java — TestNG-based Cucumber runner</w:t>
            </w:r>
          </w:p>
          <w:p>
            <w:pPr>
              <w:spacing w:before="0" w:after="0"/>
            </w:pPr>
            <w:r>
              <w:rPr>
                <w:rFonts w:ascii="Courier New" w:hAnsi="Courier New"/>
                <w:color w:val="1A1A2E"/>
                <w:sz w:val="17"/>
              </w:rPr>
              <w:t xml:space="preserve">    │   │   └── stepdefinitions/</w:t>
            </w:r>
          </w:p>
          <w:p>
            <w:pPr>
              <w:spacing w:before="0" w:after="0"/>
            </w:pPr>
            <w:r>
              <w:rPr>
                <w:rFonts w:ascii="Courier New" w:hAnsi="Courier New"/>
                <w:color w:val="1A1A2E"/>
                <w:sz w:val="17"/>
              </w:rPr>
              <w:t xml:space="preserve">    │   │       ├── Hooks.java           — @Before / @After lifecycle hooks</w:t>
            </w:r>
          </w:p>
          <w:p>
            <w:pPr>
              <w:spacing w:before="0" w:after="0"/>
            </w:pPr>
            <w:r>
              <w:rPr>
                <w:rFonts w:ascii="Courier New" w:hAnsi="Courier New"/>
                <w:color w:val="1A1A2E"/>
                <w:sz w:val="17"/>
              </w:rPr>
              <w:t xml:space="preserve">    │   │       └── PlaceStepDefinitions.java — Given/When/Then for Places feature</w:t>
            </w:r>
          </w:p>
          <w:p>
            <w:pPr>
              <w:spacing w:before="0" w:after="0"/>
            </w:pPr>
            <w:r>
              <w:rPr>
                <w:rFonts w:ascii="Courier New" w:hAnsi="Courier New"/>
                <w:color w:val="1A1A2E"/>
                <w:sz w:val="17"/>
              </w:rPr>
              <w:t xml:space="preserve">    │   └── tests/</w:t>
            </w:r>
          </w:p>
          <w:p>
            <w:pPr>
              <w:spacing w:before="0" w:after="0"/>
            </w:pPr>
            <w:r>
              <w:rPr>
                <w:rFonts w:ascii="Courier New" w:hAnsi="Courier New"/>
                <w:color w:val="1A1A2E"/>
                <w:sz w:val="17"/>
              </w:rPr>
              <w:t xml:space="preserve">    │       ├── auth/</w:t>
            </w:r>
          </w:p>
          <w:p>
            <w:pPr>
              <w:spacing w:before="0" w:after="0"/>
            </w:pPr>
            <w:r>
              <w:rPr>
                <w:rFonts w:ascii="Courier New" w:hAnsi="Courier New"/>
                <w:color w:val="1A1A2E"/>
                <w:sz w:val="17"/>
              </w:rPr>
              <w:t xml:space="preserve">    │       │   └── OAuthTest.java       — OAuth 2.0 token + protected-resource tests</w:t>
            </w:r>
          </w:p>
          <w:p>
            <w:pPr>
              <w:spacing w:before="0" w:after="0"/>
            </w:pPr>
            <w:r>
              <w:rPr>
                <w:rFonts w:ascii="Courier New" w:hAnsi="Courier New"/>
                <w:color w:val="1A1A2E"/>
                <w:sz w:val="17"/>
              </w:rPr>
              <w:t xml:space="preserve">    │       ├── ecom/</w:t>
            </w:r>
          </w:p>
          <w:p>
            <w:pPr>
              <w:spacing w:before="0" w:after="0"/>
            </w:pPr>
            <w:r>
              <w:rPr>
                <w:rFonts w:ascii="Courier New" w:hAnsi="Courier New"/>
                <w:color w:val="1A1A2E"/>
                <w:sz w:val="17"/>
              </w:rPr>
              <w:t xml:space="preserve">    │       │   └── EcomOrderE2ETest.java — E2E: login → product → order → cleanup</w:t>
            </w:r>
          </w:p>
          <w:p>
            <w:pPr>
              <w:spacing w:before="0" w:after="0"/>
            </w:pPr>
            <w:r>
              <w:rPr>
                <w:rFonts w:ascii="Courier New" w:hAnsi="Courier New"/>
                <w:color w:val="1A1A2E"/>
                <w:sz w:val="17"/>
              </w:rPr>
              <w:t xml:space="preserve">    │       ├── graphql/</w:t>
            </w:r>
          </w:p>
          <w:p>
            <w:pPr>
              <w:spacing w:before="0" w:after="0"/>
            </w:pPr>
            <w:r>
              <w:rPr>
                <w:rFonts w:ascii="Courier New" w:hAnsi="Courier New"/>
                <w:color w:val="1A1A2E"/>
                <w:sz w:val="17"/>
              </w:rPr>
              <w:t xml:space="preserve">    │       │   └── GraphQLTest.java     — GraphQL introspection + error-envelope tests</w:t>
            </w:r>
          </w:p>
          <w:p>
            <w:pPr>
              <w:spacing w:before="0" w:after="0"/>
            </w:pPr>
            <w:r>
              <w:rPr>
                <w:rFonts w:ascii="Courier New" w:hAnsi="Courier New"/>
                <w:color w:val="1A1A2E"/>
                <w:sz w:val="17"/>
              </w:rPr>
              <w:t xml:space="preserve">    │       ├── json/</w:t>
            </w:r>
          </w:p>
          <w:p>
            <w:pPr>
              <w:spacing w:before="0" w:after="0"/>
            </w:pPr>
            <w:r>
              <w:rPr>
                <w:rFonts w:ascii="Courier New" w:hAnsi="Courier New"/>
                <w:color w:val="1A1A2E"/>
                <w:sz w:val="17"/>
              </w:rPr>
              <w:t xml:space="preserve">    │       │   └── JsonPathParsingTest.java — Complex JsonPath / GPath offline tests</w:t>
            </w:r>
          </w:p>
          <w:p>
            <w:pPr>
              <w:spacing w:before="0" w:after="0"/>
            </w:pPr>
            <w:r>
              <w:rPr>
                <w:rFonts w:ascii="Courier New" w:hAnsi="Courier New"/>
                <w:color w:val="1A1A2E"/>
                <w:sz w:val="17"/>
              </w:rPr>
              <w:t xml:space="preserve">    │       ├── library/</w:t>
            </w:r>
          </w:p>
          <w:p>
            <w:pPr>
              <w:spacing w:before="0" w:after="0"/>
            </w:pPr>
            <w:r>
              <w:rPr>
                <w:rFonts w:ascii="Courier New" w:hAnsi="Courier New"/>
                <w:color w:val="1A1A2E"/>
                <w:sz w:val="17"/>
              </w:rPr>
              <w:t xml:space="preserve">    │       │   ├── BookPayloadTest.java  — 4 payload-construction styles (POJO/template/Map/DD)</w:t>
            </w:r>
          </w:p>
          <w:p>
            <w:pPr>
              <w:spacing w:before="0" w:after="0"/>
            </w:pPr>
            <w:r>
              <w:rPr>
                <w:rFonts w:ascii="Courier New" w:hAnsi="Courier New"/>
                <w:color w:val="1A1A2E"/>
                <w:sz w:val="17"/>
              </w:rPr>
              <w:t xml:space="preserve">    │       │   └── ExcelDataDrivenTest.java — Excel-driven book add + reader validation</w:t>
            </w:r>
          </w:p>
          <w:p>
            <w:pPr>
              <w:spacing w:before="0" w:after="0"/>
            </w:pPr>
            <w:r>
              <w:rPr>
                <w:rFonts w:ascii="Courier New" w:hAnsi="Courier New"/>
                <w:color w:val="1A1A2E"/>
                <w:sz w:val="17"/>
              </w:rPr>
              <w:t xml:space="preserve">    │       ├── place/</w:t>
            </w:r>
          </w:p>
          <w:p>
            <w:pPr>
              <w:spacing w:before="0" w:after="0"/>
            </w:pPr>
            <w:r>
              <w:rPr>
                <w:rFonts w:ascii="Courier New" w:hAnsi="Courier New"/>
                <w:color w:val="1A1A2E"/>
                <w:sz w:val="17"/>
              </w:rPr>
              <w:t xml:space="preserve">    │       │   ├── AddPlaceDataDrivenTest.java — Parameterised Add Place via @DataProvider</w:t>
            </w:r>
          </w:p>
          <w:p>
            <w:pPr>
              <w:spacing w:before="0" w:after="0"/>
            </w:pPr>
            <w:r>
              <w:rPr>
                <w:rFonts w:ascii="Courier New" w:hAnsi="Courier New"/>
                <w:color w:val="1A1A2E"/>
                <w:sz w:val="17"/>
              </w:rPr>
              <w:t xml:space="preserve">    │       │   ├── AddPlaceTest.java     — Add Place: fluent + extract-then-assert styles</w:t>
            </w:r>
          </w:p>
          <w:p>
            <w:pPr>
              <w:spacing w:before="0" w:after="0"/>
            </w:pPr>
            <w:r>
              <w:rPr>
                <w:rFonts w:ascii="Courier New" w:hAnsi="Courier New"/>
                <w:color w:val="1A1A2E"/>
                <w:sz w:val="17"/>
              </w:rPr>
              <w:t xml:space="preserve">    │       │   └── PlaceCrudE2ETest.java — Full CRUD lifecycle: create→get→update→get→delete</w:t>
            </w:r>
          </w:p>
          <w:p>
            <w:pPr>
              <w:spacing w:before="0" w:after="0"/>
            </w:pPr>
            <w:r>
              <w:rPr>
                <w:rFonts w:ascii="Courier New" w:hAnsi="Courier New"/>
                <w:color w:val="1A1A2E"/>
                <w:sz w:val="17"/>
              </w:rPr>
              <w:t xml:space="preserve">    │       └── serialization/</w:t>
            </w:r>
          </w:p>
          <w:p>
            <w:pPr>
              <w:spacing w:before="0" w:after="0"/>
            </w:pPr>
            <w:r>
              <w:rPr>
                <w:rFonts w:ascii="Courier New" w:hAnsi="Courier New"/>
                <w:color w:val="1A1A2E"/>
                <w:sz w:val="17"/>
              </w:rPr>
              <w:t xml:space="preserve">    │           └── SerializationTest.java — POJO↔JSON offline mapping tests</w:t>
            </w:r>
          </w:p>
          <w:p>
            <w:pPr>
              <w:spacing w:before="0" w:after="0"/>
            </w:pPr>
            <w:r>
              <w:rPr>
                <w:rFonts w:ascii="Courier New" w:hAnsi="Courier New"/>
                <w:color w:val="1A1A2E"/>
                <w:sz w:val="17"/>
              </w:rPr>
              <w:t xml:space="preserve">    └── resources/</w:t>
            </w:r>
          </w:p>
          <w:p>
            <w:pPr>
              <w:spacing w:before="0" w:after="0"/>
            </w:pPr>
            <w:r>
              <w:rPr>
                <w:rFonts w:ascii="Courier New" w:hAnsi="Courier New"/>
                <w:color w:val="1A1A2E"/>
                <w:sz w:val="17"/>
              </w:rPr>
              <w:t xml:space="preserve">        ├── config/</w:t>
            </w:r>
          </w:p>
          <w:p>
            <w:pPr>
              <w:spacing w:before="0" w:after="0"/>
            </w:pPr>
            <w:r>
              <w:rPr>
                <w:rFonts w:ascii="Courier New" w:hAnsi="Courier New"/>
                <w:color w:val="1A1A2E"/>
                <w:sz w:val="17"/>
              </w:rPr>
              <w:t xml:space="preserve">        │   └── qa.properties            — QA environment base URLs and non-secret settings</w:t>
            </w:r>
          </w:p>
          <w:p>
            <w:pPr>
              <w:spacing w:before="0" w:after="0"/>
            </w:pPr>
            <w:r>
              <w:rPr>
                <w:rFonts w:ascii="Courier New" w:hAnsi="Courier New"/>
                <w:color w:val="1A1A2E"/>
                <w:sz w:val="17"/>
              </w:rPr>
              <w:t xml:space="preserve">        ├── features/</w:t>
            </w:r>
          </w:p>
          <w:p>
            <w:pPr>
              <w:spacing w:before="0" w:after="0"/>
            </w:pPr>
            <w:r>
              <w:rPr>
                <w:rFonts w:ascii="Courier New" w:hAnsi="Courier New"/>
                <w:color w:val="1A1A2E"/>
                <w:sz w:val="17"/>
              </w:rPr>
              <w:t xml:space="preserve">        │   └── placeValidations.feature — BDD scenarios for Places (create, retrieve, delete)</w:t>
            </w:r>
          </w:p>
          <w:p>
            <w:pPr>
              <w:spacing w:before="0" w:after="0"/>
            </w:pPr>
            <w:r>
              <w:rPr>
                <w:rFonts w:ascii="Courier New" w:hAnsi="Courier New"/>
                <w:color w:val="1A1A2E"/>
                <w:sz w:val="17"/>
              </w:rPr>
              <w:t xml:space="preserve">        ├── suites/</w:t>
            </w:r>
          </w:p>
          <w:p>
            <w:pPr>
              <w:spacing w:before="0" w:after="0"/>
            </w:pPr>
            <w:r>
              <w:rPr>
                <w:rFonts w:ascii="Courier New" w:hAnsi="Courier New"/>
                <w:color w:val="1A1A2E"/>
                <w:sz w:val="17"/>
              </w:rPr>
              <w:t xml:space="preserve">        │   ├── testng.xml               — Default suite (all tests minus credentials + unverified)</w:t>
            </w:r>
          </w:p>
          <w:p>
            <w:pPr>
              <w:spacing w:before="0" w:after="0"/>
            </w:pPr>
            <w:r>
              <w:rPr>
                <w:rFonts w:ascii="Courier New" w:hAnsi="Courier New"/>
                <w:color w:val="1A1A2E"/>
                <w:sz w:val="17"/>
              </w:rPr>
              <w:t xml:space="preserve">        │   ├── smoke.xml                — Fast subset: smoke-tagged tests only</w:t>
            </w:r>
          </w:p>
          <w:p>
            <w:pPr>
              <w:spacing w:before="0" w:after="0"/>
            </w:pPr>
            <w:r>
              <w:rPr>
                <w:rFonts w:ascii="Courier New" w:hAnsi="Courier New"/>
                <w:color w:val="1A1A2E"/>
                <w:sz w:val="17"/>
              </w:rPr>
              <w:t xml:space="preserve">        │   ├── offline.xml              — No-network subset: offline-tagged tests only</w:t>
            </w:r>
          </w:p>
          <w:p>
            <w:pPr>
              <w:spacing w:before="0" w:after="0"/>
            </w:pPr>
            <w:r>
              <w:rPr>
                <w:rFonts w:ascii="Courier New" w:hAnsi="Courier New"/>
                <w:color w:val="1A1A2E"/>
                <w:sz w:val="17"/>
              </w:rPr>
              <w:t xml:space="preserve">        │   └── auth.xml                 — Credential-dependent: OAuth + E-com tests</w:t>
            </w:r>
          </w:p>
          <w:p>
            <w:pPr>
              <w:spacing w:before="0" w:after="0"/>
            </w:pPr>
            <w:r>
              <w:rPr>
                <w:rFonts w:ascii="Courier New" w:hAnsi="Courier New"/>
                <w:color w:val="1A1A2E"/>
                <w:sz w:val="17"/>
              </w:rPr>
              <w:t xml:space="preserve">        ├── testdata/</w:t>
            </w:r>
          </w:p>
          <w:p>
            <w:pPr>
              <w:spacing w:before="0" w:after="0"/>
            </w:pPr>
            <w:r>
              <w:rPr>
                <w:rFonts w:ascii="Courier New" w:hAnsi="Courier New"/>
                <w:color w:val="1A1A2E"/>
                <w:sz w:val="17"/>
              </w:rPr>
              <w:t xml:space="preserve">        │   ├── course-price.json        — 4-course JSON for JsonPath parsing exercises</w:t>
            </w:r>
          </w:p>
          <w:p>
            <w:pPr>
              <w:spacing w:before="0" w:after="0"/>
            </w:pPr>
            <w:r>
              <w:rPr>
                <w:rFonts w:ascii="Courier New" w:hAnsi="Courier New"/>
                <w:color w:val="1A1A2E"/>
                <w:sz w:val="17"/>
              </w:rPr>
              <w:t xml:space="preserve">        │   ├── oauth-course-details-sample.json — Sample OAuth response for offline deserialization</w:t>
            </w:r>
          </w:p>
          <w:p>
            <w:pPr>
              <w:spacing w:before="0" w:after="0"/>
            </w:pPr>
            <w:r>
              <w:rPr>
                <w:rFonts w:ascii="Courier New" w:hAnsi="Courier New"/>
                <w:color w:val="1A1A2E"/>
                <w:sz w:val="17"/>
              </w:rPr>
              <w:t xml:space="preserve">        │   ├── TestData.xlsx            — Spreadsheet with AddBook and Login rows</w:t>
            </w:r>
          </w:p>
          <w:p>
            <w:pPr>
              <w:spacing w:before="0" w:after="0"/>
            </w:pPr>
            <w:r>
              <w:rPr>
                <w:rFonts w:ascii="Courier New" w:hAnsi="Courier New"/>
                <w:color w:val="1A1A2E"/>
                <w:sz w:val="17"/>
              </w:rPr>
              <w:t xml:space="preserve">        │   └── laptop.jpg               — Binary fixture for multipart product-image upload</w:t>
            </w:r>
          </w:p>
          <w:p>
            <w:pPr>
              <w:spacing w:before="0" w:after="0"/>
            </w:pPr>
            <w:r>
              <w:rPr>
                <w:rFonts w:ascii="Courier New" w:hAnsi="Courier New"/>
                <w:color w:val="1A1A2E"/>
                <w:sz w:val="17"/>
              </w:rPr>
              <w:t xml:space="preserve">        └── log4j2.xml                   — Log4j2 configuration: Console + File appenders</w:t>
            </w:r>
          </w:p>
        </w:tc>
      </w:tr>
    </w:tbl>
    <w:p/>
    <w:p>
      <w:pPr>
        <w:pStyle w:val="Heading3"/>
      </w:pPr>
      <w:r>
        <w:rPr>
          <w:color w:val="1F6478"/>
        </w:rPr>
        <w:t>Design Principles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Principle</w:t>
            </w:r>
          </w:p>
        </w:tc>
        <w:tc>
          <w:tcPr>
            <w:tcW w:type="dxa" w:w="4392"/>
            <w:shd w:val="clear" w:color="auto" w:fill="2E5296"/>
          </w:tcPr>
          <w:p>
            <w:r>
              <w:rPr>
                <w:b/>
                <w:color w:val="FFFFFF"/>
                <w:sz w:val="18"/>
              </w:rPr>
              <w:t>How it is applied</w:t>
            </w:r>
          </w:p>
        </w:tc>
      </w:tr>
      <w:tr>
        <w:tc>
          <w:tcPr>
            <w:tcW w:type="dxa" w:w="4392"/>
          </w:tcPr>
          <w:p>
            <w:r>
              <w:rPr>
                <w:sz w:val="18"/>
              </w:rPr>
              <w:t>No hardcoded values</w:t>
            </w:r>
          </w:p>
        </w:tc>
        <w:tc>
          <w:tcPr>
            <w:tcW w:type="dxa" w:w="4392"/>
          </w:tcPr>
          <w:p>
            <w:r>
              <w:rPr>
                <w:rFonts w:ascii="Courier New" w:hAnsi="Courier New"/>
                <w:color w:val="1A1A2E"/>
                <w:sz w:val="18"/>
              </w:rPr>
              <w:t>ConfigManager</w:t>
            </w:r>
            <w:r>
              <w:rPr>
                <w:sz w:val="18"/>
              </w:rPr>
              <w:t xml:space="preserve"> reads every URL, key, and credential from a three-level lookup chain.</w:t>
            </w:r>
          </w:p>
        </w:tc>
      </w:tr>
      <w:tr>
        <w:tc>
          <w:tcPr>
            <w:tcW w:type="dxa" w:w="4392"/>
            <w:shd w:val="clear" w:color="auto" w:fill="EEF2F9"/>
          </w:tcPr>
          <w:p>
            <w:r>
              <w:rPr>
                <w:sz w:val="18"/>
              </w:rPr>
              <w:t>No raw JSON strings</w:t>
            </w:r>
          </w:p>
        </w:tc>
        <w:tc>
          <w:tcPr>
            <w:tcW w:type="dxa" w:w="4392"/>
            <w:shd w:val="clear" w:color="auto" w:fill="EEF2F9"/>
          </w:tcPr>
          <w:p>
            <w:r>
              <w:rPr>
                <w:sz w:val="18"/>
              </w:rPr>
              <w:t>Request bodies are POJOs; Jackson serializes them. The models are the documentation.</w:t>
            </w:r>
          </w:p>
        </w:tc>
      </w:tr>
      <w:tr>
        <w:tc>
          <w:tcPr>
            <w:tcW w:type="dxa" w:w="4392"/>
          </w:tcPr>
          <w:p>
            <w:r>
              <w:rPr>
                <w:sz w:val="18"/>
              </w:rPr>
              <w:t>No shared mutable state between specs</w:t>
            </w:r>
          </w:p>
        </w:tc>
        <w:tc>
          <w:tcPr>
            <w:tcW w:type="dxa" w:w="4392"/>
          </w:tcPr>
          <w:p>
            <w:r>
              <w:rPr>
                <w:rFonts w:ascii="Courier New" w:hAnsi="Courier New"/>
                <w:color w:val="1A1A2E"/>
                <w:sz w:val="18"/>
              </w:rPr>
              <w:t>BaseTest</w:t>
            </w:r>
            <w:r>
              <w:rPr>
                <w:sz w:val="18"/>
              </w:rPr>
              <w:t xml:space="preserve"> spec builders return a fresh </w:t>
            </w:r>
            <w:r>
              <w:rPr>
                <w:rFonts w:ascii="Courier New" w:hAnsi="Courier New"/>
                <w:color w:val="1A1A2E"/>
                <w:sz w:val="18"/>
              </w:rPr>
              <w:t>RequestSpecification</w:t>
            </w:r>
            <w:r>
              <w:rPr>
                <w:sz w:val="18"/>
              </w:rPr>
              <w:t xml:space="preserve"> on every call.</w:t>
            </w:r>
          </w:p>
        </w:tc>
      </w:tr>
      <w:tr>
        <w:tc>
          <w:tcPr>
            <w:tcW w:type="dxa" w:w="4392"/>
            <w:shd w:val="clear" w:color="auto" w:fill="EEF2F9"/>
          </w:tcPr>
          <w:p>
            <w:r>
              <w:rPr>
                <w:sz w:val="18"/>
              </w:rPr>
              <w:t>Responses should tolerate API additions</w:t>
            </w:r>
          </w:p>
        </w:tc>
        <w:tc>
          <w:tcPr>
            <w:tcW w:type="dxa" w:w="4392"/>
            <w:shd w:val="clear" w:color="auto" w:fill="EEF2F9"/>
          </w:tcPr>
          <w:p>
            <w:r>
              <w:rPr>
                <w:sz w:val="18"/>
              </w:rPr>
              <w:t xml:space="preserve">All response POJOs carry </w:t>
            </w:r>
            <w:r>
              <w:rPr>
                <w:rFonts w:ascii="Courier New" w:hAnsi="Courier New"/>
                <w:color w:val="1A1A2E"/>
                <w:sz w:val="18"/>
              </w:rPr>
              <w:t>@JsonIgnoreProperties(ignoreUnknown = true)</w:t>
            </w:r>
            <w:r>
              <w:rPr>
                <w:sz w:val="18"/>
              </w:rPr>
              <w:t>.</w:t>
            </w:r>
          </w:p>
        </w:tc>
      </w:tr>
      <w:tr>
        <w:tc>
          <w:tcPr>
            <w:tcW w:type="dxa" w:w="4392"/>
          </w:tcPr>
          <w:p>
            <w:r>
              <w:rPr>
                <w:sz w:val="18"/>
              </w:rPr>
              <w:t>Repeatable tests</w:t>
            </w:r>
          </w:p>
        </w:tc>
        <w:tc>
          <w:tcPr>
            <w:tcW w:type="dxa" w:w="4392"/>
          </w:tcPr>
          <w:p>
            <w:r>
              <w:rPr>
                <w:sz w:val="18"/>
              </w:rPr>
              <w:t xml:space="preserve">Book ISBNs and place names that must be unique are generated with a timestamp + random suffix via </w:t>
            </w:r>
            <w:r>
              <w:rPr>
                <w:rFonts w:ascii="Courier New" w:hAnsi="Courier New"/>
                <w:color w:val="1A1A2E"/>
                <w:sz w:val="18"/>
              </w:rPr>
              <w:t>TestDataFactory.uniqueSuffix()</w:t>
            </w:r>
            <w:r>
              <w:rPr>
                <w:sz w:val="18"/>
              </w:rPr>
              <w:t>.</w:t>
            </w:r>
          </w:p>
        </w:tc>
      </w:tr>
      <w:tr>
        <w:tc>
          <w:tcPr>
            <w:tcW w:type="dxa" w:w="4392"/>
            <w:shd w:val="clear" w:color="auto" w:fill="EEF2F9"/>
          </w:tcPr>
          <w:p>
            <w:r>
              <w:rPr>
                <w:sz w:val="18"/>
              </w:rPr>
              <w:t>Separate request and response models</w:t>
            </w:r>
          </w:p>
        </w:tc>
        <w:tc>
          <w:tcPr>
            <w:tcW w:type="dxa" w:w="4392"/>
            <w:shd w:val="clear" w:color="auto" w:fill="EEF2F9"/>
          </w:tcPr>
          <w:p>
            <w:r>
              <w:rPr>
                <w:sz w:val="18"/>
              </w:rPr>
              <w:t xml:space="preserve">Avoids the asymmetry problem: this API accepts </w:t>
            </w:r>
            <w:r>
              <w:rPr>
                <w:rFonts w:ascii="Courier New" w:hAnsi="Courier New"/>
                <w:color w:val="1A1A2E"/>
                <w:sz w:val="18"/>
              </w:rPr>
              <w:t>lat</w:t>
            </w:r>
            <w:r>
              <w:rPr>
                <w:sz w:val="18"/>
              </w:rPr>
              <w:t>/</w:t>
            </w:r>
            <w:r>
              <w:rPr>
                <w:rFonts w:ascii="Courier New" w:hAnsi="Courier New"/>
                <w:color w:val="1A1A2E"/>
                <w:sz w:val="18"/>
              </w:rPr>
              <w:t>lng</w:t>
            </w:r>
            <w:r>
              <w:rPr>
                <w:sz w:val="18"/>
              </w:rPr>
              <w:t xml:space="preserve"> but returns </w:t>
            </w:r>
            <w:r>
              <w:rPr>
                <w:rFonts w:ascii="Courier New" w:hAnsi="Courier New"/>
                <w:color w:val="1A1A2E"/>
                <w:sz w:val="18"/>
              </w:rPr>
              <w:t>latitude</w:t>
            </w:r>
            <w:r>
              <w:rPr>
                <w:sz w:val="18"/>
              </w:rPr>
              <w:t>/</w:t>
            </w:r>
            <w:r>
              <w:rPr>
                <w:rFonts w:ascii="Courier New" w:hAnsi="Courier New"/>
                <w:color w:val="1A1A2E"/>
                <w:sz w:val="18"/>
              </w:rPr>
              <w:t>longitude</w:t>
            </w:r>
            <w:r>
              <w:rPr>
                <w:sz w:val="18"/>
              </w:rPr>
              <w:t>.</w:t>
            </w:r>
          </w:p>
        </w:tc>
      </w:tr>
      <w:tr>
        <w:tc>
          <w:tcPr>
            <w:tcW w:type="dxa" w:w="4392"/>
          </w:tcPr>
          <w:p>
            <w:r>
              <w:rPr>
                <w:sz w:val="18"/>
              </w:rPr>
              <w:t>GraphQL errors are in the body, not the status</w:t>
            </w:r>
          </w:p>
        </w:tc>
        <w:tc>
          <w:tcPr>
            <w:tcW w:type="dxa" w:w="4392"/>
          </w:tcPr>
          <w:p>
            <w:r>
              <w:rPr>
                <w:rFonts w:ascii="Courier New" w:hAnsi="Courier New"/>
                <w:color w:val="1A1A2E"/>
                <w:sz w:val="18"/>
              </w:rPr>
              <w:t>GraphQLResponse.hasErrors()</w:t>
            </w:r>
            <w:r>
              <w:rPr>
                <w:sz w:val="18"/>
              </w:rPr>
              <w:t xml:space="preserve"> is always checked; status code alone is insufficient.</w:t>
            </w:r>
          </w:p>
        </w:tc>
      </w:tr>
    </w:tbl>
    <w:p/>
    <w:p>
      <w:r>
        <w:t>────────────────────────────────────────────────────────────</w:t>
      </w:r>
    </w:p>
    <w:p>
      <w:pPr>
        <w:pStyle w:val="Heading2"/>
      </w:pPr>
      <w:r>
        <w:rPr>
          <w:color w:val="1F6478"/>
        </w:rPr>
        <w:t>2. File-by-File Reference</w:t>
      </w:r>
    </w:p>
    <w:p>
      <w:r>
        <w:t>────────────────────────────────────────────────────────────</w:t>
      </w:r>
    </w:p>
    <w:p>
      <w:pPr>
        <w:pStyle w:val="Heading3"/>
      </w:pPr>
      <w:r>
        <w:rPr>
          <w:color w:val="1F6478"/>
        </w:rPr>
        <w:t>2.1 main/java/org/api/automation/config</w:t>
      </w:r>
    </w:p>
    <w:p>
      <w:pPr>
        <w:pStyle w:val="Heading4"/>
      </w:pPr>
      <w:r>
        <w:rPr>
          <w:color w:val="1F6478"/>
        </w:rPr>
        <w:t>ConfigKeys.java</w:t>
      </w:r>
    </w:p>
    <w:p>
      <w:r>
        <w:rPr>
          <w:b/>
        </w:rPr>
        <w:t>Full path:</w:t>
      </w:r>
      <w:r>
        <w:t xml:space="preserve"> </w:t>
      </w:r>
      <w:r>
        <w:rPr>
          <w:rFonts w:ascii="Courier New" w:hAnsi="Courier New"/>
          <w:color w:val="1A1A2E"/>
          <w:sz w:val="18"/>
        </w:rPr>
        <w:t>src/main/java/org/api/automation/config/ConfigKeys.java</w:t>
      </w:r>
    </w:p>
    <w:p>
      <w:r>
        <w:rPr>
          <w:b/>
        </w:rPr>
        <w:t>Role:</w:t>
      </w:r>
      <w:r>
        <w:t xml:space="preserve"> A non-instantiable constants class. Every configuration key the framework reads is declared here as a </w:t>
      </w:r>
      <w:r>
        <w:rPr>
          <w:rFonts w:ascii="Courier New" w:hAnsi="Courier New"/>
          <w:color w:val="1A1A2E"/>
          <w:sz w:val="18"/>
        </w:rPr>
        <w:t>public static final String</w:t>
      </w:r>
      <w:r>
        <w:t xml:space="preserve">. A typo in a key becomes a compile error rather than a silent </w:t>
      </w:r>
      <w:r>
        <w:rPr>
          <w:rFonts w:ascii="Courier New" w:hAnsi="Courier New"/>
          <w:color w:val="1A1A2E"/>
          <w:sz w:val="18"/>
        </w:rPr>
        <w:t>null</w:t>
      </w:r>
      <w:r>
        <w:t xml:space="preserve"> at runtime, and "find usages" shows every site that reads a particular setting.</w:t>
      </w:r>
    </w:p>
    <w:p>
      <w:r>
        <w:rPr>
          <w:b/>
        </w:rPr>
        <w:t>Fields: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Constant</w:t>
            </w:r>
          </w:p>
        </w:tc>
        <w:tc>
          <w:tcPr>
            <w:tcW w:type="dxa" w:w="2928"/>
            <w:shd w:val="clear" w:color="auto" w:fill="2E5296"/>
          </w:tcPr>
          <w:p>
            <w:r>
              <w:rPr>
                <w:b/>
                <w:color w:val="FFFFFF"/>
                <w:sz w:val="18"/>
              </w:rPr>
              <w:t>Property Key</w:t>
            </w:r>
          </w:p>
        </w:tc>
        <w:tc>
          <w:tcPr>
            <w:tcW w:type="dxa" w:w="2928"/>
            <w:shd w:val="clear" w:color="auto" w:fill="2E5296"/>
          </w:tcPr>
          <w:p>
            <w:r>
              <w:rPr>
                <w:b/>
                <w:color w:val="FFFFFF"/>
                <w:sz w:val="18"/>
              </w:rPr>
              <w:t>Purpose</w:t>
            </w:r>
          </w:p>
        </w:tc>
      </w:tr>
      <w:tr>
        <w:tc>
          <w:tcPr>
            <w:tcW w:type="dxa" w:w="2928"/>
          </w:tcPr>
          <w:p>
            <w:r>
              <w:rPr>
                <w:rFonts w:ascii="Courier New" w:hAnsi="Courier New"/>
                <w:color w:val="1A1A2E"/>
                <w:sz w:val="18"/>
              </w:rPr>
              <w:t>PLACES_BASE_URL</w:t>
            </w:r>
          </w:p>
        </w:tc>
        <w:tc>
          <w:tcPr>
            <w:tcW w:type="dxa" w:w="2928"/>
          </w:tcPr>
          <w:p>
            <w:r>
              <w:rPr>
                <w:rFonts w:ascii="Courier New" w:hAnsi="Courier New"/>
                <w:color w:val="1A1A2E"/>
                <w:sz w:val="18"/>
              </w:rPr>
              <w:t>places.baseUrl</w:t>
            </w:r>
          </w:p>
        </w:tc>
        <w:tc>
          <w:tcPr>
            <w:tcW w:type="dxa" w:w="2928"/>
          </w:tcPr>
          <w:p>
            <w:r>
              <w:rPr>
                <w:sz w:val="18"/>
              </w:rPr>
              <w:t>Root URI for the Google Places practice API</w:t>
            </w:r>
          </w:p>
        </w:tc>
      </w:tr>
      <w:tr>
        <w:tc>
          <w:tcPr>
            <w:tcW w:type="dxa" w:w="2928"/>
            <w:shd w:val="clear" w:color="auto" w:fill="EEF2F9"/>
          </w:tcPr>
          <w:p>
            <w:r>
              <w:rPr>
                <w:rFonts w:ascii="Courier New" w:hAnsi="Courier New"/>
                <w:color w:val="1A1A2E"/>
                <w:sz w:val="18"/>
              </w:rPr>
              <w:t>LIBRARY_BASE_URL</w:t>
            </w:r>
          </w:p>
        </w:tc>
        <w:tc>
          <w:tcPr>
            <w:tcW w:type="dxa" w:w="2928"/>
            <w:shd w:val="clear" w:color="auto" w:fill="EEF2F9"/>
          </w:tcPr>
          <w:p>
            <w:r>
              <w:rPr>
                <w:rFonts w:ascii="Courier New" w:hAnsi="Courier New"/>
                <w:color w:val="1A1A2E"/>
                <w:sz w:val="18"/>
              </w:rPr>
              <w:t>library.baseUrl</w:t>
            </w:r>
          </w:p>
        </w:tc>
        <w:tc>
          <w:tcPr>
            <w:tcW w:type="dxa" w:w="2928"/>
            <w:shd w:val="clear" w:color="auto" w:fill="EEF2F9"/>
          </w:tcPr>
          <w:p>
            <w:r>
              <w:rPr>
                <w:sz w:val="18"/>
              </w:rPr>
              <w:t>Root URI for the Library API</w:t>
            </w:r>
          </w:p>
        </w:tc>
      </w:tr>
      <w:tr>
        <w:tc>
          <w:tcPr>
            <w:tcW w:type="dxa" w:w="2928"/>
          </w:tcPr>
          <w:p>
            <w:r>
              <w:rPr>
                <w:rFonts w:ascii="Courier New" w:hAnsi="Courier New"/>
                <w:color w:val="1A1A2E"/>
                <w:sz w:val="18"/>
              </w:rPr>
              <w:t>ECOM_BASE_URL</w:t>
            </w:r>
          </w:p>
        </w:tc>
        <w:tc>
          <w:tcPr>
            <w:tcW w:type="dxa" w:w="2928"/>
          </w:tcPr>
          <w:p>
            <w:r>
              <w:rPr>
                <w:rFonts w:ascii="Courier New" w:hAnsi="Courier New"/>
                <w:color w:val="1A1A2E"/>
                <w:sz w:val="18"/>
              </w:rPr>
              <w:t>ecom.baseUrl</w:t>
            </w:r>
          </w:p>
        </w:tc>
        <w:tc>
          <w:tcPr>
            <w:tcW w:type="dxa" w:w="2928"/>
          </w:tcPr>
          <w:p>
            <w:r>
              <w:rPr>
                <w:sz w:val="18"/>
              </w:rPr>
              <w:t>Root URI for the e-commerce API</w:t>
            </w:r>
          </w:p>
        </w:tc>
      </w:tr>
      <w:tr>
        <w:tc>
          <w:tcPr>
            <w:tcW w:type="dxa" w:w="2928"/>
            <w:shd w:val="clear" w:color="auto" w:fill="EEF2F9"/>
          </w:tcPr>
          <w:p>
            <w:r>
              <w:rPr>
                <w:rFonts w:ascii="Courier New" w:hAnsi="Courier New"/>
                <w:color w:val="1A1A2E"/>
                <w:sz w:val="18"/>
              </w:rPr>
              <w:t>OAUTH_BASE_URL</w:t>
            </w:r>
          </w:p>
        </w:tc>
        <w:tc>
          <w:tcPr>
            <w:tcW w:type="dxa" w:w="2928"/>
            <w:shd w:val="clear" w:color="auto" w:fill="EEF2F9"/>
          </w:tcPr>
          <w:p>
            <w:r>
              <w:rPr>
                <w:rFonts w:ascii="Courier New" w:hAnsi="Courier New"/>
                <w:color w:val="1A1A2E"/>
                <w:sz w:val="18"/>
              </w:rPr>
              <w:t>oauth.baseUrl</w:t>
            </w:r>
          </w:p>
        </w:tc>
        <w:tc>
          <w:tcPr>
            <w:tcW w:type="dxa" w:w="2928"/>
            <w:shd w:val="clear" w:color="auto" w:fill="EEF2F9"/>
          </w:tcPr>
          <w:p>
            <w:r>
              <w:rPr>
                <w:sz w:val="18"/>
              </w:rPr>
              <w:t>Root URI for the OAuth practice API</w:t>
            </w:r>
          </w:p>
        </w:tc>
      </w:tr>
      <w:tr>
        <w:tc>
          <w:tcPr>
            <w:tcW w:type="dxa" w:w="2928"/>
          </w:tcPr>
          <w:p>
            <w:r>
              <w:rPr>
                <w:rFonts w:ascii="Courier New" w:hAnsi="Courier New"/>
                <w:color w:val="1A1A2E"/>
                <w:sz w:val="18"/>
              </w:rPr>
              <w:t>GRAPHQL_BASE_URL</w:t>
            </w:r>
          </w:p>
        </w:tc>
        <w:tc>
          <w:tcPr>
            <w:tcW w:type="dxa" w:w="2928"/>
          </w:tcPr>
          <w:p>
            <w:r>
              <w:rPr>
                <w:rFonts w:ascii="Courier New" w:hAnsi="Courier New"/>
                <w:color w:val="1A1A2E"/>
                <w:sz w:val="18"/>
              </w:rPr>
              <w:t>graphql.baseUrl</w:t>
            </w:r>
          </w:p>
        </w:tc>
        <w:tc>
          <w:tcPr>
            <w:tcW w:type="dxa" w:w="2928"/>
          </w:tcPr>
          <w:p>
            <w:r>
              <w:rPr>
                <w:sz w:val="18"/>
              </w:rPr>
              <w:t>Root URI for the GraphQL endpoint</w:t>
            </w:r>
          </w:p>
        </w:tc>
      </w:tr>
      <w:tr>
        <w:tc>
          <w:tcPr>
            <w:tcW w:type="dxa" w:w="2928"/>
            <w:shd w:val="clear" w:color="auto" w:fill="EEF2F9"/>
          </w:tcPr>
          <w:p>
            <w:r>
              <w:rPr>
                <w:rFonts w:ascii="Courier New" w:hAnsi="Courier New"/>
                <w:color w:val="1A1A2E"/>
                <w:sz w:val="18"/>
              </w:rPr>
              <w:t>GOOGLE_TOKEN_URL</w:t>
            </w:r>
          </w:p>
        </w:tc>
        <w:tc>
          <w:tcPr>
            <w:tcW w:type="dxa" w:w="2928"/>
            <w:shd w:val="clear" w:color="auto" w:fill="EEF2F9"/>
          </w:tcPr>
          <w:p>
            <w:r>
              <w:rPr>
                <w:rFonts w:ascii="Courier New" w:hAnsi="Courier New"/>
                <w:color w:val="1A1A2E"/>
                <w:sz w:val="18"/>
              </w:rPr>
              <w:t>google.token.url</w:t>
            </w:r>
          </w:p>
        </w:tc>
        <w:tc>
          <w:tcPr>
            <w:tcW w:type="dxa" w:w="2928"/>
            <w:shd w:val="clear" w:color="auto" w:fill="EEF2F9"/>
          </w:tcPr>
          <w:p>
            <w:r>
              <w:rPr>
                <w:sz w:val="18"/>
              </w:rPr>
              <w:t>Google OAuth2 token endpoint (for authorization-code flow reference)</w:t>
            </w:r>
          </w:p>
        </w:tc>
      </w:tr>
      <w:tr>
        <w:tc>
          <w:tcPr>
            <w:tcW w:type="dxa" w:w="2928"/>
          </w:tcPr>
          <w:p>
            <w:r>
              <w:rPr>
                <w:rFonts w:ascii="Courier New" w:hAnsi="Courier New"/>
                <w:color w:val="1A1A2E"/>
                <w:sz w:val="18"/>
              </w:rPr>
              <w:t>PLACES_API_KEY</w:t>
            </w:r>
          </w:p>
        </w:tc>
        <w:tc>
          <w:tcPr>
            <w:tcW w:type="dxa" w:w="2928"/>
          </w:tcPr>
          <w:p>
            <w:r>
              <w:rPr>
                <w:rFonts w:ascii="Courier New" w:hAnsi="Courier New"/>
                <w:color w:val="1A1A2E"/>
                <w:sz w:val="18"/>
              </w:rPr>
              <w:t>places.apiKey</w:t>
            </w:r>
          </w:p>
        </w:tc>
        <w:tc>
          <w:tcPr>
            <w:tcW w:type="dxa" w:w="2928"/>
          </w:tcPr>
          <w:p>
            <w:r>
              <w:rPr>
                <w:sz w:val="18"/>
              </w:rPr>
              <w:t xml:space="preserve">API key appended to every Places request as </w:t>
            </w:r>
            <w:r>
              <w:rPr>
                <w:rFonts w:ascii="Courier New" w:hAnsi="Courier New"/>
                <w:color w:val="1A1A2E"/>
                <w:sz w:val="18"/>
              </w:rPr>
              <w:t>?key=</w:t>
            </w:r>
          </w:p>
        </w:tc>
      </w:tr>
      <w:tr>
        <w:tc>
          <w:tcPr>
            <w:tcW w:type="dxa" w:w="2928"/>
            <w:shd w:val="clear" w:color="auto" w:fill="EEF2F9"/>
          </w:tcPr>
          <w:p>
            <w:r>
              <w:rPr>
                <w:rFonts w:ascii="Courier New" w:hAnsi="Courier New"/>
                <w:color w:val="1A1A2E"/>
                <w:sz w:val="18"/>
              </w:rPr>
              <w:t>ECOM_USER_EMAIL</w:t>
            </w:r>
          </w:p>
        </w:tc>
        <w:tc>
          <w:tcPr>
            <w:tcW w:type="dxa" w:w="2928"/>
            <w:shd w:val="clear" w:color="auto" w:fill="EEF2F9"/>
          </w:tcPr>
          <w:p>
            <w:r>
              <w:rPr>
                <w:rFonts w:ascii="Courier New" w:hAnsi="Courier New"/>
                <w:color w:val="1A1A2E"/>
                <w:sz w:val="18"/>
              </w:rPr>
              <w:t>ecom.userEmail</w:t>
            </w:r>
          </w:p>
        </w:tc>
        <w:tc>
          <w:tcPr>
            <w:tcW w:type="dxa" w:w="2928"/>
            <w:shd w:val="clear" w:color="auto" w:fill="EEF2F9"/>
          </w:tcPr>
          <w:p>
            <w:r>
              <w:rPr>
                <w:sz w:val="18"/>
              </w:rPr>
              <w:t>Login email for the e-commerce API (secret — supply via env var)</w:t>
            </w:r>
          </w:p>
        </w:tc>
      </w:tr>
      <w:tr>
        <w:tc>
          <w:tcPr>
            <w:tcW w:type="dxa" w:w="2928"/>
          </w:tcPr>
          <w:p>
            <w:r>
              <w:rPr>
                <w:rFonts w:ascii="Courier New" w:hAnsi="Courier New"/>
                <w:color w:val="1A1A2E"/>
                <w:sz w:val="18"/>
              </w:rPr>
              <w:t>ECOM_USER_PASSWORD</w:t>
            </w:r>
          </w:p>
        </w:tc>
        <w:tc>
          <w:tcPr>
            <w:tcW w:type="dxa" w:w="2928"/>
          </w:tcPr>
          <w:p>
            <w:r>
              <w:rPr>
                <w:rFonts w:ascii="Courier New" w:hAnsi="Courier New"/>
                <w:color w:val="1A1A2E"/>
                <w:sz w:val="18"/>
              </w:rPr>
              <w:t>ecom.userPassword</w:t>
            </w:r>
          </w:p>
        </w:tc>
        <w:tc>
          <w:tcPr>
            <w:tcW w:type="dxa" w:w="2928"/>
          </w:tcPr>
          <w:p>
            <w:r>
              <w:rPr>
                <w:sz w:val="18"/>
              </w:rPr>
              <w:t>Login password for the e-commerce API (secret — supply via env var)</w:t>
            </w:r>
          </w:p>
        </w:tc>
      </w:tr>
      <w:tr>
        <w:tc>
          <w:tcPr>
            <w:tcW w:type="dxa" w:w="2928"/>
            <w:shd w:val="clear" w:color="auto" w:fill="EEF2F9"/>
          </w:tcPr>
          <w:p>
            <w:r>
              <w:rPr>
                <w:rFonts w:ascii="Courier New" w:hAnsi="Courier New"/>
                <w:color w:val="1A1A2E"/>
                <w:sz w:val="18"/>
              </w:rPr>
              <w:t>OAUTH_CLIENT_ID</w:t>
            </w:r>
          </w:p>
        </w:tc>
        <w:tc>
          <w:tcPr>
            <w:tcW w:type="dxa" w:w="2928"/>
            <w:shd w:val="clear" w:color="auto" w:fill="EEF2F9"/>
          </w:tcPr>
          <w:p>
            <w:r>
              <w:rPr>
                <w:rFonts w:ascii="Courier New" w:hAnsi="Courier New"/>
                <w:color w:val="1A1A2E"/>
                <w:sz w:val="18"/>
              </w:rPr>
              <w:t>oauth.clientId</w:t>
            </w:r>
          </w:p>
        </w:tc>
        <w:tc>
          <w:tcPr>
            <w:tcW w:type="dxa" w:w="2928"/>
            <w:shd w:val="clear" w:color="auto" w:fill="EEF2F9"/>
          </w:tcPr>
          <w:p>
            <w:r>
              <w:rPr>
                <w:sz w:val="18"/>
              </w:rPr>
              <w:t>OAuth client ID (secret — supply via env var)</w:t>
            </w:r>
          </w:p>
        </w:tc>
      </w:tr>
      <w:tr>
        <w:tc>
          <w:tcPr>
            <w:tcW w:type="dxa" w:w="2928"/>
          </w:tcPr>
          <w:p>
            <w:r>
              <w:rPr>
                <w:rFonts w:ascii="Courier New" w:hAnsi="Courier New"/>
                <w:color w:val="1A1A2E"/>
                <w:sz w:val="18"/>
              </w:rPr>
              <w:t>OAUTH_CLIENT_SECRET</w:t>
            </w:r>
          </w:p>
        </w:tc>
        <w:tc>
          <w:tcPr>
            <w:tcW w:type="dxa" w:w="2928"/>
          </w:tcPr>
          <w:p>
            <w:r>
              <w:rPr>
                <w:rFonts w:ascii="Courier New" w:hAnsi="Courier New"/>
                <w:color w:val="1A1A2E"/>
                <w:sz w:val="18"/>
              </w:rPr>
              <w:t>oauth.clientSecret</w:t>
            </w:r>
          </w:p>
        </w:tc>
        <w:tc>
          <w:tcPr>
            <w:tcW w:type="dxa" w:w="2928"/>
          </w:tcPr>
          <w:p>
            <w:r>
              <w:rPr>
                <w:sz w:val="18"/>
              </w:rPr>
              <w:t>OAuth client secret (secret — supply via env var)</w:t>
            </w:r>
          </w:p>
        </w:tc>
      </w:tr>
      <w:tr>
        <w:tc>
          <w:tcPr>
            <w:tcW w:type="dxa" w:w="2928"/>
            <w:shd w:val="clear" w:color="auto" w:fill="EEF2F9"/>
          </w:tcPr>
          <w:p>
            <w:r>
              <w:rPr>
                <w:rFonts w:ascii="Courier New" w:hAnsi="Courier New"/>
                <w:color w:val="1A1A2E"/>
                <w:sz w:val="18"/>
              </w:rPr>
              <w:t>OAUTH_SCOPE</w:t>
            </w:r>
          </w:p>
        </w:tc>
        <w:tc>
          <w:tcPr>
            <w:tcW w:type="dxa" w:w="2928"/>
            <w:shd w:val="clear" w:color="auto" w:fill="EEF2F9"/>
          </w:tcPr>
          <w:p>
            <w:r>
              <w:rPr>
                <w:rFonts w:ascii="Courier New" w:hAnsi="Courier New"/>
                <w:color w:val="1A1A2E"/>
                <w:sz w:val="18"/>
              </w:rPr>
              <w:t>oauth.scope</w:t>
            </w:r>
          </w:p>
        </w:tc>
        <w:tc>
          <w:tcPr>
            <w:tcW w:type="dxa" w:w="2928"/>
            <w:shd w:val="clear" w:color="auto" w:fill="EEF2F9"/>
          </w:tcPr>
          <w:p>
            <w:r>
              <w:rPr>
                <w:sz w:val="18"/>
              </w:rPr>
              <w:t xml:space="preserve">OAuth scope string (default: </w:t>
            </w:r>
            <w:r>
              <w:rPr>
                <w:rFonts w:ascii="Courier New" w:hAnsi="Courier New"/>
                <w:color w:val="1A1A2E"/>
                <w:sz w:val="18"/>
              </w:rPr>
              <w:t>trust</w:t>
            </w:r>
            <w:r>
              <w:rPr>
                <w:sz w:val="18"/>
              </w:rPr>
              <w:t>)</w:t>
            </w:r>
          </w:p>
        </w:tc>
      </w:tr>
      <w:tr>
        <w:tc>
          <w:tcPr>
            <w:tcW w:type="dxa" w:w="2928"/>
          </w:tcPr>
          <w:p>
            <w:r>
              <w:rPr>
                <w:rFonts w:ascii="Courier New" w:hAnsi="Courier New"/>
                <w:color w:val="1A1A2E"/>
                <w:sz w:val="18"/>
              </w:rPr>
              <w:t>OAUTH_REDIRECT_URI</w:t>
            </w:r>
          </w:p>
        </w:tc>
        <w:tc>
          <w:tcPr>
            <w:tcW w:type="dxa" w:w="2928"/>
          </w:tcPr>
          <w:p>
            <w:r>
              <w:rPr>
                <w:rFonts w:ascii="Courier New" w:hAnsi="Courier New"/>
                <w:color w:val="1A1A2E"/>
                <w:sz w:val="18"/>
              </w:rPr>
              <w:t>oauth.redirectUri</w:t>
            </w:r>
          </w:p>
        </w:tc>
        <w:tc>
          <w:tcPr>
            <w:tcW w:type="dxa" w:w="2928"/>
          </w:tcPr>
          <w:p>
            <w:r>
              <w:rPr>
                <w:sz w:val="18"/>
              </w:rPr>
              <w:t>Redirect URI for authorization-code flow</w:t>
            </w:r>
          </w:p>
        </w:tc>
      </w:tr>
      <w:tr>
        <w:tc>
          <w:tcPr>
            <w:tcW w:type="dxa" w:w="2928"/>
            <w:shd w:val="clear" w:color="auto" w:fill="EEF2F9"/>
          </w:tcPr>
          <w:p>
            <w:r>
              <w:rPr>
                <w:rFonts w:ascii="Courier New" w:hAnsi="Courier New"/>
                <w:color w:val="1A1A2E"/>
                <w:sz w:val="18"/>
              </w:rPr>
              <w:t>LOG_REQUESTS</w:t>
            </w:r>
          </w:p>
        </w:tc>
        <w:tc>
          <w:tcPr>
            <w:tcW w:type="dxa" w:w="2928"/>
            <w:shd w:val="clear" w:color="auto" w:fill="EEF2F9"/>
          </w:tcPr>
          <w:p>
            <w:r>
              <w:rPr>
                <w:rFonts w:ascii="Courier New" w:hAnsi="Courier New"/>
                <w:color w:val="1A1A2E"/>
                <w:sz w:val="18"/>
              </w:rPr>
              <w:t>framework.logRequests</w:t>
            </w:r>
          </w:p>
        </w:tc>
        <w:tc>
          <w:tcPr>
            <w:tcW w:type="dxa" w:w="2928"/>
            <w:shd w:val="clear" w:color="auto" w:fill="EEF2F9"/>
          </w:tcPr>
          <w:p>
            <w:r>
              <w:rPr>
                <w:sz w:val="18"/>
              </w:rPr>
              <w:t>Whether to enable REST Assured traffic logging</w:t>
            </w:r>
          </w:p>
        </w:tc>
      </w:tr>
      <w:tr>
        <w:tc>
          <w:tcPr>
            <w:tcW w:type="dxa" w:w="2928"/>
          </w:tcPr>
          <w:p>
            <w:r>
              <w:rPr>
                <w:rFonts w:ascii="Courier New" w:hAnsi="Courier New"/>
                <w:color w:val="1A1A2E"/>
                <w:sz w:val="18"/>
              </w:rPr>
              <w:t>RETRY_COUNT</w:t>
            </w:r>
          </w:p>
        </w:tc>
        <w:tc>
          <w:tcPr>
            <w:tcW w:type="dxa" w:w="2928"/>
          </w:tcPr>
          <w:p>
            <w:r>
              <w:rPr>
                <w:rFonts w:ascii="Courier New" w:hAnsi="Courier New"/>
                <w:color w:val="1A1A2E"/>
                <w:sz w:val="18"/>
              </w:rPr>
              <w:t>framework.retryCount</w:t>
            </w:r>
          </w:p>
        </w:tc>
        <w:tc>
          <w:tcPr>
            <w:tcW w:type="dxa" w:w="2928"/>
          </w:tcPr>
          <w:p>
            <w:r>
              <w:rPr>
                <w:sz w:val="18"/>
              </w:rPr>
              <w:t>Number of retries before a test is reported as failed</w:t>
            </w:r>
          </w:p>
        </w:tc>
      </w:tr>
      <w:tr>
        <w:tc>
          <w:tcPr>
            <w:tcW w:type="dxa" w:w="2928"/>
            <w:shd w:val="clear" w:color="auto" w:fill="EEF2F9"/>
          </w:tcPr>
          <w:p>
            <w:r>
              <w:rPr>
                <w:rFonts w:ascii="Courier New" w:hAnsi="Courier New"/>
                <w:color w:val="1A1A2E"/>
                <w:sz w:val="18"/>
              </w:rPr>
              <w:t>RELAXED_HTTPS</w:t>
            </w:r>
          </w:p>
        </w:tc>
        <w:tc>
          <w:tcPr>
            <w:tcW w:type="dxa" w:w="2928"/>
            <w:shd w:val="clear" w:color="auto" w:fill="EEF2F9"/>
          </w:tcPr>
          <w:p>
            <w:r>
              <w:rPr>
                <w:rFonts w:ascii="Courier New" w:hAnsi="Courier New"/>
                <w:color w:val="1A1A2E"/>
                <w:sz w:val="18"/>
              </w:rPr>
              <w:t>framework.relaxedHttps</w:t>
            </w:r>
          </w:p>
        </w:tc>
        <w:tc>
          <w:tcPr>
            <w:tcW w:type="dxa" w:w="2928"/>
            <w:shd w:val="clear" w:color="auto" w:fill="EEF2F9"/>
          </w:tcPr>
          <w:p>
            <w:r>
              <w:rPr>
                <w:sz w:val="18"/>
              </w:rPr>
              <w:t>Whether to skip SSL certificate validation</w:t>
            </w:r>
          </w:p>
        </w:tc>
      </w:tr>
    </w:tbl>
    <w:p/>
    <w:p>
      <w:r>
        <w:rPr>
          <w:b/>
        </w:rPr>
        <w:t>Used by:</w:t>
      </w:r>
      <w:r>
        <w:t xml:space="preserve"> </w:t>
      </w:r>
      <w:r>
        <w:rPr>
          <w:rFonts w:ascii="Courier New" w:hAnsi="Courier New"/>
          <w:color w:val="1A1A2E"/>
          <w:sz w:val="18"/>
        </w:rPr>
        <w:t>ConfigManager</w:t>
      </w:r>
      <w:r>
        <w:t xml:space="preserve">, </w:t>
      </w:r>
      <w:r>
        <w:rPr>
          <w:rFonts w:ascii="Courier New" w:hAnsi="Courier New"/>
          <w:color w:val="1A1A2E"/>
          <w:sz w:val="18"/>
        </w:rPr>
        <w:t>BaseTest</w:t>
      </w:r>
      <w:r>
        <w:t xml:space="preserve">, </w:t>
      </w:r>
      <w:r>
        <w:rPr>
          <w:rFonts w:ascii="Courier New" w:hAnsi="Courier New"/>
          <w:color w:val="1A1A2E"/>
          <w:sz w:val="18"/>
        </w:rPr>
        <w:t>OAuthTest</w:t>
      </w:r>
      <w:r>
        <w:t xml:space="preserve">, </w:t>
      </w:r>
      <w:r>
        <w:rPr>
          <w:rFonts w:ascii="Courier New" w:hAnsi="Courier New"/>
          <w:color w:val="1A1A2E"/>
          <w:sz w:val="18"/>
        </w:rPr>
        <w:t>EcomOrderE2ETest</w:t>
      </w:r>
      <w:r>
        <w:t xml:space="preserve">, </w:t>
      </w:r>
      <w:r>
        <w:rPr>
          <w:rFonts w:ascii="Courier New" w:hAnsi="Courier New"/>
          <w:color w:val="1A1A2E"/>
          <w:sz w:val="18"/>
        </w:rPr>
        <w:t>PlaceCrudE2ETest</w:t>
      </w:r>
      <w:r>
        <w:t xml:space="preserve">, </w:t>
      </w:r>
      <w:r>
        <w:rPr>
          <w:rFonts w:ascii="Courier New" w:hAnsi="Courier New"/>
          <w:color w:val="1A1A2E"/>
          <w:sz w:val="18"/>
        </w:rPr>
        <w:t>Hooks</w:t>
      </w:r>
      <w:r>
        <w:t xml:space="preserve">, </w:t>
      </w:r>
      <w:r>
        <w:rPr>
          <w:rFonts w:ascii="Courier New" w:hAnsi="Courier New"/>
          <w:color w:val="1A1A2E"/>
          <w:sz w:val="18"/>
        </w:rPr>
        <w:t>PlaceStepDefinitions</w:t>
      </w:r>
      <w:r>
        <w:t>.</w:t>
      </w:r>
    </w:p>
    <w:p>
      <w:r>
        <w:t>────────────────────────────────────────────────────────────</w:t>
      </w:r>
    </w:p>
    <w:p>
      <w:pPr>
        <w:pStyle w:val="Heading4"/>
      </w:pPr>
      <w:r>
        <w:rPr>
          <w:color w:val="1F6478"/>
        </w:rPr>
        <w:t>ConfigManager.java</w:t>
      </w:r>
    </w:p>
    <w:p>
      <w:r>
        <w:rPr>
          <w:b/>
        </w:rPr>
        <w:t>Full path:</w:t>
      </w:r>
      <w:r>
        <w:t xml:space="preserve"> </w:t>
      </w:r>
      <w:r>
        <w:rPr>
          <w:rFonts w:ascii="Courier New" w:hAnsi="Courier New"/>
          <w:color w:val="1A1A2E"/>
          <w:sz w:val="18"/>
        </w:rPr>
        <w:t>src/main/java/org/api/automation/config/ConfigManager.java</w:t>
      </w:r>
    </w:p>
    <w:p>
      <w:r>
        <w:rPr>
          <w:b/>
        </w:rPr>
        <w:t>Role:</w:t>
      </w:r>
      <w:r>
        <w:t xml:space="preserve"> The single source of truth for every runtime value. Loads the environment's </w:t>
      </w:r>
      <w:r>
        <w:rPr>
          <w:rFonts w:ascii="Courier New" w:hAnsi="Courier New"/>
          <w:color w:val="1A1A2E"/>
          <w:sz w:val="18"/>
        </w:rPr>
        <w:t>.properties</w:t>
      </w:r>
      <w:r>
        <w:t xml:space="preserve"> file at class initialization, then for each </w:t>
      </w:r>
      <w:r>
        <w:rPr>
          <w:rFonts w:ascii="Courier New" w:hAnsi="Courier New"/>
          <w:color w:val="1A1A2E"/>
          <w:sz w:val="18"/>
        </w:rPr>
        <w:t>get()</w:t>
      </w:r>
      <w:r>
        <w:t xml:space="preserve"> call applies a three-level lookup so that secrets can live outside the file without any code changes.</w:t>
      </w:r>
    </w:p>
    <w:p>
      <w:r>
        <w:rPr>
          <w:b/>
        </w:rPr>
        <w:t>Resolution order (first match wins):</w:t>
      </w:r>
    </w:p>
    <w:p>
      <w:pPr>
        <w:pStyle w:val="ListNumber"/>
      </w:pPr>
      <w:r>
        <w:t xml:space="preserve">JVM system property — </w:t>
      </w:r>
      <w:r>
        <w:rPr>
          <w:rFonts w:ascii="Courier New" w:hAnsi="Courier New"/>
          <w:color w:val="1A1A2E"/>
          <w:sz w:val="18"/>
        </w:rPr>
        <w:t>mvn test -Dplaces.baseUrl=https://staging.example.com</w:t>
      </w:r>
    </w:p>
    <w:p>
      <w:pPr>
        <w:pStyle w:val="ListNumber"/>
      </w:pPr>
      <w:r>
        <w:t xml:space="preserve">OS environment variable — key upper-cased, dots replaced with underscores: </w:t>
      </w:r>
      <w:r>
        <w:rPr>
          <w:rFonts w:ascii="Courier New" w:hAnsi="Courier New"/>
          <w:color w:val="1A1A2E"/>
          <w:sz w:val="18"/>
        </w:rPr>
        <w:t>places.baseUrl</w:t>
      </w:r>
      <w:r>
        <w:t xml:space="preserve"> → </w:t>
      </w:r>
      <w:r>
        <w:rPr>
          <w:rFonts w:ascii="Courier New" w:hAnsi="Courier New"/>
          <w:color w:val="1A1A2E"/>
          <w:sz w:val="18"/>
        </w:rPr>
        <w:t>PLACES_BASEURL</w:t>
      </w:r>
    </w:p>
    <w:p>
      <w:pPr>
        <w:pStyle w:val="ListNumber"/>
      </w:pPr>
      <w:r>
        <w:rPr>
          <w:rFonts w:ascii="Courier New" w:hAnsi="Courier New"/>
          <w:color w:val="1A1A2E"/>
          <w:sz w:val="18"/>
        </w:rPr>
        <w:t>config/&lt;env&gt;.properties</w:t>
      </w:r>
      <w:r>
        <w:t xml:space="preserve"> on the classpath (loaded once, shared across all calls)</w:t>
      </w:r>
    </w:p>
    <w:p>
      <w:r>
        <w:rPr>
          <w:b/>
        </w:rPr>
        <w:t>Environment selection:</w:t>
      </w:r>
      <w:r>
        <w:t xml:space="preserve"> The </w:t>
      </w:r>
      <w:r>
        <w:rPr>
          <w:rFonts w:ascii="Courier New" w:hAnsi="Courier New"/>
          <w:color w:val="1A1A2E"/>
          <w:sz w:val="18"/>
        </w:rPr>
        <w:t>env</w:t>
      </w:r>
      <w:r>
        <w:t xml:space="preserve"> system property selects the properties file. Default is </w:t>
      </w:r>
      <w:r>
        <w:rPr>
          <w:rFonts w:ascii="Courier New" w:hAnsi="Courier New"/>
          <w:color w:val="1A1A2E"/>
          <w:sz w:val="18"/>
        </w:rPr>
        <w:t>qa</w:t>
      </w:r>
      <w:r>
        <w:t xml:space="preserve">, loading </w:t>
      </w:r>
      <w:r>
        <w:rPr>
          <w:rFonts w:ascii="Courier New" w:hAnsi="Courier New"/>
          <w:color w:val="1A1A2E"/>
          <w:sz w:val="18"/>
        </w:rPr>
        <w:t>config/qa.properties</w:t>
      </w:r>
      <w:r>
        <w:t xml:space="preserve">. Override with </w:t>
      </w:r>
      <w:r>
        <w:rPr>
          <w:rFonts w:ascii="Courier New" w:hAnsi="Courier New"/>
          <w:color w:val="1A1A2E"/>
          <w:sz w:val="18"/>
        </w:rPr>
        <w:t>-Denv=staging</w:t>
      </w:r>
      <w:r>
        <w:t xml:space="preserve"> to load </w:t>
      </w:r>
      <w:r>
        <w:rPr>
          <w:rFonts w:ascii="Courier New" w:hAnsi="Courier New"/>
          <w:color w:val="1A1A2E"/>
          <w:sz w:val="18"/>
        </w:rPr>
        <w:t>config/staging.properties</w:t>
      </w:r>
      <w:r>
        <w:t>.</w:t>
      </w:r>
    </w:p>
    <w:p>
      <w:r>
        <w:rPr>
          <w:b/>
        </w:rPr>
        <w:t>Key methods: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Method</w:t>
            </w:r>
          </w:p>
        </w:tc>
        <w:tc>
          <w:tcPr>
            <w:tcW w:type="dxa" w:w="4392"/>
            <w:shd w:val="clear" w:color="auto" w:fill="2E5296"/>
          </w:tcPr>
          <w:p>
            <w:r>
              <w:rPr>
                <w:b/>
                <w:color w:val="FFFFFF"/>
                <w:sz w:val="18"/>
              </w:rPr>
              <w:t>Behaviour</w:t>
            </w:r>
          </w:p>
        </w:tc>
      </w:tr>
      <w:tr>
        <w:tc>
          <w:tcPr>
            <w:tcW w:type="dxa" w:w="4392"/>
          </w:tcPr>
          <w:p>
            <w:r>
              <w:rPr>
                <w:rFonts w:ascii="Courier New" w:hAnsi="Courier New"/>
                <w:color w:val="1A1A2E"/>
                <w:sz w:val="18"/>
              </w:rPr>
              <w:t>environment()</w:t>
            </w:r>
          </w:p>
        </w:tc>
        <w:tc>
          <w:tcPr>
            <w:tcW w:type="dxa" w:w="4392"/>
          </w:tcPr>
          <w:p>
            <w:r>
              <w:rPr>
                <w:sz w:val="18"/>
              </w:rPr>
              <w:t xml:space="preserve">Returns the active environment name (e.g. </w:t>
            </w:r>
            <w:r>
              <w:rPr>
                <w:rFonts w:ascii="Courier New" w:hAnsi="Courier New"/>
                <w:color w:val="1A1A2E"/>
                <w:sz w:val="18"/>
              </w:rPr>
              <w:t>"qa"</w:t>
            </w:r>
            <w:r>
              <w:rPr>
                <w:sz w:val="18"/>
              </w:rPr>
              <w:t>).</w:t>
            </w:r>
          </w:p>
        </w:tc>
      </w:tr>
      <w:tr>
        <w:tc>
          <w:tcPr>
            <w:tcW w:type="dxa" w:w="4392"/>
            <w:shd w:val="clear" w:color="auto" w:fill="EEF2F9"/>
          </w:tcPr>
          <w:p>
            <w:r>
              <w:rPr>
                <w:rFonts w:ascii="Courier New" w:hAnsi="Courier New"/>
                <w:color w:val="1A1A2E"/>
                <w:sz w:val="18"/>
              </w:rPr>
              <w:t>get(String key)</w:t>
            </w:r>
          </w:p>
        </w:tc>
        <w:tc>
          <w:tcPr>
            <w:tcW w:type="dxa" w:w="4392"/>
            <w:shd w:val="clear" w:color="auto" w:fill="EEF2F9"/>
          </w:tcPr>
          <w:p>
            <w:r>
              <w:rPr>
                <w:sz w:val="18"/>
              </w:rPr>
              <w:t xml:space="preserve">Returns the resolved value, or </w:t>
            </w:r>
            <w:r>
              <w:rPr>
                <w:rFonts w:ascii="Courier New" w:hAnsi="Courier New"/>
                <w:color w:val="1A1A2E"/>
                <w:sz w:val="18"/>
              </w:rPr>
              <w:t>null</w:t>
            </w:r>
            <w:r>
              <w:rPr>
                <w:sz w:val="18"/>
              </w:rPr>
              <w:t xml:space="preserve"> if not set anywhere.</w:t>
            </w:r>
          </w:p>
        </w:tc>
      </w:tr>
      <w:tr>
        <w:tc>
          <w:tcPr>
            <w:tcW w:type="dxa" w:w="4392"/>
          </w:tcPr>
          <w:p>
            <w:r>
              <w:rPr>
                <w:rFonts w:ascii="Courier New" w:hAnsi="Courier New"/>
                <w:color w:val="1A1A2E"/>
                <w:sz w:val="18"/>
              </w:rPr>
              <w:t>get(String key, String defaultValue)</w:t>
            </w:r>
          </w:p>
        </w:tc>
        <w:tc>
          <w:tcPr>
            <w:tcW w:type="dxa" w:w="4392"/>
          </w:tcPr>
          <w:p>
            <w:r>
              <w:rPr>
                <w:sz w:val="18"/>
              </w:rPr>
              <w:t>Returns the resolved value, falling back to the supplied default.</w:t>
            </w:r>
          </w:p>
        </w:tc>
      </w:tr>
      <w:tr>
        <w:tc>
          <w:tcPr>
            <w:tcW w:type="dxa" w:w="4392"/>
            <w:shd w:val="clear" w:color="auto" w:fill="EEF2F9"/>
          </w:tcPr>
          <w:p>
            <w:r>
              <w:rPr>
                <w:rFonts w:ascii="Courier New" w:hAnsi="Courier New"/>
                <w:color w:val="1A1A2E"/>
                <w:sz w:val="18"/>
              </w:rPr>
              <w:t>getRequired(String key)</w:t>
            </w:r>
          </w:p>
        </w:tc>
        <w:tc>
          <w:tcPr>
            <w:tcW w:type="dxa" w:w="4392"/>
            <w:shd w:val="clear" w:color="auto" w:fill="EEF2F9"/>
          </w:tcPr>
          <w:p>
            <w:r>
              <w:rPr>
                <w:sz w:val="18"/>
              </w:rPr>
              <w:t xml:space="preserve">Returns the resolved value or throws </w:t>
            </w:r>
            <w:r>
              <w:rPr>
                <w:rFonts w:ascii="Courier New" w:hAnsi="Courier New"/>
                <w:color w:val="1A1A2E"/>
                <w:sz w:val="18"/>
              </w:rPr>
              <w:t>IllegalStateException</w:t>
            </w:r>
            <w:r>
              <w:rPr>
                <w:sz w:val="18"/>
              </w:rPr>
              <w:t xml:space="preserve"> with a message naming the key, the </w:t>
            </w:r>
            <w:r>
              <w:rPr>
                <w:rFonts w:ascii="Courier New" w:hAnsi="Courier New"/>
                <w:color w:val="1A1A2E"/>
                <w:sz w:val="18"/>
              </w:rPr>
              <w:t>-D</w:t>
            </w:r>
            <w:r>
              <w:rPr>
                <w:sz w:val="18"/>
              </w:rPr>
              <w:t xml:space="preserve"> flag, and the env-var form. Used for credentials.</w:t>
            </w:r>
          </w:p>
        </w:tc>
      </w:tr>
      <w:tr>
        <w:tc>
          <w:tcPr>
            <w:tcW w:type="dxa" w:w="4392"/>
          </w:tcPr>
          <w:p>
            <w:r>
              <w:rPr>
                <w:rFonts w:ascii="Courier New" w:hAnsi="Courier New"/>
                <w:color w:val="1A1A2E"/>
                <w:sz w:val="18"/>
              </w:rPr>
              <w:t>getInt(String key, int defaultValue)</w:t>
            </w:r>
          </w:p>
        </w:tc>
        <w:tc>
          <w:tcPr>
            <w:tcW w:type="dxa" w:w="4392"/>
          </w:tcPr>
          <w:p>
            <w:r>
              <w:rPr>
                <w:sz w:val="18"/>
              </w:rPr>
              <w:t>Parses the value as an integer.</w:t>
            </w:r>
          </w:p>
        </w:tc>
      </w:tr>
      <w:tr>
        <w:tc>
          <w:tcPr>
            <w:tcW w:type="dxa" w:w="4392"/>
            <w:shd w:val="clear" w:color="auto" w:fill="EEF2F9"/>
          </w:tcPr>
          <w:p>
            <w:r>
              <w:rPr>
                <w:rFonts w:ascii="Courier New" w:hAnsi="Courier New"/>
                <w:color w:val="1A1A2E"/>
                <w:sz w:val="18"/>
              </w:rPr>
              <w:t>getBoolean(String key, boolean defaultValue)</w:t>
            </w:r>
          </w:p>
        </w:tc>
        <w:tc>
          <w:tcPr>
            <w:tcW w:type="dxa" w:w="4392"/>
            <w:shd w:val="clear" w:color="auto" w:fill="EEF2F9"/>
          </w:tcPr>
          <w:p>
            <w:r>
              <w:rPr>
                <w:sz w:val="18"/>
              </w:rPr>
              <w:t>Parses the value as a boolean.</w:t>
            </w:r>
          </w:p>
        </w:tc>
      </w:tr>
      <w:tr>
        <w:tc>
          <w:tcPr>
            <w:tcW w:type="dxa" w:w="4392"/>
          </w:tcPr>
          <w:p>
            <w:r>
              <w:rPr>
                <w:rFonts w:ascii="Courier New" w:hAnsi="Courier New"/>
                <w:color w:val="1A1A2E"/>
                <w:sz w:val="18"/>
              </w:rPr>
              <w:t>toEnvVarName(String key)</w:t>
            </w:r>
          </w:p>
        </w:tc>
        <w:tc>
          <w:tcPr>
            <w:tcW w:type="dxa" w:w="4392"/>
          </w:tcPr>
          <w:p>
            <w:r>
              <w:rPr>
                <w:sz w:val="18"/>
              </w:rPr>
              <w:t xml:space="preserve">Converts </w:t>
            </w:r>
            <w:r>
              <w:rPr>
                <w:rFonts w:ascii="Courier New" w:hAnsi="Courier New"/>
                <w:color w:val="1A1A2E"/>
                <w:sz w:val="18"/>
              </w:rPr>
              <w:t>oauth.client.secret</w:t>
            </w:r>
            <w:r>
              <w:rPr>
                <w:sz w:val="18"/>
              </w:rPr>
              <w:t xml:space="preserve"> → </w:t>
            </w:r>
            <w:r>
              <w:rPr>
                <w:rFonts w:ascii="Courier New" w:hAnsi="Courier New"/>
                <w:color w:val="1A1A2E"/>
                <w:sz w:val="18"/>
              </w:rPr>
              <w:t>OAUTH_CLIENT_SECRET</w:t>
            </w:r>
            <w:r>
              <w:rPr>
                <w:sz w:val="18"/>
              </w:rPr>
              <w:t>.</w:t>
            </w:r>
          </w:p>
        </w:tc>
      </w:tr>
    </w:tbl>
    <w:p/>
    <w:p>
      <w:r>
        <w:rPr>
          <w:b/>
        </w:rPr>
        <w:t>Used by:</w:t>
      </w:r>
      <w:r>
        <w:t xml:space="preserve"> </w:t>
      </w:r>
      <w:r>
        <w:rPr>
          <w:rFonts w:ascii="Courier New" w:hAnsi="Courier New"/>
          <w:color w:val="1A1A2E"/>
          <w:sz w:val="18"/>
        </w:rPr>
        <w:t>BaseTest</w:t>
      </w:r>
      <w:r>
        <w:t xml:space="preserve">, </w:t>
      </w:r>
      <w:r>
        <w:rPr>
          <w:rFonts w:ascii="Courier New" w:hAnsi="Courier New"/>
          <w:color w:val="1A1A2E"/>
          <w:sz w:val="18"/>
        </w:rPr>
        <w:t>OAuthTest</w:t>
      </w:r>
      <w:r>
        <w:t xml:space="preserve">, </w:t>
      </w:r>
      <w:r>
        <w:rPr>
          <w:rFonts w:ascii="Courier New" w:hAnsi="Courier New"/>
          <w:color w:val="1A1A2E"/>
          <w:sz w:val="18"/>
        </w:rPr>
        <w:t>EcomOrderE2ETest</w:t>
      </w:r>
      <w:r>
        <w:t xml:space="preserve">, </w:t>
      </w:r>
      <w:r>
        <w:rPr>
          <w:rFonts w:ascii="Courier New" w:hAnsi="Courier New"/>
          <w:color w:val="1A1A2E"/>
          <w:sz w:val="18"/>
        </w:rPr>
        <w:t>PlaceCrudE2ETest</w:t>
      </w:r>
      <w:r>
        <w:t xml:space="preserve">, </w:t>
      </w:r>
      <w:r>
        <w:rPr>
          <w:rFonts w:ascii="Courier New" w:hAnsi="Courier New"/>
          <w:color w:val="1A1A2E"/>
          <w:sz w:val="18"/>
        </w:rPr>
        <w:t>Hooks</w:t>
      </w:r>
      <w:r>
        <w:t xml:space="preserve">, </w:t>
      </w:r>
      <w:r>
        <w:rPr>
          <w:rFonts w:ascii="Courier New" w:hAnsi="Courier New"/>
          <w:color w:val="1A1A2E"/>
          <w:sz w:val="18"/>
        </w:rPr>
        <w:t>PlaceStepDefinitions</w:t>
      </w:r>
      <w:r>
        <w:t>.</w:t>
      </w:r>
    </w:p>
    <w:p>
      <w:r>
        <w:t>────────────────────────────────────────────────────────────</w:t>
      </w:r>
    </w:p>
    <w:p>
      <w:pPr>
        <w:pStyle w:val="Heading3"/>
      </w:pPr>
      <w:r>
        <w:rPr>
          <w:color w:val="1F6478"/>
        </w:rPr>
        <w:t>2.2 main/java/org/api/automation/constants</w:t>
      </w:r>
    </w:p>
    <w:p>
      <w:pPr>
        <w:pStyle w:val="Heading4"/>
      </w:pPr>
      <w:r>
        <w:rPr>
          <w:color w:val="1F6478"/>
        </w:rPr>
        <w:t>Paths.java</w:t>
      </w:r>
    </w:p>
    <w:p>
      <w:r>
        <w:rPr>
          <w:b/>
        </w:rPr>
        <w:t>Full path:</w:t>
      </w:r>
      <w:r>
        <w:t xml:space="preserve"> </w:t>
      </w:r>
      <w:r>
        <w:rPr>
          <w:rFonts w:ascii="Courier New" w:hAnsi="Courier New"/>
          <w:color w:val="1A1A2E"/>
          <w:sz w:val="18"/>
        </w:rPr>
        <w:t>src/main/java/org/api/automation/constants/Paths.java</w:t>
      </w:r>
    </w:p>
    <w:p>
      <w:r>
        <w:rPr>
          <w:b/>
        </w:rPr>
        <w:t>Role:</w:t>
      </w:r>
      <w:r>
        <w:t xml:space="preserve"> Centralizes every endpoint path string. A URL change is one edit here rather than a grep through test files. The </w:t>
      </w:r>
      <w:r>
        <w:rPr>
          <w:rFonts w:ascii="Courier New" w:hAnsi="Courier New"/>
          <w:color w:val="1A1A2E"/>
          <w:sz w:val="18"/>
        </w:rPr>
        <w:t>fromName()</w:t>
      </w:r>
      <w:r>
        <w:t xml:space="preserve"> factory translates the plain-English strings written in Gherkin steps (e.g. </w:t>
      </w:r>
      <w:r>
        <w:rPr>
          <w:rFonts w:ascii="Courier New" w:hAnsi="Courier New"/>
          <w:color w:val="1A1A2E"/>
          <w:sz w:val="18"/>
        </w:rPr>
        <w:t>"ADD_PLACE"</w:t>
      </w:r>
      <w:r>
        <w:t>) into the actual path constant.</w:t>
      </w:r>
    </w:p>
    <w:p>
      <w:r>
        <w:rPr>
          <w:b/>
        </w:rPr>
        <w:t>Constants: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Constant</w:t>
            </w:r>
          </w:p>
        </w:tc>
        <w:tc>
          <w:tcPr>
            <w:tcW w:type="dxa" w:w="2928"/>
            <w:shd w:val="clear" w:color="auto" w:fill="2E5296"/>
          </w:tcPr>
          <w:p>
            <w:r>
              <w:rPr>
                <w:b/>
                <w:color w:val="FFFFFF"/>
                <w:sz w:val="18"/>
              </w:rPr>
              <w:t>Value</w:t>
            </w:r>
          </w:p>
        </w:tc>
        <w:tc>
          <w:tcPr>
            <w:tcW w:type="dxa" w:w="2928"/>
            <w:shd w:val="clear" w:color="auto" w:fill="2E5296"/>
          </w:tcPr>
          <w:p>
            <w:r>
              <w:rPr>
                <w:b/>
                <w:color w:val="FFFFFF"/>
                <w:sz w:val="18"/>
              </w:rPr>
              <w:t>API</w:t>
            </w:r>
          </w:p>
        </w:tc>
      </w:tr>
      <w:tr>
        <w:tc>
          <w:tcPr>
            <w:tcW w:type="dxa" w:w="2928"/>
          </w:tcPr>
          <w:p>
            <w:r>
              <w:rPr>
                <w:rFonts w:ascii="Courier New" w:hAnsi="Courier New"/>
                <w:color w:val="1A1A2E"/>
                <w:sz w:val="18"/>
              </w:rPr>
              <w:t>ADD_PLACE</w:t>
            </w:r>
          </w:p>
        </w:tc>
        <w:tc>
          <w:tcPr>
            <w:tcW w:type="dxa" w:w="2928"/>
          </w:tcPr>
          <w:p>
            <w:r>
              <w:rPr>
                <w:rFonts w:ascii="Courier New" w:hAnsi="Courier New"/>
                <w:color w:val="1A1A2E"/>
                <w:sz w:val="18"/>
              </w:rPr>
              <w:t>/maps/api/place/add/json</w:t>
            </w:r>
          </w:p>
        </w:tc>
        <w:tc>
          <w:tcPr>
            <w:tcW w:type="dxa" w:w="2928"/>
          </w:tcPr>
          <w:p>
            <w:r>
              <w:rPr>
                <w:sz w:val="18"/>
              </w:rPr>
              <w:t>Google Places</w:t>
            </w:r>
          </w:p>
        </w:tc>
      </w:tr>
      <w:tr>
        <w:tc>
          <w:tcPr>
            <w:tcW w:type="dxa" w:w="2928"/>
            <w:shd w:val="clear" w:color="auto" w:fill="EEF2F9"/>
          </w:tcPr>
          <w:p>
            <w:r>
              <w:rPr>
                <w:rFonts w:ascii="Courier New" w:hAnsi="Courier New"/>
                <w:color w:val="1A1A2E"/>
                <w:sz w:val="18"/>
              </w:rPr>
              <w:t>GET_PLACE</w:t>
            </w:r>
          </w:p>
        </w:tc>
        <w:tc>
          <w:tcPr>
            <w:tcW w:type="dxa" w:w="2928"/>
            <w:shd w:val="clear" w:color="auto" w:fill="EEF2F9"/>
          </w:tcPr>
          <w:p>
            <w:r>
              <w:rPr>
                <w:rFonts w:ascii="Courier New" w:hAnsi="Courier New"/>
                <w:color w:val="1A1A2E"/>
                <w:sz w:val="18"/>
              </w:rPr>
              <w:t>/maps/api/place/get/json</w:t>
            </w:r>
          </w:p>
        </w:tc>
        <w:tc>
          <w:tcPr>
            <w:tcW w:type="dxa" w:w="2928"/>
            <w:shd w:val="clear" w:color="auto" w:fill="EEF2F9"/>
          </w:tcPr>
          <w:p>
            <w:r>
              <w:rPr>
                <w:sz w:val="18"/>
              </w:rPr>
              <w:t>Google Places</w:t>
            </w:r>
          </w:p>
        </w:tc>
      </w:tr>
      <w:tr>
        <w:tc>
          <w:tcPr>
            <w:tcW w:type="dxa" w:w="2928"/>
          </w:tcPr>
          <w:p>
            <w:r>
              <w:rPr>
                <w:rFonts w:ascii="Courier New" w:hAnsi="Courier New"/>
                <w:color w:val="1A1A2E"/>
                <w:sz w:val="18"/>
              </w:rPr>
              <w:t>UPDATE_PLACE</w:t>
            </w:r>
          </w:p>
        </w:tc>
        <w:tc>
          <w:tcPr>
            <w:tcW w:type="dxa" w:w="2928"/>
          </w:tcPr>
          <w:p>
            <w:r>
              <w:rPr>
                <w:rFonts w:ascii="Courier New" w:hAnsi="Courier New"/>
                <w:color w:val="1A1A2E"/>
                <w:sz w:val="18"/>
              </w:rPr>
              <w:t>/maps/api/place/update/json</w:t>
            </w:r>
          </w:p>
        </w:tc>
        <w:tc>
          <w:tcPr>
            <w:tcW w:type="dxa" w:w="2928"/>
          </w:tcPr>
          <w:p>
            <w:r>
              <w:rPr>
                <w:sz w:val="18"/>
              </w:rPr>
              <w:t>Google Places</w:t>
            </w:r>
          </w:p>
        </w:tc>
      </w:tr>
      <w:tr>
        <w:tc>
          <w:tcPr>
            <w:tcW w:type="dxa" w:w="2928"/>
            <w:shd w:val="clear" w:color="auto" w:fill="EEF2F9"/>
          </w:tcPr>
          <w:p>
            <w:r>
              <w:rPr>
                <w:rFonts w:ascii="Courier New" w:hAnsi="Courier New"/>
                <w:color w:val="1A1A2E"/>
                <w:sz w:val="18"/>
              </w:rPr>
              <w:t>DELETE_PLACE</w:t>
            </w:r>
          </w:p>
        </w:tc>
        <w:tc>
          <w:tcPr>
            <w:tcW w:type="dxa" w:w="2928"/>
            <w:shd w:val="clear" w:color="auto" w:fill="EEF2F9"/>
          </w:tcPr>
          <w:p>
            <w:r>
              <w:rPr>
                <w:rFonts w:ascii="Courier New" w:hAnsi="Courier New"/>
                <w:color w:val="1A1A2E"/>
                <w:sz w:val="18"/>
              </w:rPr>
              <w:t>/maps/api/place/delete/json</w:t>
            </w:r>
          </w:p>
        </w:tc>
        <w:tc>
          <w:tcPr>
            <w:tcW w:type="dxa" w:w="2928"/>
            <w:shd w:val="clear" w:color="auto" w:fill="EEF2F9"/>
          </w:tcPr>
          <w:p>
            <w:r>
              <w:rPr>
                <w:sz w:val="18"/>
              </w:rPr>
              <w:t>Google Places</w:t>
            </w:r>
          </w:p>
        </w:tc>
      </w:tr>
      <w:tr>
        <w:tc>
          <w:tcPr>
            <w:tcW w:type="dxa" w:w="2928"/>
          </w:tcPr>
          <w:p>
            <w:r>
              <w:rPr>
                <w:rFonts w:ascii="Courier New" w:hAnsi="Courier New"/>
                <w:color w:val="1A1A2E"/>
                <w:sz w:val="18"/>
              </w:rPr>
              <w:t>ADD_BOOK</w:t>
            </w:r>
          </w:p>
        </w:tc>
        <w:tc>
          <w:tcPr>
            <w:tcW w:type="dxa" w:w="2928"/>
          </w:tcPr>
          <w:p>
            <w:r>
              <w:rPr>
                <w:rFonts w:ascii="Courier New" w:hAnsi="Courier New"/>
                <w:color w:val="1A1A2E"/>
                <w:sz w:val="18"/>
              </w:rPr>
              <w:t>/Library/Addbook.php</w:t>
            </w:r>
          </w:p>
        </w:tc>
        <w:tc>
          <w:tcPr>
            <w:tcW w:type="dxa" w:w="2928"/>
          </w:tcPr>
          <w:p>
            <w:r>
              <w:rPr>
                <w:sz w:val="18"/>
              </w:rPr>
              <w:t>Library</w:t>
            </w:r>
          </w:p>
        </w:tc>
      </w:tr>
      <w:tr>
        <w:tc>
          <w:tcPr>
            <w:tcW w:type="dxa" w:w="2928"/>
            <w:shd w:val="clear" w:color="auto" w:fill="EEF2F9"/>
          </w:tcPr>
          <w:p>
            <w:r>
              <w:rPr>
                <w:rFonts w:ascii="Courier New" w:hAnsi="Courier New"/>
                <w:color w:val="1A1A2E"/>
                <w:sz w:val="18"/>
              </w:rPr>
              <w:t>DELETE_BOOK</w:t>
            </w:r>
          </w:p>
        </w:tc>
        <w:tc>
          <w:tcPr>
            <w:tcW w:type="dxa" w:w="2928"/>
            <w:shd w:val="clear" w:color="auto" w:fill="EEF2F9"/>
          </w:tcPr>
          <w:p>
            <w:r>
              <w:rPr>
                <w:rFonts w:ascii="Courier New" w:hAnsi="Courier New"/>
                <w:color w:val="1A1A2E"/>
                <w:sz w:val="18"/>
              </w:rPr>
              <w:t>/Library/DeleteBook.php</w:t>
            </w:r>
          </w:p>
        </w:tc>
        <w:tc>
          <w:tcPr>
            <w:tcW w:type="dxa" w:w="2928"/>
            <w:shd w:val="clear" w:color="auto" w:fill="EEF2F9"/>
          </w:tcPr>
          <w:p>
            <w:r>
              <w:rPr>
                <w:sz w:val="18"/>
              </w:rPr>
              <w:t>Library</w:t>
            </w:r>
          </w:p>
        </w:tc>
      </w:tr>
      <w:tr>
        <w:tc>
          <w:tcPr>
            <w:tcW w:type="dxa" w:w="2928"/>
          </w:tcPr>
          <w:p>
            <w:r>
              <w:rPr>
                <w:rFonts w:ascii="Courier New" w:hAnsi="Courier New"/>
                <w:color w:val="1A1A2E"/>
                <w:sz w:val="18"/>
              </w:rPr>
              <w:t>ECOM_LOGIN</w:t>
            </w:r>
          </w:p>
        </w:tc>
        <w:tc>
          <w:tcPr>
            <w:tcW w:type="dxa" w:w="2928"/>
          </w:tcPr>
          <w:p>
            <w:r>
              <w:rPr>
                <w:rFonts w:ascii="Courier New" w:hAnsi="Courier New"/>
                <w:color w:val="1A1A2E"/>
                <w:sz w:val="18"/>
              </w:rPr>
              <w:t>/api/ecom/auth/login</w:t>
            </w:r>
          </w:p>
        </w:tc>
        <w:tc>
          <w:tcPr>
            <w:tcW w:type="dxa" w:w="2928"/>
          </w:tcPr>
          <w:p>
            <w:r>
              <w:rPr>
                <w:sz w:val="18"/>
              </w:rPr>
              <w:t>E-commerce</w:t>
            </w:r>
          </w:p>
        </w:tc>
      </w:tr>
      <w:tr>
        <w:tc>
          <w:tcPr>
            <w:tcW w:type="dxa" w:w="2928"/>
            <w:shd w:val="clear" w:color="auto" w:fill="EEF2F9"/>
          </w:tcPr>
          <w:p>
            <w:r>
              <w:rPr>
                <w:rFonts w:ascii="Courier New" w:hAnsi="Courier New"/>
                <w:color w:val="1A1A2E"/>
                <w:sz w:val="18"/>
              </w:rPr>
              <w:t>ECOM_ADD_PRODUCT</w:t>
            </w:r>
          </w:p>
        </w:tc>
        <w:tc>
          <w:tcPr>
            <w:tcW w:type="dxa" w:w="2928"/>
            <w:shd w:val="clear" w:color="auto" w:fill="EEF2F9"/>
          </w:tcPr>
          <w:p>
            <w:r>
              <w:rPr>
                <w:rFonts w:ascii="Courier New" w:hAnsi="Courier New"/>
                <w:color w:val="1A1A2E"/>
                <w:sz w:val="18"/>
              </w:rPr>
              <w:t>/api/ecom/product/add-product</w:t>
            </w:r>
          </w:p>
        </w:tc>
        <w:tc>
          <w:tcPr>
            <w:tcW w:type="dxa" w:w="2928"/>
            <w:shd w:val="clear" w:color="auto" w:fill="EEF2F9"/>
          </w:tcPr>
          <w:p>
            <w:r>
              <w:rPr>
                <w:sz w:val="18"/>
              </w:rPr>
              <w:t>E-commerce</w:t>
            </w:r>
          </w:p>
        </w:tc>
      </w:tr>
      <w:tr>
        <w:tc>
          <w:tcPr>
            <w:tcW w:type="dxa" w:w="2928"/>
          </w:tcPr>
          <w:p>
            <w:r>
              <w:rPr>
                <w:rFonts w:ascii="Courier New" w:hAnsi="Courier New"/>
                <w:color w:val="1A1A2E"/>
                <w:sz w:val="18"/>
              </w:rPr>
              <w:t>ECOM_CREATE_ORDER</w:t>
            </w:r>
          </w:p>
        </w:tc>
        <w:tc>
          <w:tcPr>
            <w:tcW w:type="dxa" w:w="2928"/>
          </w:tcPr>
          <w:p>
            <w:r>
              <w:rPr>
                <w:rFonts w:ascii="Courier New" w:hAnsi="Courier New"/>
                <w:color w:val="1A1A2E"/>
                <w:sz w:val="18"/>
              </w:rPr>
              <w:t>/api/ecom/order/create-order</w:t>
            </w:r>
          </w:p>
        </w:tc>
        <w:tc>
          <w:tcPr>
            <w:tcW w:type="dxa" w:w="2928"/>
          </w:tcPr>
          <w:p>
            <w:r>
              <w:rPr>
                <w:sz w:val="18"/>
              </w:rPr>
              <w:t>E-commerce</w:t>
            </w:r>
          </w:p>
        </w:tc>
      </w:tr>
      <w:tr>
        <w:tc>
          <w:tcPr>
            <w:tcW w:type="dxa" w:w="2928"/>
            <w:shd w:val="clear" w:color="auto" w:fill="EEF2F9"/>
          </w:tcPr>
          <w:p>
            <w:r>
              <w:rPr>
                <w:rFonts w:ascii="Courier New" w:hAnsi="Courier New"/>
                <w:color w:val="1A1A2E"/>
                <w:sz w:val="18"/>
              </w:rPr>
              <w:t>ECOM_DELETE_PRODUCT</w:t>
            </w:r>
          </w:p>
        </w:tc>
        <w:tc>
          <w:tcPr>
            <w:tcW w:type="dxa" w:w="2928"/>
            <w:shd w:val="clear" w:color="auto" w:fill="EEF2F9"/>
          </w:tcPr>
          <w:p>
            <w:r>
              <w:rPr>
                <w:rFonts w:ascii="Courier New" w:hAnsi="Courier New"/>
                <w:color w:val="1A1A2E"/>
                <w:sz w:val="18"/>
              </w:rPr>
              <w:t>/api/ecom/product/delete-product/{productId}</w:t>
            </w:r>
          </w:p>
        </w:tc>
        <w:tc>
          <w:tcPr>
            <w:tcW w:type="dxa" w:w="2928"/>
            <w:shd w:val="clear" w:color="auto" w:fill="EEF2F9"/>
          </w:tcPr>
          <w:p>
            <w:r>
              <w:rPr>
                <w:sz w:val="18"/>
              </w:rPr>
              <w:t>E-commerce</w:t>
            </w:r>
          </w:p>
        </w:tc>
      </w:tr>
      <w:tr>
        <w:tc>
          <w:tcPr>
            <w:tcW w:type="dxa" w:w="2928"/>
          </w:tcPr>
          <w:p>
            <w:r>
              <w:rPr>
                <w:rFonts w:ascii="Courier New" w:hAnsi="Courier New"/>
                <w:color w:val="1A1A2E"/>
                <w:sz w:val="18"/>
              </w:rPr>
              <w:t>ECOM_DELETE_ORDER</w:t>
            </w:r>
          </w:p>
        </w:tc>
        <w:tc>
          <w:tcPr>
            <w:tcW w:type="dxa" w:w="2928"/>
          </w:tcPr>
          <w:p>
            <w:r>
              <w:rPr>
                <w:rFonts w:ascii="Courier New" w:hAnsi="Courier New"/>
                <w:color w:val="1A1A2E"/>
                <w:sz w:val="18"/>
              </w:rPr>
              <w:t>/api/ecom/order/delete-order/{orderId}</w:t>
            </w:r>
          </w:p>
        </w:tc>
        <w:tc>
          <w:tcPr>
            <w:tcW w:type="dxa" w:w="2928"/>
          </w:tcPr>
          <w:p>
            <w:r>
              <w:rPr>
                <w:sz w:val="18"/>
              </w:rPr>
              <w:t>E-commerce</w:t>
            </w:r>
          </w:p>
        </w:tc>
      </w:tr>
      <w:tr>
        <w:tc>
          <w:tcPr>
            <w:tcW w:type="dxa" w:w="2928"/>
            <w:shd w:val="clear" w:color="auto" w:fill="EEF2F9"/>
          </w:tcPr>
          <w:p>
            <w:r>
              <w:rPr>
                <w:rFonts w:ascii="Courier New" w:hAnsi="Courier New"/>
                <w:color w:val="1A1A2E"/>
                <w:sz w:val="18"/>
              </w:rPr>
              <w:t>OAUTH_TOKEN</w:t>
            </w:r>
          </w:p>
        </w:tc>
        <w:tc>
          <w:tcPr>
            <w:tcW w:type="dxa" w:w="2928"/>
            <w:shd w:val="clear" w:color="auto" w:fill="EEF2F9"/>
          </w:tcPr>
          <w:p>
            <w:r>
              <w:rPr>
                <w:rFonts w:ascii="Courier New" w:hAnsi="Courier New"/>
                <w:color w:val="1A1A2E"/>
                <w:sz w:val="18"/>
              </w:rPr>
              <w:t>/oauthapi/oauth2/resourceOwner/token</w:t>
            </w:r>
          </w:p>
        </w:tc>
        <w:tc>
          <w:tcPr>
            <w:tcW w:type="dxa" w:w="2928"/>
            <w:shd w:val="clear" w:color="auto" w:fill="EEF2F9"/>
          </w:tcPr>
          <w:p>
            <w:r>
              <w:rPr>
                <w:sz w:val="18"/>
              </w:rPr>
              <w:t>OAuth practice API</w:t>
            </w:r>
          </w:p>
        </w:tc>
      </w:tr>
      <w:tr>
        <w:tc>
          <w:tcPr>
            <w:tcW w:type="dxa" w:w="2928"/>
          </w:tcPr>
          <w:p>
            <w:r>
              <w:rPr>
                <w:rFonts w:ascii="Courier New" w:hAnsi="Courier New"/>
                <w:color w:val="1A1A2E"/>
                <w:sz w:val="18"/>
              </w:rPr>
              <w:t>OAUTH_COURSE_DETAILS</w:t>
            </w:r>
          </w:p>
        </w:tc>
        <w:tc>
          <w:tcPr>
            <w:tcW w:type="dxa" w:w="2928"/>
          </w:tcPr>
          <w:p>
            <w:r>
              <w:rPr>
                <w:rFonts w:ascii="Courier New" w:hAnsi="Courier New"/>
                <w:color w:val="1A1A2E"/>
                <w:sz w:val="18"/>
              </w:rPr>
              <w:t>/oauthapi/getCourseDetails</w:t>
            </w:r>
          </w:p>
        </w:tc>
        <w:tc>
          <w:tcPr>
            <w:tcW w:type="dxa" w:w="2928"/>
          </w:tcPr>
          <w:p>
            <w:r>
              <w:rPr>
                <w:sz w:val="18"/>
              </w:rPr>
              <w:t>OAuth practice API</w:t>
            </w:r>
          </w:p>
        </w:tc>
      </w:tr>
      <w:tr>
        <w:tc>
          <w:tcPr>
            <w:tcW w:type="dxa" w:w="2928"/>
            <w:shd w:val="clear" w:color="auto" w:fill="EEF2F9"/>
          </w:tcPr>
          <w:p>
            <w:r>
              <w:rPr>
                <w:rFonts w:ascii="Courier New" w:hAnsi="Courier New"/>
                <w:color w:val="1A1A2E"/>
                <w:sz w:val="18"/>
              </w:rPr>
              <w:t>GRAPHQL</w:t>
            </w:r>
          </w:p>
        </w:tc>
        <w:tc>
          <w:tcPr>
            <w:tcW w:type="dxa" w:w="2928"/>
            <w:shd w:val="clear" w:color="auto" w:fill="EEF2F9"/>
          </w:tcPr>
          <w:p>
            <w:r>
              <w:rPr>
                <w:rFonts w:ascii="Courier New" w:hAnsi="Courier New"/>
                <w:color w:val="1A1A2E"/>
                <w:sz w:val="18"/>
              </w:rPr>
              <w:t>/gq/graphql</w:t>
            </w:r>
          </w:p>
        </w:tc>
        <w:tc>
          <w:tcPr>
            <w:tcW w:type="dxa" w:w="2928"/>
            <w:shd w:val="clear" w:color="auto" w:fill="EEF2F9"/>
          </w:tcPr>
          <w:p>
            <w:r>
              <w:rPr>
                <w:sz w:val="18"/>
              </w:rPr>
              <w:t>GraphQL</w:t>
            </w:r>
          </w:p>
        </w:tc>
      </w:tr>
    </w:tbl>
    <w:p/>
    <w:p>
      <w:r>
        <w:rPr>
          <w:b/>
        </w:rPr>
        <w:t>`fromName(String name)`:</w:t>
      </w:r>
      <w:r>
        <w:t xml:space="preserve"> Takes an uppercase endpoint name as written in a Gherkin step (</w:t>
      </w:r>
      <w:r>
        <w:rPr>
          <w:rFonts w:ascii="Courier New" w:hAnsi="Courier New"/>
          <w:color w:val="1A1A2E"/>
          <w:sz w:val="18"/>
        </w:rPr>
        <w:t>"ADD_PLACE"</w:t>
      </w:r>
      <w:r>
        <w:t xml:space="preserve">, </w:t>
      </w:r>
      <w:r>
        <w:rPr>
          <w:rFonts w:ascii="Courier New" w:hAnsi="Courier New"/>
          <w:color w:val="1A1A2E"/>
          <w:sz w:val="18"/>
        </w:rPr>
        <w:t>"DELETE_PLACE"</w:t>
      </w:r>
      <w:r>
        <w:t xml:space="preserve">, etc.) and returns the matching path constant. A typo throws </w:t>
      </w:r>
      <w:r>
        <w:rPr>
          <w:rFonts w:ascii="Courier New" w:hAnsi="Courier New"/>
          <w:color w:val="1A1A2E"/>
          <w:sz w:val="18"/>
        </w:rPr>
        <w:t>IllegalArgumentException</w:t>
      </w:r>
      <w:r>
        <w:t xml:space="preserve"> that lists all valid names.</w:t>
      </w:r>
    </w:p>
    <w:p>
      <w:r>
        <w:rPr>
          <w:b/>
        </w:rPr>
        <w:t>Used by:</w:t>
      </w:r>
      <w:r>
        <w:t xml:space="preserve"> All test classes, </w:t>
      </w:r>
      <w:r>
        <w:rPr>
          <w:rFonts w:ascii="Courier New" w:hAnsi="Courier New"/>
          <w:color w:val="1A1A2E"/>
          <w:sz w:val="18"/>
        </w:rPr>
        <w:t>Hooks</w:t>
      </w:r>
      <w:r>
        <w:t xml:space="preserve">, </w:t>
      </w:r>
      <w:r>
        <w:rPr>
          <w:rFonts w:ascii="Courier New" w:hAnsi="Courier New"/>
          <w:color w:val="1A1A2E"/>
          <w:sz w:val="18"/>
        </w:rPr>
        <w:t>PlaceStepDefinitions</w:t>
      </w:r>
      <w:r>
        <w:t>.</w:t>
      </w:r>
    </w:p>
    <w:p>
      <w:r>
        <w:t>────────────────────────────────────────────────────────────</w:t>
      </w:r>
    </w:p>
    <w:p>
      <w:pPr>
        <w:pStyle w:val="Heading3"/>
      </w:pPr>
      <w:r>
        <w:rPr>
          <w:color w:val="1F6478"/>
        </w:rPr>
        <w:t>2.3 main/java/org/api/automation/data</w:t>
      </w:r>
    </w:p>
    <w:p>
      <w:pPr>
        <w:pStyle w:val="Heading4"/>
      </w:pPr>
      <w:r>
        <w:rPr>
          <w:color w:val="1F6478"/>
        </w:rPr>
        <w:t>ExcelDataReader.java</w:t>
      </w:r>
    </w:p>
    <w:p>
      <w:r>
        <w:rPr>
          <w:b/>
        </w:rPr>
        <w:t>Full path:</w:t>
      </w:r>
      <w:r>
        <w:t xml:space="preserve"> </w:t>
      </w:r>
      <w:r>
        <w:rPr>
          <w:rFonts w:ascii="Courier New" w:hAnsi="Courier New"/>
          <w:color w:val="1A1A2E"/>
          <w:sz w:val="18"/>
        </w:rPr>
        <w:t>src/main/java/org/api/automation/data/ExcelDataReader.java</w:t>
      </w:r>
    </w:p>
    <w:p>
      <w:r>
        <w:rPr>
          <w:b/>
        </w:rPr>
        <w:t>Role:</w:t>
      </w:r>
      <w:r>
        <w:t xml:space="preserve"> Reads </w:t>
      </w:r>
      <w:r>
        <w:rPr>
          <w:rFonts w:ascii="Courier New" w:hAnsi="Courier New"/>
          <w:color w:val="1A1A2E"/>
          <w:sz w:val="18"/>
        </w:rPr>
        <w:t>.xlsx</w:t>
      </w:r>
      <w:r>
        <w:t xml:space="preserve"> spreadsheet data and returns rows as </w:t>
      </w:r>
      <w:r>
        <w:rPr>
          <w:rFonts w:ascii="Courier New" w:hAnsi="Courier New"/>
          <w:color w:val="1A1A2E"/>
          <w:sz w:val="18"/>
        </w:rPr>
        <w:t>Map&lt;String, String&gt;</w:t>
      </w:r>
      <w:r>
        <w:t xml:space="preserve"> keyed by column header. Column-name access rather than positional index means an inserted column cannot silently shift data.</w:t>
      </w:r>
    </w:p>
    <w:p>
      <w:r>
        <w:rPr>
          <w:b/>
        </w:rPr>
        <w:t>Key design improvements over the original `ExcelReader`:</w:t>
      </w:r>
    </w:p>
    <w:p>
      <w:pPr>
        <w:pStyle w:val="ListBullet"/>
      </w:pPr>
      <w:r>
        <w:t xml:space="preserve">Workbook and </w:t>
      </w:r>
      <w:r>
        <w:rPr>
          <w:rFonts w:ascii="Courier New" w:hAnsi="Courier New"/>
          <w:color w:val="1A1A2E"/>
          <w:sz w:val="18"/>
        </w:rPr>
        <w:t>InputStream</w:t>
      </w:r>
      <w:r>
        <w:t xml:space="preserve"> are closed via try-with-resources (the original leaked a </w:t>
      </w:r>
      <w:r>
        <w:rPr>
          <w:rFonts w:ascii="Courier New" w:hAnsi="Courier New"/>
          <w:color w:val="1A1A2E"/>
          <w:sz w:val="18"/>
        </w:rPr>
        <w:t>FileInputStream</w:t>
      </w:r>
      <w:r>
        <w:t>).</w:t>
      </w:r>
    </w:p>
    <w:p>
      <w:pPr>
        <w:pStyle w:val="ListBullet"/>
      </w:pPr>
      <w:r>
        <w:t xml:space="preserve">Returns </w:t>
      </w:r>
      <w:r>
        <w:rPr>
          <w:rFonts w:ascii="Courier New" w:hAnsi="Courier New"/>
          <w:color w:val="1A1A2E"/>
          <w:sz w:val="18"/>
        </w:rPr>
        <w:t>Map&lt;String, String&gt;</w:t>
      </w:r>
      <w:r>
        <w:t xml:space="preserve"> keyed by header name, not </w:t>
      </w:r>
      <w:r>
        <w:rPr>
          <w:rFonts w:ascii="Courier New" w:hAnsi="Courier New"/>
          <w:color w:val="1A1A2E"/>
          <w:sz w:val="18"/>
        </w:rPr>
        <w:t>ArrayList&lt;String&gt;</w:t>
      </w:r>
      <w:r>
        <w:t xml:space="preserve"> by index.</w:t>
      </w:r>
    </w:p>
    <w:p>
      <w:pPr>
        <w:pStyle w:val="ListBullet"/>
      </w:pPr>
      <w:r>
        <w:t xml:space="preserve">Reads through the classloader, not a relative </w:t>
      </w:r>
      <w:r>
        <w:rPr>
          <w:rFonts w:ascii="Courier New" w:hAnsi="Courier New"/>
          <w:color w:val="1A1A2E"/>
          <w:sz w:val="18"/>
        </w:rPr>
        <w:t>File</w:t>
      </w:r>
      <w:r>
        <w:t xml:space="preserve"> path, so it works from any working directory.</w:t>
      </w:r>
    </w:p>
    <w:p>
      <w:pPr>
        <w:pStyle w:val="ListBullet"/>
      </w:pPr>
      <w:r>
        <w:rPr>
          <w:rFonts w:ascii="Courier New" w:hAnsi="Courier New"/>
          <w:color w:val="1A1A2E"/>
          <w:sz w:val="18"/>
        </w:rPr>
        <w:t>NumberToTextConverter</w:t>
      </w:r>
      <w:r>
        <w:t xml:space="preserve"> prevents numeric ISBNs like </w:t>
      </w:r>
      <w:r>
        <w:rPr>
          <w:rFonts w:ascii="Courier New" w:hAnsi="Courier New"/>
          <w:color w:val="1A1A2E"/>
          <w:sz w:val="18"/>
        </w:rPr>
        <w:t>12345</w:t>
      </w:r>
      <w:r>
        <w:t xml:space="preserve"> from arriving as </w:t>
      </w:r>
      <w:r>
        <w:rPr>
          <w:rFonts w:ascii="Courier New" w:hAnsi="Courier New"/>
          <w:color w:val="1A1A2E"/>
          <w:sz w:val="18"/>
        </w:rPr>
        <w:t>"12345.0"</w:t>
      </w:r>
      <w:r>
        <w:t>.</w:t>
      </w:r>
    </w:p>
    <w:p>
      <w:r>
        <w:rPr>
          <w:b/>
        </w:rPr>
        <w:t>Key methods: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Method</w:t>
            </w:r>
          </w:p>
        </w:tc>
        <w:tc>
          <w:tcPr>
            <w:tcW w:type="dxa" w:w="2928"/>
            <w:shd w:val="clear" w:color="auto" w:fill="2E5296"/>
          </w:tcPr>
          <w:p>
            <w:r>
              <w:rPr>
                <w:b/>
                <w:color w:val="FFFFFF"/>
                <w:sz w:val="18"/>
              </w:rPr>
              <w:t>Parameters</w:t>
            </w:r>
          </w:p>
        </w:tc>
        <w:tc>
          <w:tcPr>
            <w:tcW w:type="dxa" w:w="2928"/>
            <w:shd w:val="clear" w:color="auto" w:fill="2E5296"/>
          </w:tcPr>
          <w:p>
            <w:r>
              <w:rPr>
                <w:b/>
                <w:color w:val="FFFFFF"/>
                <w:sz w:val="18"/>
              </w:rPr>
              <w:t>Behaviour</w:t>
            </w:r>
          </w:p>
        </w:tc>
      </w:tr>
      <w:tr>
        <w:tc>
          <w:tcPr>
            <w:tcW w:type="dxa" w:w="2928"/>
          </w:tcPr>
          <w:p>
            <w:r>
              <w:rPr>
                <w:rFonts w:ascii="Courier New" w:hAnsi="Courier New"/>
                <w:color w:val="1A1A2E"/>
                <w:sz w:val="18"/>
              </w:rPr>
              <w:t>getRow(resourcePath, sheetName, keyColumn, keyValue)</w:t>
            </w:r>
          </w:p>
        </w:tc>
        <w:tc>
          <w:tcPr>
            <w:tcW w:type="dxa" w:w="2928"/>
          </w:tcPr>
          <w:p>
            <w:r>
              <w:rPr>
                <w:sz w:val="18"/>
              </w:rPr>
              <w:t>Classpath path, sheet name, header of the lookup column, value to find</w:t>
            </w:r>
          </w:p>
        </w:tc>
        <w:tc>
          <w:tcPr>
            <w:tcW w:type="dxa" w:w="2928"/>
          </w:tcPr>
          <w:p>
            <w:r>
              <w:rPr>
                <w:sz w:val="18"/>
              </w:rPr>
              <w:t xml:space="preserve">Returns the single row where </w:t>
            </w:r>
            <w:r>
              <w:rPr>
                <w:rFonts w:ascii="Courier New" w:hAnsi="Courier New"/>
                <w:color w:val="1A1A2E"/>
                <w:sz w:val="18"/>
              </w:rPr>
              <w:t>keyColumn</w:t>
            </w:r>
            <w:r>
              <w:rPr>
                <w:sz w:val="18"/>
              </w:rPr>
              <w:t xml:space="preserve"> equals </w:t>
            </w:r>
            <w:r>
              <w:rPr>
                <w:rFonts w:ascii="Courier New" w:hAnsi="Courier New"/>
                <w:color w:val="1A1A2E"/>
                <w:sz w:val="18"/>
              </w:rPr>
              <w:t>keyValue</w:t>
            </w:r>
            <w:r>
              <w:rPr>
                <w:sz w:val="18"/>
              </w:rPr>
              <w:t xml:space="preserve"> as a </w:t>
            </w:r>
            <w:r>
              <w:rPr>
                <w:rFonts w:ascii="Courier New" w:hAnsi="Courier New"/>
                <w:color w:val="1A1A2E"/>
                <w:sz w:val="18"/>
              </w:rPr>
              <w:t>Map</w:t>
            </w:r>
            <w:r>
              <w:rPr>
                <w:sz w:val="18"/>
              </w:rPr>
              <w:t xml:space="preserve">. Throws </w:t>
            </w:r>
            <w:r>
              <w:rPr>
                <w:rFonts w:ascii="Courier New" w:hAnsi="Courier New"/>
                <w:color w:val="1A1A2E"/>
                <w:sz w:val="18"/>
              </w:rPr>
              <w:t>IllegalArgumentException</w:t>
            </w:r>
            <w:r>
              <w:rPr>
                <w:sz w:val="18"/>
              </w:rPr>
              <w:t xml:space="preserve"> if no match.</w:t>
            </w:r>
          </w:p>
        </w:tc>
      </w:tr>
      <w:tr>
        <w:tc>
          <w:tcPr>
            <w:tcW w:type="dxa" w:w="2928"/>
            <w:shd w:val="clear" w:color="auto" w:fill="EEF2F9"/>
          </w:tcPr>
          <w:p>
            <w:r>
              <w:rPr>
                <w:rFonts w:ascii="Courier New" w:hAnsi="Courier New"/>
                <w:color w:val="1A1A2E"/>
                <w:sz w:val="18"/>
              </w:rPr>
              <w:t>getAllRows(resourcePath, sheetName)</w:t>
            </w:r>
          </w:p>
        </w:tc>
        <w:tc>
          <w:tcPr>
            <w:tcW w:type="dxa" w:w="2928"/>
            <w:shd w:val="clear" w:color="auto" w:fill="EEF2F9"/>
          </w:tcPr>
          <w:p>
            <w:r>
              <w:rPr>
                <w:sz w:val="18"/>
              </w:rPr>
              <w:t>Classpath path, sheet name</w:t>
            </w:r>
          </w:p>
        </w:tc>
        <w:tc>
          <w:tcPr>
            <w:tcW w:type="dxa" w:w="2928"/>
            <w:shd w:val="clear" w:color="auto" w:fill="EEF2F9"/>
          </w:tcPr>
          <w:p>
            <w:r>
              <w:rPr>
                <w:sz w:val="18"/>
              </w:rPr>
              <w:t xml:space="preserve">Returns every data row (excluding the header row and blank rows) as a </w:t>
            </w:r>
            <w:r>
              <w:rPr>
                <w:rFonts w:ascii="Courier New" w:hAnsi="Courier New"/>
                <w:color w:val="1A1A2E"/>
                <w:sz w:val="18"/>
              </w:rPr>
              <w:t>List&lt;Map&lt;String, String&gt;&gt;</w:t>
            </w:r>
            <w:r>
              <w:rPr>
                <w:sz w:val="18"/>
              </w:rPr>
              <w:t xml:space="preserve">. Can be fed directly to a TestNG </w:t>
            </w:r>
            <w:r>
              <w:rPr>
                <w:rFonts w:ascii="Courier New" w:hAnsi="Courier New"/>
                <w:color w:val="1A1A2E"/>
                <w:sz w:val="18"/>
              </w:rPr>
              <w:t>@DataProvider</w:t>
            </w:r>
            <w:r>
              <w:rPr>
                <w:sz w:val="18"/>
              </w:rPr>
              <w:t>.</w:t>
            </w:r>
          </w:p>
        </w:tc>
      </w:tr>
    </w:tbl>
    <w:p/>
    <w:p>
      <w:r>
        <w:rPr>
          <w:b/>
        </w:rPr>
        <w:t>Spreadsheet format expected:</w:t>
      </w:r>
      <w:r>
        <w:t xml:space="preserve"> Row 0 is the header. Each subsequent non-blank row is a data row. Headers become map keys; values are always strings.</w:t>
      </w:r>
    </w:p>
    <w:p>
      <w:r>
        <w:rPr>
          <w:b/>
        </w:rPr>
        <w:t>Cell type handling in `cellToString()`:</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Cell type</w:t>
            </w:r>
          </w:p>
        </w:tc>
        <w:tc>
          <w:tcPr>
            <w:tcW w:type="dxa" w:w="4392"/>
            <w:shd w:val="clear" w:color="auto" w:fill="2E5296"/>
          </w:tcPr>
          <w:p>
            <w:r>
              <w:rPr>
                <w:b/>
                <w:color w:val="FFFFFF"/>
                <w:sz w:val="18"/>
              </w:rPr>
              <w:t>How it is converted</w:t>
            </w:r>
          </w:p>
        </w:tc>
      </w:tr>
      <w:tr>
        <w:tc>
          <w:tcPr>
            <w:tcW w:type="dxa" w:w="4392"/>
          </w:tcPr>
          <w:p>
            <w:r>
              <w:rPr>
                <w:rFonts w:ascii="Courier New" w:hAnsi="Courier New"/>
                <w:color w:val="1A1A2E"/>
                <w:sz w:val="18"/>
              </w:rPr>
              <w:t>STRING</w:t>
            </w:r>
          </w:p>
        </w:tc>
        <w:tc>
          <w:tcPr>
            <w:tcW w:type="dxa" w:w="4392"/>
          </w:tcPr>
          <w:p>
            <w:r>
              <w:rPr>
                <w:rFonts w:ascii="Courier New" w:hAnsi="Courier New"/>
                <w:color w:val="1A1A2E"/>
                <w:sz w:val="18"/>
              </w:rPr>
              <w:t>getStringCellValue().trim()</w:t>
            </w:r>
          </w:p>
        </w:tc>
      </w:tr>
      <w:tr>
        <w:tc>
          <w:tcPr>
            <w:tcW w:type="dxa" w:w="4392"/>
            <w:shd w:val="clear" w:color="auto" w:fill="EEF2F9"/>
          </w:tcPr>
          <w:p>
            <w:r>
              <w:rPr>
                <w:rFonts w:ascii="Courier New" w:hAnsi="Courier New"/>
                <w:color w:val="1A1A2E"/>
                <w:sz w:val="18"/>
              </w:rPr>
              <w:t>NUMERIC</w:t>
            </w:r>
          </w:p>
        </w:tc>
        <w:tc>
          <w:tcPr>
            <w:tcW w:type="dxa" w:w="4392"/>
            <w:shd w:val="clear" w:color="auto" w:fill="EEF2F9"/>
          </w:tcPr>
          <w:p>
            <w:r>
              <w:rPr>
                <w:rFonts w:ascii="Courier New" w:hAnsi="Courier New"/>
                <w:color w:val="1A1A2E"/>
                <w:sz w:val="18"/>
              </w:rPr>
              <w:t>NumberToTextConverter.toText(numericValue)</w:t>
            </w:r>
            <w:r>
              <w:rPr>
                <w:sz w:val="18"/>
              </w:rPr>
              <w:t xml:space="preserve"> (avoids </w:t>
            </w:r>
            <w:r>
              <w:rPr>
                <w:rFonts w:ascii="Courier New" w:hAnsi="Courier New"/>
                <w:color w:val="1A1A2E"/>
                <w:sz w:val="18"/>
              </w:rPr>
              <w:t>.0</w:t>
            </w:r>
            <w:r>
              <w:rPr>
                <w:sz w:val="18"/>
              </w:rPr>
              <w:t xml:space="preserve"> suffix)</w:t>
            </w:r>
          </w:p>
        </w:tc>
      </w:tr>
      <w:tr>
        <w:tc>
          <w:tcPr>
            <w:tcW w:type="dxa" w:w="4392"/>
          </w:tcPr>
          <w:p>
            <w:r>
              <w:rPr>
                <w:rFonts w:ascii="Courier New" w:hAnsi="Courier New"/>
                <w:color w:val="1A1A2E"/>
                <w:sz w:val="18"/>
              </w:rPr>
              <w:t>NUMERIC</w:t>
            </w:r>
            <w:r>
              <w:rPr>
                <w:sz w:val="18"/>
              </w:rPr>
              <w:t xml:space="preserve"> (date formatted)</w:t>
            </w:r>
          </w:p>
        </w:tc>
        <w:tc>
          <w:tcPr>
            <w:tcW w:type="dxa" w:w="4392"/>
          </w:tcPr>
          <w:p>
            <w:r>
              <w:rPr>
                <w:rFonts w:ascii="Courier New" w:hAnsi="Courier New"/>
                <w:color w:val="1A1A2E"/>
                <w:sz w:val="18"/>
              </w:rPr>
              <w:t>getLocalDateTimeCellValue().toString()</w:t>
            </w:r>
          </w:p>
        </w:tc>
      </w:tr>
      <w:tr>
        <w:tc>
          <w:tcPr>
            <w:tcW w:type="dxa" w:w="4392"/>
            <w:shd w:val="clear" w:color="auto" w:fill="EEF2F9"/>
          </w:tcPr>
          <w:p>
            <w:r>
              <w:rPr>
                <w:rFonts w:ascii="Courier New" w:hAnsi="Courier New"/>
                <w:color w:val="1A1A2E"/>
                <w:sz w:val="18"/>
              </w:rPr>
              <w:t>BOOLEAN</w:t>
            </w:r>
          </w:p>
        </w:tc>
        <w:tc>
          <w:tcPr>
            <w:tcW w:type="dxa" w:w="4392"/>
            <w:shd w:val="clear" w:color="auto" w:fill="EEF2F9"/>
          </w:tcPr>
          <w:p>
            <w:r>
              <w:rPr>
                <w:rFonts w:ascii="Courier New" w:hAnsi="Courier New"/>
                <w:color w:val="1A1A2E"/>
                <w:sz w:val="18"/>
              </w:rPr>
              <w:t>String.valueOf(booleanValue)</w:t>
            </w:r>
          </w:p>
        </w:tc>
      </w:tr>
      <w:tr>
        <w:tc>
          <w:tcPr>
            <w:tcW w:type="dxa" w:w="4392"/>
          </w:tcPr>
          <w:p>
            <w:r>
              <w:rPr>
                <w:rFonts w:ascii="Courier New" w:hAnsi="Courier New"/>
                <w:color w:val="1A1A2E"/>
                <w:sz w:val="18"/>
              </w:rPr>
              <w:t>FORMULA</w:t>
            </w:r>
          </w:p>
        </w:tc>
        <w:tc>
          <w:tcPr>
            <w:tcW w:type="dxa" w:w="4392"/>
          </w:tcPr>
          <w:p>
            <w:r>
              <w:rPr>
                <w:rFonts w:ascii="Courier New" w:hAnsi="Courier New"/>
                <w:color w:val="1A1A2E"/>
                <w:sz w:val="18"/>
              </w:rPr>
              <w:t>getCellFormula()</w:t>
            </w:r>
            <w:r>
              <w:rPr>
                <w:sz w:val="18"/>
              </w:rPr>
              <w:t xml:space="preserve"> (the formula text, not the evaluated result)</w:t>
            </w:r>
          </w:p>
        </w:tc>
      </w:tr>
      <w:tr>
        <w:tc>
          <w:tcPr>
            <w:tcW w:type="dxa" w:w="4392"/>
            <w:shd w:val="clear" w:color="auto" w:fill="EEF2F9"/>
          </w:tcPr>
          <w:p>
            <w:r>
              <w:rPr>
                <w:sz w:val="18"/>
              </w:rPr>
              <w:t>Blank / null</w:t>
            </w:r>
          </w:p>
        </w:tc>
        <w:tc>
          <w:tcPr>
            <w:tcW w:type="dxa" w:w="4392"/>
            <w:shd w:val="clear" w:color="auto" w:fill="EEF2F9"/>
          </w:tcPr>
          <w:p>
            <w:r>
              <w:rPr>
                <w:rFonts w:ascii="Courier New" w:hAnsi="Courier New"/>
                <w:color w:val="1A1A2E"/>
                <w:sz w:val="18"/>
              </w:rPr>
              <w:t>""</w:t>
            </w:r>
          </w:p>
        </w:tc>
      </w:tr>
    </w:tbl>
    <w:p/>
    <w:p>
      <w:r>
        <w:rPr>
          <w:b/>
        </w:rPr>
        <w:t>Used by:</w:t>
      </w:r>
      <w:r>
        <w:t xml:space="preserve"> </w:t>
      </w:r>
      <w:r>
        <w:rPr>
          <w:rFonts w:ascii="Courier New" w:hAnsi="Courier New"/>
          <w:color w:val="1A1A2E"/>
          <w:sz w:val="18"/>
        </w:rPr>
        <w:t>ExcelDataDrivenTest</w:t>
      </w:r>
      <w:r>
        <w:t>.</w:t>
      </w:r>
    </w:p>
    <w:p>
      <w:r>
        <w:t>────────────────────────────────────────────────────────────</w:t>
      </w:r>
    </w:p>
    <w:p>
      <w:pPr>
        <w:pStyle w:val="Heading4"/>
      </w:pPr>
      <w:r>
        <w:rPr>
          <w:color w:val="1F6478"/>
        </w:rPr>
        <w:t>GraphQLQueries.java</w:t>
      </w:r>
    </w:p>
    <w:p>
      <w:r>
        <w:rPr>
          <w:b/>
        </w:rPr>
        <w:t>Full path:</w:t>
      </w:r>
      <w:r>
        <w:t xml:space="preserve"> </w:t>
      </w:r>
      <w:r>
        <w:rPr>
          <w:rFonts w:ascii="Courier New" w:hAnsi="Courier New"/>
          <w:color w:val="1A1A2E"/>
          <w:sz w:val="18"/>
        </w:rPr>
        <w:t>src/main/java/org/api/automation/data/GraphQLQueries.java</w:t>
      </w:r>
    </w:p>
    <w:p>
      <w:r>
        <w:rPr>
          <w:b/>
        </w:rPr>
        <w:t>Role:</w:t>
      </w:r>
      <w:r>
        <w:t xml:space="preserve"> Holds every GraphQL query document as a named Java text-block constant. Centralizing them here means a schema change is one edit, and the constants are readable without escaping.</w:t>
      </w:r>
    </w:p>
    <w:p>
      <w:r>
        <w:rPr>
          <w:b/>
        </w:rPr>
        <w:t>All queries use GraphQL introspection</w:t>
      </w:r>
      <w:r>
        <w:t xml:space="preserve"> (</w:t>
      </w:r>
      <w:r>
        <w:rPr>
          <w:rFonts w:ascii="Courier New" w:hAnsi="Courier New"/>
          <w:color w:val="1A1A2E"/>
          <w:sz w:val="18"/>
        </w:rPr>
        <w:t>__schema</w:t>
      </w:r>
      <w:r>
        <w:t xml:space="preserve">, </w:t>
      </w:r>
      <w:r>
        <w:rPr>
          <w:rFonts w:ascii="Courier New" w:hAnsi="Courier New"/>
          <w:color w:val="1A1A2E"/>
          <w:sz w:val="18"/>
        </w:rPr>
        <w:t>__type</w:t>
      </w:r>
      <w:r>
        <w:t>) deliberately: they work against any spec-compliant GraphQL server without depending on a specific domain schema being live.</w:t>
      </w:r>
    </w:p>
    <w:p>
      <w:r>
        <w:rPr>
          <w:b/>
        </w:rPr>
        <w:t>Constants: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Constant</w:t>
            </w:r>
          </w:p>
        </w:tc>
        <w:tc>
          <w:tcPr>
            <w:tcW w:type="dxa" w:w="4392"/>
            <w:shd w:val="clear" w:color="auto" w:fill="2E5296"/>
          </w:tcPr>
          <w:p>
            <w:r>
              <w:rPr>
                <w:b/>
                <w:color w:val="FFFFFF"/>
                <w:sz w:val="18"/>
              </w:rPr>
              <w:t>Purpose</w:t>
            </w:r>
          </w:p>
        </w:tc>
      </w:tr>
      <w:tr>
        <w:tc>
          <w:tcPr>
            <w:tcW w:type="dxa" w:w="4392"/>
          </w:tcPr>
          <w:p>
            <w:r>
              <w:rPr>
                <w:rFonts w:ascii="Courier New" w:hAnsi="Courier New"/>
                <w:color w:val="1A1A2E"/>
                <w:sz w:val="18"/>
              </w:rPr>
              <w:t>SCHEMA_QUERY_TYPE</w:t>
            </w:r>
          </w:p>
        </w:tc>
        <w:tc>
          <w:tcPr>
            <w:tcW w:type="dxa" w:w="4392"/>
          </w:tcPr>
          <w:p>
            <w:r>
              <w:rPr>
                <w:sz w:val="18"/>
              </w:rPr>
              <w:t>Minimal connectivity check — asks for the name of the root query type.</w:t>
            </w:r>
          </w:p>
        </w:tc>
      </w:tr>
      <w:tr>
        <w:tc>
          <w:tcPr>
            <w:tcW w:type="dxa" w:w="4392"/>
            <w:shd w:val="clear" w:color="auto" w:fill="EEF2F9"/>
          </w:tcPr>
          <w:p>
            <w:r>
              <w:rPr>
                <w:rFonts w:ascii="Courier New" w:hAnsi="Courier New"/>
                <w:color w:val="1A1A2E"/>
                <w:sz w:val="18"/>
              </w:rPr>
              <w:t>DISCOVER_QUERY_FIELDS</w:t>
            </w:r>
          </w:p>
        </w:tc>
        <w:tc>
          <w:tcPr>
            <w:tcW w:type="dxa" w:w="4392"/>
            <w:shd w:val="clear" w:color="auto" w:fill="EEF2F9"/>
          </w:tcPr>
          <w:p>
            <w:r>
              <w:rPr>
                <w:sz w:val="18"/>
              </w:rPr>
              <w:t>Lists every root query field with its arguments and return type. Run this first against a new endpoint to find what fields exist.</w:t>
            </w:r>
          </w:p>
        </w:tc>
      </w:tr>
      <w:tr>
        <w:tc>
          <w:tcPr>
            <w:tcW w:type="dxa" w:w="4392"/>
          </w:tcPr>
          <w:p>
            <w:r>
              <w:rPr>
                <w:rFonts w:ascii="Courier New" w:hAnsi="Courier New"/>
                <w:color w:val="1A1A2E"/>
                <w:sz w:val="18"/>
              </w:rPr>
              <w:t>DISCOVER_MUTATION_FIELDS</w:t>
            </w:r>
          </w:p>
        </w:tc>
        <w:tc>
          <w:tcPr>
            <w:tcW w:type="dxa" w:w="4392"/>
          </w:tcPr>
          <w:p>
            <w:r>
              <w:rPr>
                <w:sz w:val="18"/>
              </w:rPr>
              <w:t xml:space="preserve">Lists every mutation field, or returns </w:t>
            </w:r>
            <w:r>
              <w:rPr>
                <w:rFonts w:ascii="Courier New" w:hAnsi="Courier New"/>
                <w:color w:val="1A1A2E"/>
                <w:sz w:val="18"/>
              </w:rPr>
              <w:t>null</w:t>
            </w:r>
            <w:r>
              <w:rPr>
                <w:sz w:val="18"/>
              </w:rPr>
              <w:t xml:space="preserve"> for the </w:t>
            </w:r>
            <w:r>
              <w:rPr>
                <w:rFonts w:ascii="Courier New" w:hAnsi="Courier New"/>
                <w:color w:val="1A1A2E"/>
                <w:sz w:val="18"/>
              </w:rPr>
              <w:t>mutationType</w:t>
            </w:r>
            <w:r>
              <w:rPr>
                <w:sz w:val="18"/>
              </w:rPr>
              <w:t xml:space="preserve"> if the endpoint is read-only.</w:t>
            </w:r>
          </w:p>
        </w:tc>
      </w:tr>
      <w:tr>
        <w:tc>
          <w:tcPr>
            <w:tcW w:type="dxa" w:w="4392"/>
            <w:shd w:val="clear" w:color="auto" w:fill="EEF2F9"/>
          </w:tcPr>
          <w:p>
            <w:r>
              <w:rPr>
                <w:rFonts w:ascii="Courier New" w:hAnsi="Courier New"/>
                <w:color w:val="1A1A2E"/>
                <w:sz w:val="18"/>
              </w:rPr>
              <w:t>TYPE_INFO_BY_NAME</w:t>
            </w:r>
          </w:p>
        </w:tc>
        <w:tc>
          <w:tcPr>
            <w:tcW w:type="dxa" w:w="4392"/>
            <w:shd w:val="clear" w:color="auto" w:fill="EEF2F9"/>
          </w:tcPr>
          <w:p>
            <w:r>
              <w:rPr>
                <w:sz w:val="18"/>
              </w:rPr>
              <w:t xml:space="preserve">A parameterised query — takes </w:t>
            </w:r>
            <w:r>
              <w:rPr>
                <w:rFonts w:ascii="Courier New" w:hAnsi="Courier New"/>
                <w:color w:val="1A1A2E"/>
                <w:sz w:val="18"/>
              </w:rPr>
              <w:t>$typeName: String!</w:t>
            </w:r>
            <w:r>
              <w:rPr>
                <w:sz w:val="18"/>
              </w:rPr>
              <w:t xml:space="preserve"> as a variable and returns </w:t>
            </w:r>
            <w:r>
              <w:rPr>
                <w:rFonts w:ascii="Courier New" w:hAnsi="Courier New"/>
                <w:color w:val="1A1A2E"/>
                <w:sz w:val="18"/>
              </w:rPr>
              <w:t>name</w:t>
            </w:r>
            <w:r>
              <w:rPr>
                <w:sz w:val="18"/>
              </w:rPr>
              <w:t xml:space="preserve">, </w:t>
            </w:r>
            <w:r>
              <w:rPr>
                <w:rFonts w:ascii="Courier New" w:hAnsi="Courier New"/>
                <w:color w:val="1A1A2E"/>
                <w:sz w:val="18"/>
              </w:rPr>
              <w:t>kind</w:t>
            </w:r>
            <w:r>
              <w:rPr>
                <w:sz w:val="18"/>
              </w:rPr>
              <w:t xml:space="preserve">, and </w:t>
            </w:r>
            <w:r>
              <w:rPr>
                <w:rFonts w:ascii="Courier New" w:hAnsi="Courier New"/>
                <w:color w:val="1A1A2E"/>
                <w:sz w:val="18"/>
              </w:rPr>
              <w:t>description</w:t>
            </w:r>
            <w:r>
              <w:rPr>
                <w:sz w:val="18"/>
              </w:rPr>
              <w:t xml:space="preserve"> for that type. Demonstrates the variables mechanism.</w:t>
            </w:r>
          </w:p>
        </w:tc>
      </w:tr>
      <w:tr>
        <w:tc>
          <w:tcPr>
            <w:tcW w:type="dxa" w:w="4392"/>
          </w:tcPr>
          <w:p>
            <w:r>
              <w:rPr>
                <w:rFonts w:ascii="Courier New" w:hAnsi="Courier New"/>
                <w:color w:val="1A1A2E"/>
                <w:sz w:val="18"/>
              </w:rPr>
              <w:t>INVALID_FIELD</w:t>
            </w:r>
          </w:p>
        </w:tc>
        <w:tc>
          <w:tcPr>
            <w:tcW w:type="dxa" w:w="4392"/>
          </w:tcPr>
          <w:p>
            <w:r>
              <w:rPr>
                <w:sz w:val="18"/>
              </w:rPr>
              <w:t xml:space="preserve">References </w:t>
            </w:r>
            <w:r>
              <w:rPr>
                <w:rFonts w:ascii="Courier New" w:hAnsi="Courier New"/>
                <w:color w:val="1A1A2E"/>
                <w:sz w:val="18"/>
              </w:rPr>
              <w:t>thisFieldDoesNotExistAnywhere</w:t>
            </w:r>
            <w:r>
              <w:rPr>
                <w:sz w:val="18"/>
              </w:rPr>
              <w:t xml:space="preserve"> — causes the server to return HTTP 200 with an </w:t>
            </w:r>
            <w:r>
              <w:rPr>
                <w:rFonts w:ascii="Courier New" w:hAnsi="Courier New"/>
                <w:color w:val="1A1A2E"/>
                <w:sz w:val="18"/>
              </w:rPr>
              <w:t>errors</w:t>
            </w:r>
            <w:r>
              <w:rPr>
                <w:sz w:val="18"/>
              </w:rPr>
              <w:t xml:space="preserve"> array, demonstrating that status code alone is insufficient for GraphQL.</w:t>
            </w:r>
          </w:p>
        </w:tc>
      </w:tr>
      <w:tr>
        <w:tc>
          <w:tcPr>
            <w:tcW w:type="dxa" w:w="4392"/>
            <w:shd w:val="clear" w:color="auto" w:fill="EEF2F9"/>
          </w:tcPr>
          <w:p>
            <w:r>
              <w:rPr>
                <w:rFonts w:ascii="Courier New" w:hAnsi="Courier New"/>
                <w:color w:val="1A1A2E"/>
                <w:sz w:val="18"/>
              </w:rPr>
              <w:t>MALFORMED_DOCUMENT</w:t>
            </w:r>
          </w:p>
        </w:tc>
        <w:tc>
          <w:tcPr>
            <w:tcW w:type="dxa" w:w="4392"/>
            <w:shd w:val="clear" w:color="auto" w:fill="EEF2F9"/>
          </w:tcPr>
          <w:p>
            <w:r>
              <w:rPr>
                <w:sz w:val="18"/>
              </w:rPr>
              <w:t>An unclosed brace — causes a parse-time rejection, typically HTTP 400.</w:t>
            </w:r>
          </w:p>
        </w:tc>
      </w:tr>
    </w:tbl>
    <w:p/>
    <w:p>
      <w:r>
        <w:rPr>
          <w:b/>
        </w:rPr>
        <w:t>Used by:</w:t>
      </w:r>
      <w:r>
        <w:t xml:space="preserve"> </w:t>
      </w:r>
      <w:r>
        <w:rPr>
          <w:rFonts w:ascii="Courier New" w:hAnsi="Courier New"/>
          <w:color w:val="1A1A2E"/>
          <w:sz w:val="18"/>
        </w:rPr>
        <w:t>GraphQLTest</w:t>
      </w:r>
      <w:r>
        <w:t>.</w:t>
      </w:r>
    </w:p>
    <w:p>
      <w:r>
        <w:t>────────────────────────────────────────────────────────────</w:t>
      </w:r>
    </w:p>
    <w:p>
      <w:pPr>
        <w:pStyle w:val="Heading4"/>
      </w:pPr>
      <w:r>
        <w:rPr>
          <w:color w:val="1F6478"/>
        </w:rPr>
        <w:t>TestDataFactory.java</w:t>
      </w:r>
    </w:p>
    <w:p>
      <w:r>
        <w:rPr>
          <w:b/>
        </w:rPr>
        <w:t>Full path:</w:t>
      </w:r>
      <w:r>
        <w:t xml:space="preserve"> </w:t>
      </w:r>
      <w:r>
        <w:rPr>
          <w:rFonts w:ascii="Courier New" w:hAnsi="Courier New"/>
          <w:color w:val="1A1A2E"/>
          <w:sz w:val="18"/>
        </w:rPr>
        <w:t>src/main/java/org/api/automation/data/TestDataFactory.java</w:t>
      </w:r>
    </w:p>
    <w:p>
      <w:r>
        <w:rPr>
          <w:b/>
        </w:rPr>
        <w:t>Role:</w:t>
      </w:r>
      <w:r>
        <w:t xml:space="preserve"> Static factory for fully populated request POJOs. Separating "what a valid payload looks like" from "what the test is checking" means adding a new required field to an API is one edit here, not one edit per test.</w:t>
      </w:r>
    </w:p>
    <w:p>
      <w:r>
        <w:rPr>
          <w:b/>
        </w:rPr>
        <w:t>Methods: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Method</w:t>
            </w:r>
          </w:p>
        </w:tc>
        <w:tc>
          <w:tcPr>
            <w:tcW w:type="dxa" w:w="2196"/>
            <w:shd w:val="clear" w:color="auto" w:fill="2E5296"/>
          </w:tcPr>
          <w:p>
            <w:r>
              <w:rPr>
                <w:b/>
                <w:color w:val="FFFFFF"/>
                <w:sz w:val="18"/>
              </w:rPr>
              <w:t>Parameters</w:t>
            </w:r>
          </w:p>
        </w:tc>
        <w:tc>
          <w:tcPr>
            <w:tcW w:type="dxa" w:w="2196"/>
            <w:shd w:val="clear" w:color="auto" w:fill="2E5296"/>
          </w:tcPr>
          <w:p>
            <w:r>
              <w:rPr>
                <w:b/>
                <w:color w:val="FFFFFF"/>
                <w:sz w:val="18"/>
              </w:rPr>
              <w:t>Returns</w:t>
            </w:r>
          </w:p>
        </w:tc>
        <w:tc>
          <w:tcPr>
            <w:tcW w:type="dxa" w:w="2196"/>
            <w:shd w:val="clear" w:color="auto" w:fill="2E5296"/>
          </w:tcPr>
          <w:p>
            <w:r>
              <w:rPr>
                <w:b/>
                <w:color w:val="FFFFFF"/>
                <w:sz w:val="18"/>
              </w:rPr>
              <w:t>Notes</w:t>
            </w:r>
          </w:p>
        </w:tc>
      </w:tr>
      <w:tr>
        <w:tc>
          <w:tcPr>
            <w:tcW w:type="dxa" w:w="2196"/>
          </w:tcPr>
          <w:p>
            <w:r>
              <w:rPr>
                <w:rFonts w:ascii="Courier New" w:hAnsi="Courier New"/>
                <w:color w:val="1A1A2E"/>
                <w:sz w:val="18"/>
              </w:rPr>
              <w:t>addPlace(name, language, address)</w:t>
            </w:r>
          </w:p>
        </w:tc>
        <w:tc>
          <w:tcPr>
            <w:tcW w:type="dxa" w:w="2196"/>
          </w:tcPr>
          <w:p>
            <w:r>
              <w:rPr>
                <w:sz w:val="18"/>
              </w:rPr>
              <w:t>Three strings the tests typically vary</w:t>
            </w:r>
          </w:p>
        </w:tc>
        <w:tc>
          <w:tcPr>
            <w:tcW w:type="dxa" w:w="2196"/>
          </w:tcPr>
          <w:p>
            <w:r>
              <w:rPr>
                <w:sz w:val="18"/>
              </w:rPr>
              <w:t xml:space="preserve">Fully populated </w:t>
            </w:r>
            <w:r>
              <w:rPr>
                <w:rFonts w:ascii="Courier New" w:hAnsi="Courier New"/>
                <w:color w:val="1A1A2E"/>
                <w:sz w:val="18"/>
              </w:rPr>
              <w:t>AddPlaceRequest</w:t>
            </w:r>
          </w:p>
        </w:tc>
        <w:tc>
          <w:tcPr>
            <w:tcW w:type="dxa" w:w="2196"/>
          </w:tcPr>
          <w:p>
            <w:r>
              <w:rPr>
                <w:sz w:val="18"/>
              </w:rPr>
              <w:t>Accuracy=50, phone, website, types, and location are defaulted.</w:t>
            </w:r>
          </w:p>
        </w:tc>
      </w:tr>
      <w:tr>
        <w:tc>
          <w:tcPr>
            <w:tcW w:type="dxa" w:w="2196"/>
            <w:shd w:val="clear" w:color="auto" w:fill="EEF2F9"/>
          </w:tcPr>
          <w:p>
            <w:r>
              <w:rPr>
                <w:rFonts w:ascii="Courier New" w:hAnsi="Courier New"/>
                <w:color w:val="1A1A2E"/>
                <w:sz w:val="18"/>
              </w:rPr>
              <w:t>defaultPlace()</w:t>
            </w:r>
          </w:p>
        </w:tc>
        <w:tc>
          <w:tcPr>
            <w:tcW w:type="dxa" w:w="2196"/>
            <w:shd w:val="clear" w:color="auto" w:fill="EEF2F9"/>
          </w:tcPr>
          <w:p>
            <w:r>
              <w:rPr>
                <w:sz w:val="18"/>
              </w:rPr>
              <w:t>—</w:t>
            </w:r>
          </w:p>
        </w:tc>
        <w:tc>
          <w:tcPr>
            <w:tcW w:type="dxa" w:w="2196"/>
            <w:shd w:val="clear" w:color="auto" w:fill="EEF2F9"/>
          </w:tcPr>
          <w:p>
            <w:r>
              <w:rPr>
                <w:rFonts w:ascii="Courier New" w:hAnsi="Courier New"/>
                <w:color w:val="1A1A2E"/>
                <w:sz w:val="18"/>
              </w:rPr>
              <w:t>AddPlaceRequest</w:t>
            </w:r>
            <w:r>
              <w:rPr>
                <w:sz w:val="18"/>
              </w:rPr>
              <w:t xml:space="preserve"> with all fields defaulted</w:t>
            </w:r>
          </w:p>
        </w:tc>
        <w:tc>
          <w:tcPr>
            <w:tcW w:type="dxa" w:w="2196"/>
            <w:shd w:val="clear" w:color="auto" w:fill="EEF2F9"/>
          </w:tcPr>
          <w:p>
            <w:r>
              <w:rPr>
                <w:sz w:val="18"/>
              </w:rPr>
              <w:t>Convenience for tests that do not care about content.</w:t>
            </w:r>
          </w:p>
        </w:tc>
      </w:tr>
      <w:tr>
        <w:tc>
          <w:tcPr>
            <w:tcW w:type="dxa" w:w="2196"/>
          </w:tcPr>
          <w:p>
            <w:r>
              <w:rPr>
                <w:rFonts w:ascii="Courier New" w:hAnsi="Courier New"/>
                <w:color w:val="1A1A2E"/>
                <w:sz w:val="18"/>
              </w:rPr>
              <w:t>uniqueBook(aisle)</w:t>
            </w:r>
          </w:p>
        </w:tc>
        <w:tc>
          <w:tcPr>
            <w:tcW w:type="dxa" w:w="2196"/>
          </w:tcPr>
          <w:p>
            <w:r>
              <w:rPr>
                <w:sz w:val="18"/>
              </w:rPr>
              <w:t>Aisle string</w:t>
            </w:r>
          </w:p>
        </w:tc>
        <w:tc>
          <w:tcPr>
            <w:tcW w:type="dxa" w:w="2196"/>
          </w:tcPr>
          <w:p>
            <w:r>
              <w:rPr>
                <w:rFonts w:ascii="Courier New" w:hAnsi="Courier New"/>
                <w:color w:val="1A1A2E"/>
                <w:sz w:val="18"/>
              </w:rPr>
              <w:t>AddBookRequest</w:t>
            </w:r>
            <w:r>
              <w:rPr>
                <w:sz w:val="18"/>
              </w:rPr>
              <w:t xml:space="preserve"> with a unique isbn</w:t>
            </w:r>
          </w:p>
        </w:tc>
        <w:tc>
          <w:tcPr>
            <w:tcW w:type="dxa" w:w="2196"/>
          </w:tcPr>
          <w:p>
            <w:r>
              <w:rPr>
                <w:sz w:val="18"/>
              </w:rPr>
              <w:t xml:space="preserve">ISBN is </w:t>
            </w:r>
            <w:r>
              <w:rPr>
                <w:rFonts w:ascii="Courier New" w:hAnsi="Courier New"/>
                <w:color w:val="1A1A2E"/>
                <w:sz w:val="18"/>
              </w:rPr>
              <w:t>"isbn" + uniqueSuffix()</w:t>
            </w:r>
            <w:r>
              <w:rPr>
                <w:sz w:val="18"/>
              </w:rPr>
              <w:t xml:space="preserve">. The Library API derives the book id from </w:t>
            </w:r>
            <w:r>
              <w:rPr>
                <w:rFonts w:ascii="Courier New" w:hAnsi="Courier New"/>
                <w:color w:val="1A1A2E"/>
                <w:sz w:val="18"/>
              </w:rPr>
              <w:t>isbn + aisle</w:t>
            </w:r>
            <w:r>
              <w:rPr>
                <w:sz w:val="18"/>
              </w:rPr>
              <w:t>, so a fixed ISBN fails on the second run.</w:t>
            </w:r>
          </w:p>
        </w:tc>
      </w:tr>
      <w:tr>
        <w:tc>
          <w:tcPr>
            <w:tcW w:type="dxa" w:w="2196"/>
            <w:shd w:val="clear" w:color="auto" w:fill="EEF2F9"/>
          </w:tcPr>
          <w:p>
            <w:r>
              <w:rPr>
                <w:rFonts w:ascii="Courier New" w:hAnsi="Courier New"/>
                <w:color w:val="1A1A2E"/>
                <w:sz w:val="18"/>
              </w:rPr>
              <w:t>book(isbn, aisle)</w:t>
            </w:r>
          </w:p>
        </w:tc>
        <w:tc>
          <w:tcPr>
            <w:tcW w:type="dxa" w:w="2196"/>
            <w:shd w:val="clear" w:color="auto" w:fill="EEF2F9"/>
          </w:tcPr>
          <w:p>
            <w:r>
              <w:rPr>
                <w:sz w:val="18"/>
              </w:rPr>
              <w:t>Both strings</w:t>
            </w:r>
          </w:p>
        </w:tc>
        <w:tc>
          <w:tcPr>
            <w:tcW w:type="dxa" w:w="2196"/>
            <w:shd w:val="clear" w:color="auto" w:fill="EEF2F9"/>
          </w:tcPr>
          <w:p>
            <w:r>
              <w:rPr>
                <w:rFonts w:ascii="Courier New" w:hAnsi="Courier New"/>
                <w:color w:val="1A1A2E"/>
                <w:sz w:val="18"/>
              </w:rPr>
              <w:t>AddBookRequest</w:t>
            </w:r>
            <w:r>
              <w:rPr>
                <w:sz w:val="18"/>
              </w:rPr>
              <w:t xml:space="preserve"> with a caller-supplied isbn</w:t>
            </w:r>
          </w:p>
        </w:tc>
        <w:tc>
          <w:tcPr>
            <w:tcW w:type="dxa" w:w="2196"/>
            <w:shd w:val="clear" w:color="auto" w:fill="EEF2F9"/>
          </w:tcPr>
          <w:p>
            <w:r>
              <w:rPr>
                <w:sz w:val="18"/>
              </w:rPr>
              <w:t>Used when the test asserts on the exact id.</w:t>
            </w:r>
          </w:p>
        </w:tc>
      </w:tr>
      <w:tr>
        <w:tc>
          <w:tcPr>
            <w:tcW w:type="dxa" w:w="2196"/>
          </w:tcPr>
          <w:p>
            <w:r>
              <w:rPr>
                <w:rFonts w:ascii="Courier New" w:hAnsi="Courier New"/>
                <w:color w:val="1A1A2E"/>
                <w:sz w:val="18"/>
              </w:rPr>
              <w:t>uniqueSuffix()</w:t>
            </w:r>
          </w:p>
        </w:tc>
        <w:tc>
          <w:tcPr>
            <w:tcW w:type="dxa" w:w="2196"/>
          </w:tcPr>
          <w:p>
            <w:r>
              <w:rPr>
                <w:sz w:val="18"/>
              </w:rPr>
              <w:t>—</w:t>
            </w:r>
          </w:p>
        </w:tc>
        <w:tc>
          <w:tcPr>
            <w:tcW w:type="dxa" w:w="2196"/>
          </w:tcPr>
          <w:p>
            <w:r>
              <w:rPr>
                <w:rFonts w:ascii="Courier New" w:hAnsi="Courier New"/>
                <w:color w:val="1A1A2E"/>
                <w:sz w:val="18"/>
              </w:rPr>
              <w:t>String</w:t>
            </w:r>
          </w:p>
        </w:tc>
        <w:tc>
          <w:tcPr>
            <w:tcW w:type="dxa" w:w="2196"/>
          </w:tcPr>
          <w:p>
            <w:r>
              <w:rPr>
                <w:rFonts w:ascii="Courier New" w:hAnsi="Courier New"/>
                <w:color w:val="1A1A2E"/>
                <w:sz w:val="18"/>
              </w:rPr>
              <w:t>currentTimeMillis()</w:t>
            </w:r>
            <w:r>
              <w:rPr>
                <w:sz w:val="18"/>
              </w:rPr>
              <w:t xml:space="preserve"> concatenated with a random int (1000–9999) for thread safety.</w:t>
            </w:r>
          </w:p>
        </w:tc>
      </w:tr>
    </w:tbl>
    <w:p/>
    <w:p>
      <w:r>
        <w:rPr>
          <w:b/>
        </w:rPr>
        <w:t>Used by:</w:t>
      </w:r>
      <w:r>
        <w:t xml:space="preserve"> </w:t>
      </w:r>
      <w:r>
        <w:rPr>
          <w:rFonts w:ascii="Courier New" w:hAnsi="Courier New"/>
          <w:color w:val="1A1A2E"/>
          <w:sz w:val="18"/>
        </w:rPr>
        <w:t>AddPlaceTest</w:t>
      </w:r>
      <w:r>
        <w:t xml:space="preserve">, </w:t>
      </w:r>
      <w:r>
        <w:rPr>
          <w:rFonts w:ascii="Courier New" w:hAnsi="Courier New"/>
          <w:color w:val="1A1A2E"/>
          <w:sz w:val="18"/>
        </w:rPr>
        <w:t>AddPlaceDataDrivenTest</w:t>
      </w:r>
      <w:r>
        <w:t xml:space="preserve">, </w:t>
      </w:r>
      <w:r>
        <w:rPr>
          <w:rFonts w:ascii="Courier New" w:hAnsi="Courier New"/>
          <w:color w:val="1A1A2E"/>
          <w:sz w:val="18"/>
        </w:rPr>
        <w:t>PlaceCrudE2ETest</w:t>
      </w:r>
      <w:r>
        <w:t xml:space="preserve">, </w:t>
      </w:r>
      <w:r>
        <w:rPr>
          <w:rFonts w:ascii="Courier New" w:hAnsi="Courier New"/>
          <w:color w:val="1A1A2E"/>
          <w:sz w:val="18"/>
        </w:rPr>
        <w:t>BookPayloadTest</w:t>
      </w:r>
      <w:r>
        <w:t xml:space="preserve">, </w:t>
      </w:r>
      <w:r>
        <w:rPr>
          <w:rFonts w:ascii="Courier New" w:hAnsi="Courier New"/>
          <w:color w:val="1A1A2E"/>
          <w:sz w:val="18"/>
        </w:rPr>
        <w:t>EcomOrderE2ETest</w:t>
      </w:r>
      <w:r>
        <w:t xml:space="preserve">, </w:t>
      </w:r>
      <w:r>
        <w:rPr>
          <w:rFonts w:ascii="Courier New" w:hAnsi="Courier New"/>
          <w:color w:val="1A1A2E"/>
          <w:sz w:val="18"/>
        </w:rPr>
        <w:t>SerializationTest</w:t>
      </w:r>
      <w:r>
        <w:t xml:space="preserve">, </w:t>
      </w:r>
      <w:r>
        <w:rPr>
          <w:rFonts w:ascii="Courier New" w:hAnsi="Courier New"/>
          <w:color w:val="1A1A2E"/>
          <w:sz w:val="18"/>
        </w:rPr>
        <w:t>Hooks</w:t>
      </w:r>
      <w:r>
        <w:t xml:space="preserve">, </w:t>
      </w:r>
      <w:r>
        <w:rPr>
          <w:rFonts w:ascii="Courier New" w:hAnsi="Courier New"/>
          <w:color w:val="1A1A2E"/>
          <w:sz w:val="18"/>
        </w:rPr>
        <w:t>PlaceStepDefinitions</w:t>
      </w:r>
      <w:r>
        <w:t>.</w:t>
      </w:r>
    </w:p>
    <w:p>
      <w:r>
        <w:t>────────────────────────────────────────────────────────────</w:t>
      </w:r>
    </w:p>
    <w:p>
      <w:pPr>
        <w:pStyle w:val="Heading3"/>
      </w:pPr>
      <w:r>
        <w:rPr>
          <w:color w:val="1F6478"/>
        </w:rPr>
        <w:t>2.4 main/java/org/api/automation/models/request</w:t>
      </w:r>
    </w:p>
    <w:p>
      <w:r>
        <w:t>All request POJOs follow the same conventions:</w:t>
      </w:r>
    </w:p>
    <w:p>
      <w:pPr>
        <w:pStyle w:val="ListBullet"/>
      </w:pPr>
      <w:r>
        <w:t>No-arg constructor (required by Jackson for deserialization in tests that round-trip).</w:t>
      </w:r>
    </w:p>
    <w:p>
      <w:pPr>
        <w:pStyle w:val="ListBullet"/>
      </w:pPr>
      <w:r>
        <w:t>All-arg constructor for convenient construction.</w:t>
      </w:r>
    </w:p>
    <w:p>
      <w:pPr>
        <w:pStyle w:val="ListBullet"/>
      </w:pPr>
      <w:r>
        <w:t>Standard getters and setters.</w:t>
      </w:r>
    </w:p>
    <w:p>
      <w:pPr>
        <w:pStyle w:val="ListBullet"/>
      </w:pPr>
      <w:r>
        <w:rPr>
          <w:rFonts w:ascii="Courier New" w:hAnsi="Courier New"/>
          <w:color w:val="1A1A2E"/>
          <w:sz w:val="18"/>
        </w:rPr>
        <w:t>@JsonProperty</w:t>
      </w:r>
      <w:r>
        <w:t xml:space="preserve"> when the API field name differs from the Java camelCase field name.</w:t>
      </w:r>
    </w:p>
    <w:p>
      <w:pPr>
        <w:pStyle w:val="Heading4"/>
      </w:pPr>
      <w:r>
        <w:rPr>
          <w:color w:val="1F6478"/>
        </w:rPr>
        <w:t>AddBookRequest.java</w:t>
      </w:r>
    </w:p>
    <w:p>
      <w:r>
        <w:rPr>
          <w:b/>
        </w:rPr>
        <w:t>Fields:</w:t>
      </w:r>
      <w:r>
        <w:t xml:space="preserve"> </w:t>
      </w:r>
      <w:r>
        <w:rPr>
          <w:rFonts w:ascii="Courier New" w:hAnsi="Courier New"/>
          <w:color w:val="1A1A2E"/>
          <w:sz w:val="18"/>
        </w:rPr>
        <w:t>name</w:t>
      </w:r>
      <w:r>
        <w:t xml:space="preserve"> (String), </w:t>
      </w:r>
      <w:r>
        <w:rPr>
          <w:rFonts w:ascii="Courier New" w:hAnsi="Courier New"/>
          <w:color w:val="1A1A2E"/>
          <w:sz w:val="18"/>
        </w:rPr>
        <w:t>isbn</w:t>
      </w:r>
      <w:r>
        <w:t xml:space="preserve"> (String), </w:t>
      </w:r>
      <w:r>
        <w:rPr>
          <w:rFonts w:ascii="Courier New" w:hAnsi="Courier New"/>
          <w:color w:val="1A1A2E"/>
          <w:sz w:val="18"/>
        </w:rPr>
        <w:t>aisle</w:t>
      </w:r>
      <w:r>
        <w:t xml:space="preserve"> (String), </w:t>
      </w:r>
      <w:r>
        <w:rPr>
          <w:rFonts w:ascii="Courier New" w:hAnsi="Courier New"/>
          <w:color w:val="1A1A2E"/>
          <w:sz w:val="18"/>
        </w:rPr>
        <w:t>author</w:t>
      </w:r>
      <w:r>
        <w:t xml:space="preserve"> (String).</w:t>
      </w:r>
    </w:p>
    <w:p>
      <w:r>
        <w:rPr>
          <w:b/>
        </w:rPr>
        <w:t>Convenience method:</w:t>
      </w:r>
      <w:r>
        <w:t xml:space="preserve"> </w:t>
      </w:r>
      <w:r>
        <w:rPr>
          <w:rFonts w:ascii="Courier New" w:hAnsi="Courier New"/>
          <w:color w:val="1A1A2E"/>
          <w:sz w:val="18"/>
        </w:rPr>
        <w:t>expectedBookId()</w:t>
      </w:r>
      <w:r>
        <w:t xml:space="preserve"> returns </w:t>
      </w:r>
      <w:r>
        <w:rPr>
          <w:rFonts w:ascii="Courier New" w:hAnsi="Courier New"/>
          <w:color w:val="1A1A2E"/>
          <w:sz w:val="18"/>
        </w:rPr>
        <w:t>isbn + aisle</w:t>
      </w:r>
      <w:r>
        <w:t>, which is how the Library API derives the book id. Tests use this to assert on the returned id without hardcoding the formula twice.</w:t>
      </w:r>
    </w:p>
    <w:p>
      <w:r>
        <w:rPr>
          <w:b/>
        </w:rPr>
        <w:t>No Jackson annotations</w:t>
      </w:r>
      <w:r>
        <w:t xml:space="preserve"> — all four fields match the API names exactly.</w:t>
      </w:r>
    </w:p>
    <w:p>
      <w:r>
        <w:t>────────────────────────────────────────────────────────────</w:t>
      </w:r>
    </w:p>
    <w:p>
      <w:pPr>
        <w:pStyle w:val="Heading4"/>
      </w:pPr>
      <w:r>
        <w:rPr>
          <w:color w:val="1F6478"/>
        </w:rPr>
        <w:t>AddPlaceRequest.java</w:t>
      </w:r>
    </w:p>
    <w:p>
      <w:r>
        <w:rPr>
          <w:b/>
        </w:rPr>
        <w:t>Fields:</w:t>
      </w:r>
      <w:r>
        <w:t xml:space="preserve"> </w:t>
      </w:r>
      <w:r>
        <w:rPr>
          <w:rFonts w:ascii="Courier New" w:hAnsi="Courier New"/>
          <w:color w:val="1A1A2E"/>
          <w:sz w:val="18"/>
        </w:rPr>
        <w:t>location</w:t>
      </w:r>
      <w:r>
        <w:t xml:space="preserve"> (Location), </w:t>
      </w:r>
      <w:r>
        <w:rPr>
          <w:rFonts w:ascii="Courier New" w:hAnsi="Courier New"/>
          <w:color w:val="1A1A2E"/>
          <w:sz w:val="18"/>
        </w:rPr>
        <w:t>accuracy</w:t>
      </w:r>
      <w:r>
        <w:t xml:space="preserve"> (int), </w:t>
      </w:r>
      <w:r>
        <w:rPr>
          <w:rFonts w:ascii="Courier New" w:hAnsi="Courier New"/>
          <w:color w:val="1A1A2E"/>
          <w:sz w:val="18"/>
        </w:rPr>
        <w:t>name</w:t>
      </w:r>
      <w:r>
        <w:t xml:space="preserve"> (String), </w:t>
      </w:r>
      <w:r>
        <w:rPr>
          <w:rFonts w:ascii="Courier New" w:hAnsi="Courier New"/>
          <w:color w:val="1A1A2E"/>
          <w:sz w:val="18"/>
        </w:rPr>
        <w:t>phoneNumber</w:t>
      </w:r>
      <w:r>
        <w:t xml:space="preserve"> (String), </w:t>
      </w:r>
      <w:r>
        <w:rPr>
          <w:rFonts w:ascii="Courier New" w:hAnsi="Courier New"/>
          <w:color w:val="1A1A2E"/>
          <w:sz w:val="18"/>
        </w:rPr>
        <w:t>address</w:t>
      </w:r>
      <w:r>
        <w:t xml:space="preserve"> (String), </w:t>
      </w:r>
      <w:r>
        <w:rPr>
          <w:rFonts w:ascii="Courier New" w:hAnsi="Courier New"/>
          <w:color w:val="1A1A2E"/>
          <w:sz w:val="18"/>
        </w:rPr>
        <w:t>types</w:t>
      </w:r>
      <w:r>
        <w:t xml:space="preserve"> (List\&lt;String\&gt;), </w:t>
      </w:r>
      <w:r>
        <w:rPr>
          <w:rFonts w:ascii="Courier New" w:hAnsi="Courier New"/>
          <w:color w:val="1A1A2E"/>
          <w:sz w:val="18"/>
        </w:rPr>
        <w:t>website</w:t>
      </w:r>
      <w:r>
        <w:t xml:space="preserve"> (String), </w:t>
      </w:r>
      <w:r>
        <w:rPr>
          <w:rFonts w:ascii="Courier New" w:hAnsi="Courier New"/>
          <w:color w:val="1A1A2E"/>
          <w:sz w:val="18"/>
        </w:rPr>
        <w:t>language</w:t>
      </w:r>
      <w:r>
        <w:t xml:space="preserve"> (String).</w:t>
      </w:r>
    </w:p>
    <w:p>
      <w:r>
        <w:rPr>
          <w:b/>
        </w:rPr>
        <w:t>Annotation:</w:t>
      </w:r>
      <w:r>
        <w:t xml:space="preserve"> </w:t>
      </w:r>
      <w:r>
        <w:rPr>
          <w:rFonts w:ascii="Courier New" w:hAnsi="Courier New"/>
          <w:color w:val="1A1A2E"/>
          <w:sz w:val="18"/>
        </w:rPr>
        <w:t>@JsonProperty("phone_number")</w:t>
      </w:r>
      <w:r>
        <w:t xml:space="preserve"> on </w:t>
      </w:r>
      <w:r>
        <w:rPr>
          <w:rFonts w:ascii="Courier New" w:hAnsi="Courier New"/>
          <w:color w:val="1A1A2E"/>
          <w:sz w:val="18"/>
        </w:rPr>
        <w:t>phoneNumber</w:t>
      </w:r>
      <w:r>
        <w:t xml:space="preserve">. The API expects </w:t>
      </w:r>
      <w:r>
        <w:rPr>
          <w:rFonts w:ascii="Courier New" w:hAnsi="Courier New"/>
          <w:color w:val="1A1A2E"/>
          <w:sz w:val="18"/>
        </w:rPr>
        <w:t>phone_number</w:t>
      </w:r>
      <w:r>
        <w:t xml:space="preserve"> (snake_case) but the Java field is camelCase. Without this annotation, the outgoing JSON would contain </w:t>
      </w:r>
      <w:r>
        <w:rPr>
          <w:rFonts w:ascii="Courier New" w:hAnsi="Courier New"/>
          <w:color w:val="1A1A2E"/>
          <w:sz w:val="18"/>
        </w:rPr>
        <w:t>phoneNumber</w:t>
      </w:r>
      <w:r>
        <w:t xml:space="preserve"> and the API would silently ignore the value.</w:t>
      </w:r>
    </w:p>
    <w:p>
      <w:r>
        <w:t>────────────────────────────────────────────────────────────</w:t>
      </w:r>
    </w:p>
    <w:p>
      <w:pPr>
        <w:pStyle w:val="Heading4"/>
      </w:pPr>
      <w:r>
        <w:rPr>
          <w:color w:val="1F6478"/>
        </w:rPr>
        <w:t>CreateOrderRequest.java</w:t>
      </w:r>
    </w:p>
    <w:p>
      <w:r>
        <w:rPr>
          <w:b/>
        </w:rPr>
        <w:t>Fields:</w:t>
      </w:r>
      <w:r>
        <w:t xml:space="preserve"> </w:t>
      </w:r>
      <w:r>
        <w:rPr>
          <w:rFonts w:ascii="Courier New" w:hAnsi="Courier New"/>
          <w:color w:val="1A1A2E"/>
          <w:sz w:val="18"/>
        </w:rPr>
        <w:t>orders</w:t>
      </w:r>
      <w:r>
        <w:t xml:space="preserve"> (List\&lt;OrderDetail\&gt;).</w:t>
      </w:r>
    </w:p>
    <w:p>
      <w:r>
        <w:rPr>
          <w:b/>
        </w:rPr>
        <w:t>Convenience factory:</w:t>
      </w:r>
      <w:r>
        <w:t xml:space="preserve"> </w:t>
      </w:r>
      <w:r>
        <w:rPr>
          <w:rFonts w:ascii="Courier New" w:hAnsi="Courier New"/>
          <w:color w:val="1A1A2E"/>
          <w:sz w:val="18"/>
        </w:rPr>
        <w:t>forSingleProduct(country, productId)</w:t>
      </w:r>
      <w:r>
        <w:t xml:space="preserve"> — creates a request with a single-element list, covering the common single-order case without requiring callers to build the list themselves.</w:t>
      </w:r>
    </w:p>
    <w:p>
      <w:r>
        <w:t>────────────────────────────────────────────────────────────</w:t>
      </w:r>
    </w:p>
    <w:p>
      <w:pPr>
        <w:pStyle w:val="Heading4"/>
      </w:pPr>
      <w:r>
        <w:rPr>
          <w:color w:val="1F6478"/>
        </w:rPr>
        <w:t>DeleteBookRequest.java</w:t>
      </w:r>
    </w:p>
    <w:p>
      <w:r>
        <w:rPr>
          <w:b/>
        </w:rPr>
        <w:t>Fields:</w:t>
      </w:r>
      <w:r>
        <w:t xml:space="preserve"> </w:t>
      </w:r>
      <w:r>
        <w:rPr>
          <w:rFonts w:ascii="Courier New" w:hAnsi="Courier New"/>
          <w:color w:val="1A1A2E"/>
          <w:sz w:val="18"/>
        </w:rPr>
        <w:t>id</w:t>
      </w:r>
      <w:r>
        <w:t xml:space="preserve"> (String).</w:t>
      </w:r>
    </w:p>
    <w:p>
      <w:r>
        <w:rPr>
          <w:b/>
        </w:rPr>
        <w:t>Annotation:</w:t>
      </w:r>
      <w:r>
        <w:t xml:space="preserve"> </w:t>
      </w:r>
      <w:r>
        <w:rPr>
          <w:rFonts w:ascii="Courier New" w:hAnsi="Courier New"/>
          <w:color w:val="1A1A2E"/>
          <w:sz w:val="18"/>
        </w:rPr>
        <w:t>@JsonProperty("ID")</w:t>
      </w:r>
      <w:r>
        <w:t xml:space="preserve"> — the Library API requires the key to be uppercase </w:t>
      </w:r>
      <w:r>
        <w:rPr>
          <w:rFonts w:ascii="Courier New" w:hAnsi="Courier New"/>
          <w:color w:val="1A1A2E"/>
          <w:sz w:val="18"/>
        </w:rPr>
        <w:t>ID</w:t>
      </w:r>
      <w:r>
        <w:t xml:space="preserve"> in the request body.</w:t>
      </w:r>
    </w:p>
    <w:p>
      <w:r>
        <w:t>────────────────────────────────────────────────────────────</w:t>
      </w:r>
    </w:p>
    <w:p>
      <w:pPr>
        <w:pStyle w:val="Heading4"/>
      </w:pPr>
      <w:r>
        <w:rPr>
          <w:color w:val="1F6478"/>
        </w:rPr>
        <w:t>DeletePlaceRequest.java</w:t>
      </w:r>
    </w:p>
    <w:p>
      <w:r>
        <w:rPr>
          <w:b/>
        </w:rPr>
        <w:t>Fields:</w:t>
      </w:r>
      <w:r>
        <w:t xml:space="preserve"> </w:t>
      </w:r>
      <w:r>
        <w:rPr>
          <w:rFonts w:ascii="Courier New" w:hAnsi="Courier New"/>
          <w:color w:val="1A1A2E"/>
          <w:sz w:val="18"/>
        </w:rPr>
        <w:t>placeId</w:t>
      </w:r>
      <w:r>
        <w:t xml:space="preserve"> (String).</w:t>
      </w:r>
    </w:p>
    <w:p>
      <w:r>
        <w:rPr>
          <w:b/>
        </w:rPr>
        <w:t>Annotation:</w:t>
      </w:r>
      <w:r>
        <w:t xml:space="preserve"> </w:t>
      </w:r>
      <w:r>
        <w:rPr>
          <w:rFonts w:ascii="Courier New" w:hAnsi="Courier New"/>
          <w:color w:val="1A1A2E"/>
          <w:sz w:val="18"/>
        </w:rPr>
        <w:t>@JsonProperty("place_id")</w:t>
      </w:r>
      <w:r>
        <w:t xml:space="preserve"> — maps the Java camelCase field to the snake_case wire name. Building this with string concatenation (as the old code did) silently breaks when the id contains a quote or backslash; Jackson escapes correctly.</w:t>
      </w:r>
    </w:p>
    <w:p>
      <w:r>
        <w:t>────────────────────────────────────────────────────────────</w:t>
      </w:r>
    </w:p>
    <w:p>
      <w:pPr>
        <w:pStyle w:val="Heading4"/>
      </w:pPr>
      <w:r>
        <w:rPr>
          <w:color w:val="1F6478"/>
        </w:rPr>
        <w:t>GraphQLRequest.java</w:t>
      </w:r>
    </w:p>
    <w:p>
      <w:r>
        <w:rPr>
          <w:b/>
        </w:rPr>
        <w:t>Fields:</w:t>
      </w:r>
      <w:r>
        <w:t xml:space="preserve"> </w:t>
      </w:r>
      <w:r>
        <w:rPr>
          <w:rFonts w:ascii="Courier New" w:hAnsi="Courier New"/>
          <w:color w:val="1A1A2E"/>
          <w:sz w:val="18"/>
        </w:rPr>
        <w:t>query</w:t>
      </w:r>
      <w:r>
        <w:t xml:space="preserve"> (String), </w:t>
      </w:r>
      <w:r>
        <w:rPr>
          <w:rFonts w:ascii="Courier New" w:hAnsi="Courier New"/>
          <w:color w:val="1A1A2E"/>
          <w:sz w:val="18"/>
        </w:rPr>
        <w:t>variables</w:t>
      </w:r>
      <w:r>
        <w:t xml:space="preserve"> (Map\&lt;String, Object\&gt;), </w:t>
      </w:r>
      <w:r>
        <w:rPr>
          <w:rFonts w:ascii="Courier New" w:hAnsi="Courier New"/>
          <w:color w:val="1A1A2E"/>
          <w:sz w:val="18"/>
        </w:rPr>
        <w:t>operationName</w:t>
      </w:r>
      <w:r>
        <w:t xml:space="preserve"> (String).</w:t>
      </w:r>
    </w:p>
    <w:p>
      <w:r>
        <w:rPr>
          <w:b/>
        </w:rPr>
        <w:t>Role:</w:t>
      </w:r>
      <w:r>
        <w:t xml:space="preserve"> Represents the standard GraphQL request envelope. All three fields are optional in GraphQL over HTTP, but </w:t>
      </w:r>
      <w:r>
        <w:rPr>
          <w:rFonts w:ascii="Courier New" w:hAnsi="Courier New"/>
          <w:color w:val="1A1A2E"/>
          <w:sz w:val="18"/>
        </w:rPr>
        <w:t>query</w:t>
      </w:r>
      <w:r>
        <w:t xml:space="preserve"> is always required in practice. Variables keep the document text constant and avoid injection risks. </w:t>
      </w:r>
      <w:r>
        <w:rPr>
          <w:rFonts w:ascii="Courier New" w:hAnsi="Courier New"/>
          <w:color w:val="1A1A2E"/>
          <w:sz w:val="18"/>
        </w:rPr>
        <w:t>operationName</w:t>
      </w:r>
      <w:r>
        <w:t xml:space="preserve"> selects one operation when a document defines multiple.</w:t>
      </w:r>
    </w:p>
    <w:p>
      <w:r>
        <w:rPr>
          <w:b/>
        </w:rPr>
        <w:t>Constructors:</w:t>
      </w:r>
      <w:r>
        <w:t xml:space="preserve"> No-arg (Jackson), query-only, query-plus-variables.</w:t>
      </w:r>
    </w:p>
    <w:p>
      <w:r>
        <w:t>────────────────────────────────────────────────────────────</w:t>
      </w:r>
    </w:p>
    <w:p>
      <w:pPr>
        <w:pStyle w:val="Heading4"/>
      </w:pPr>
      <w:r>
        <w:rPr>
          <w:color w:val="1F6478"/>
        </w:rPr>
        <w:t>Location.java</w:t>
      </w:r>
    </w:p>
    <w:p>
      <w:r>
        <w:rPr>
          <w:b/>
        </w:rPr>
        <w:t>Fields:</w:t>
      </w:r>
      <w:r>
        <w:t xml:space="preserve"> </w:t>
      </w:r>
      <w:r>
        <w:rPr>
          <w:rFonts w:ascii="Courier New" w:hAnsi="Courier New"/>
          <w:color w:val="1A1A2E"/>
          <w:sz w:val="18"/>
        </w:rPr>
        <w:t>lat</w:t>
      </w:r>
      <w:r>
        <w:t xml:space="preserve"> (double), </w:t>
      </w:r>
      <w:r>
        <w:rPr>
          <w:rFonts w:ascii="Courier New" w:hAnsi="Courier New"/>
          <w:color w:val="1A1A2E"/>
          <w:sz w:val="18"/>
        </w:rPr>
        <w:t>lng</w:t>
      </w:r>
      <w:r>
        <w:t xml:space="preserve"> (double).</w:t>
      </w:r>
    </w:p>
    <w:p>
      <w:r>
        <w:rPr>
          <w:b/>
        </w:rPr>
        <w:t>Role:</w:t>
      </w:r>
      <w:r>
        <w:t xml:space="preserve"> The nested </w:t>
      </w:r>
      <w:r>
        <w:rPr>
          <w:rFonts w:ascii="Courier New" w:hAnsi="Courier New"/>
          <w:color w:val="1A1A2E"/>
          <w:sz w:val="18"/>
        </w:rPr>
        <w:t>location</w:t>
      </w:r>
      <w:r>
        <w:t xml:space="preserve"> object in </w:t>
      </w:r>
      <w:r>
        <w:rPr>
          <w:rFonts w:ascii="Courier New" w:hAnsi="Courier New"/>
          <w:color w:val="1A1A2E"/>
          <w:sz w:val="18"/>
        </w:rPr>
        <w:t>AddPlaceRequest</w:t>
      </w:r>
      <w:r>
        <w:t xml:space="preserve">. The Places API is asymmetric: it accepts </w:t>
      </w:r>
      <w:r>
        <w:rPr>
          <w:rFonts w:ascii="Courier New" w:hAnsi="Courier New"/>
          <w:color w:val="1A1A2E"/>
          <w:sz w:val="18"/>
        </w:rPr>
        <w:t>lat</w:t>
      </w:r>
      <w:r>
        <w:t>/</w:t>
      </w:r>
      <w:r>
        <w:rPr>
          <w:rFonts w:ascii="Courier New" w:hAnsi="Courier New"/>
          <w:color w:val="1A1A2E"/>
          <w:sz w:val="18"/>
        </w:rPr>
        <w:t>lng</w:t>
      </w:r>
      <w:r>
        <w:t xml:space="preserve"> here but returns </w:t>
      </w:r>
      <w:r>
        <w:rPr>
          <w:rFonts w:ascii="Courier New" w:hAnsi="Courier New"/>
          <w:color w:val="1A1A2E"/>
          <w:sz w:val="18"/>
        </w:rPr>
        <w:t>latitude</w:t>
      </w:r>
      <w:r>
        <w:t>/</w:t>
      </w:r>
      <w:r>
        <w:rPr>
          <w:rFonts w:ascii="Courier New" w:hAnsi="Courier New"/>
          <w:color w:val="1A1A2E"/>
          <w:sz w:val="18"/>
        </w:rPr>
        <w:t>longitude</w:t>
      </w:r>
      <w:r>
        <w:t xml:space="preserve"> in the Get Place response. That is why </w:t>
      </w:r>
      <w:r>
        <w:rPr>
          <w:rFonts w:ascii="Courier New" w:hAnsi="Courier New"/>
          <w:color w:val="1A1A2E"/>
          <w:sz w:val="18"/>
        </w:rPr>
        <w:t>GeoLocation</w:t>
      </w:r>
      <w:r>
        <w:t xml:space="preserve"> (in the response package) is a separate class.</w:t>
      </w:r>
    </w:p>
    <w:p>
      <w:r>
        <w:t>────────────────────────────────────────────────────────────</w:t>
      </w:r>
    </w:p>
    <w:p>
      <w:pPr>
        <w:pStyle w:val="Heading4"/>
      </w:pPr>
      <w:r>
        <w:rPr>
          <w:color w:val="1F6478"/>
        </w:rPr>
        <w:t>LoginRequest.java</w:t>
      </w:r>
    </w:p>
    <w:p>
      <w:r>
        <w:rPr>
          <w:b/>
        </w:rPr>
        <w:t>Fields:</w:t>
      </w:r>
      <w:r>
        <w:t xml:space="preserve"> </w:t>
      </w:r>
      <w:r>
        <w:rPr>
          <w:rFonts w:ascii="Courier New" w:hAnsi="Courier New"/>
          <w:color w:val="1A1A2E"/>
          <w:sz w:val="18"/>
        </w:rPr>
        <w:t>userEmail</w:t>
      </w:r>
      <w:r>
        <w:t xml:space="preserve"> (String), </w:t>
      </w:r>
      <w:r>
        <w:rPr>
          <w:rFonts w:ascii="Courier New" w:hAnsi="Courier New"/>
          <w:color w:val="1A1A2E"/>
          <w:sz w:val="18"/>
        </w:rPr>
        <w:t>userPassword</w:t>
      </w:r>
      <w:r>
        <w:t xml:space="preserve"> (String).</w:t>
      </w:r>
    </w:p>
    <w:p>
      <w:r>
        <w:rPr>
          <w:b/>
        </w:rPr>
        <w:t>Security note:</w:t>
      </w:r>
      <w:r>
        <w:t xml:space="preserve"> </w:t>
      </w:r>
      <w:r>
        <w:rPr>
          <w:rFonts w:ascii="Courier New" w:hAnsi="Courier New"/>
          <w:color w:val="1A1A2E"/>
          <w:sz w:val="18"/>
        </w:rPr>
        <w:t>toString()</w:t>
      </w:r>
      <w:r>
        <w:t xml:space="preserve"> is overridden to mask the password with </w:t>
      </w:r>
      <w:r>
        <w:rPr>
          <w:rFonts w:ascii="Courier New" w:hAnsi="Courier New"/>
          <w:color w:val="1A1A2E"/>
          <w:sz w:val="18"/>
        </w:rPr>
        <w:t>****</w:t>
      </w:r>
      <w:r>
        <w:t>. This prevents credentials appearing in test logs or assertion failure messages.</w:t>
      </w:r>
    </w:p>
    <w:p>
      <w:r>
        <w:t>────────────────────────────────────────────────────────────</w:t>
      </w:r>
    </w:p>
    <w:p>
      <w:pPr>
        <w:pStyle w:val="Heading4"/>
      </w:pPr>
      <w:r>
        <w:rPr>
          <w:color w:val="1F6478"/>
        </w:rPr>
        <w:t>OrderDetail.java</w:t>
      </w:r>
    </w:p>
    <w:p>
      <w:r>
        <w:rPr>
          <w:b/>
        </w:rPr>
        <w:t>Fields:</w:t>
      </w:r>
      <w:r>
        <w:t xml:space="preserve"> </w:t>
      </w:r>
      <w:r>
        <w:rPr>
          <w:rFonts w:ascii="Courier New" w:hAnsi="Courier New"/>
          <w:color w:val="1A1A2E"/>
          <w:sz w:val="18"/>
        </w:rPr>
        <w:t>country</w:t>
      </w:r>
      <w:r>
        <w:t xml:space="preserve"> (String), </w:t>
      </w:r>
      <w:r>
        <w:rPr>
          <w:rFonts w:ascii="Courier New" w:hAnsi="Courier New"/>
          <w:color w:val="1A1A2E"/>
          <w:sz w:val="18"/>
        </w:rPr>
        <w:t>productOrderedId</w:t>
      </w:r>
      <w:r>
        <w:t xml:space="preserve"> (String).</w:t>
      </w:r>
    </w:p>
    <w:p>
      <w:r>
        <w:rPr>
          <w:b/>
        </w:rPr>
        <w:t>Role:</w:t>
      </w:r>
      <w:r>
        <w:t xml:space="preserve"> A single line item inside </w:t>
      </w:r>
      <w:r>
        <w:rPr>
          <w:rFonts w:ascii="Courier New" w:hAnsi="Courier New"/>
          <w:color w:val="1A1A2E"/>
          <w:sz w:val="18"/>
        </w:rPr>
        <w:t>CreateOrderRequest.orders</w:t>
      </w:r>
      <w:r>
        <w:t>. No Jackson annotations — both field names match the API.</w:t>
      </w:r>
    </w:p>
    <w:p>
      <w:r>
        <w:t>────────────────────────────────────────────────────────────</w:t>
      </w:r>
    </w:p>
    <w:p>
      <w:pPr>
        <w:pStyle w:val="Heading4"/>
      </w:pPr>
      <w:r>
        <w:rPr>
          <w:color w:val="1F6478"/>
        </w:rPr>
        <w:t>UpdatePlaceRequest.java</w:t>
      </w:r>
    </w:p>
    <w:p>
      <w:r>
        <w:rPr>
          <w:b/>
        </w:rPr>
        <w:t>Fields:</w:t>
      </w:r>
      <w:r>
        <w:t xml:space="preserve"> </w:t>
      </w:r>
      <w:r>
        <w:rPr>
          <w:rFonts w:ascii="Courier New" w:hAnsi="Courier New"/>
          <w:color w:val="1A1A2E"/>
          <w:sz w:val="18"/>
        </w:rPr>
        <w:t>placeId</w:t>
      </w:r>
      <w:r>
        <w:t xml:space="preserve"> (String), </w:t>
      </w:r>
      <w:r>
        <w:rPr>
          <w:rFonts w:ascii="Courier New" w:hAnsi="Courier New"/>
          <w:color w:val="1A1A2E"/>
          <w:sz w:val="18"/>
        </w:rPr>
        <w:t>address</w:t>
      </w:r>
      <w:r>
        <w:t xml:space="preserve"> (String), </w:t>
      </w:r>
      <w:r>
        <w:rPr>
          <w:rFonts w:ascii="Courier New" w:hAnsi="Courier New"/>
          <w:color w:val="1A1A2E"/>
          <w:sz w:val="18"/>
        </w:rPr>
        <w:t>key</w:t>
      </w:r>
      <w:r>
        <w:t xml:space="preserve"> (String).</w:t>
      </w:r>
    </w:p>
    <w:p>
      <w:r>
        <w:rPr>
          <w:b/>
        </w:rPr>
        <w:t>Annotation:</w:t>
      </w:r>
      <w:r>
        <w:t xml:space="preserve"> </w:t>
      </w:r>
      <w:r>
        <w:rPr>
          <w:rFonts w:ascii="Courier New" w:hAnsi="Courier New"/>
          <w:color w:val="1A1A2E"/>
          <w:sz w:val="18"/>
        </w:rPr>
        <w:t>@JsonProperty("place_id")</w:t>
      </w:r>
      <w:r>
        <w:t xml:space="preserve"> on </w:t>
      </w:r>
      <w:r>
        <w:rPr>
          <w:rFonts w:ascii="Courier New" w:hAnsi="Courier New"/>
          <w:color w:val="1A1A2E"/>
          <w:sz w:val="18"/>
        </w:rPr>
        <w:t>placeId</w:t>
      </w:r>
      <w:r>
        <w:t xml:space="preserve">. The </w:t>
      </w:r>
      <w:r>
        <w:rPr>
          <w:rFonts w:ascii="Courier New" w:hAnsi="Courier New"/>
          <w:color w:val="1A1A2E"/>
          <w:sz w:val="18"/>
        </w:rPr>
        <w:t>key</w:t>
      </w:r>
      <w:r>
        <w:t xml:space="preserve"> field carries the API key in the body for the update endpoint (unlike Add/Get/Delete which use a query parameter).</w:t>
      </w:r>
    </w:p>
    <w:p>
      <w:r>
        <w:t>────────────────────────────────────────────────────────────</w:t>
      </w:r>
    </w:p>
    <w:p>
      <w:pPr>
        <w:pStyle w:val="Heading3"/>
      </w:pPr>
      <w:r>
        <w:rPr>
          <w:color w:val="1F6478"/>
        </w:rPr>
        <w:t>2.5 main/java/org/api/automation/models/response</w:t>
      </w:r>
    </w:p>
    <w:p>
      <w:r>
        <w:t xml:space="preserve">All response POJOs carry </w:t>
      </w:r>
      <w:r>
        <w:rPr>
          <w:rFonts w:ascii="Courier New" w:hAnsi="Courier New"/>
          <w:color w:val="1A1A2E"/>
          <w:sz w:val="18"/>
        </w:rPr>
        <w:t>@JsonIgnoreProperties(ignoreUnknown = true)</w:t>
      </w:r>
      <w:r>
        <w:t xml:space="preserve">. Without it, the day the backend adds a new field, every test that deserializes that response breaks with </w:t>
      </w:r>
      <w:r>
        <w:rPr>
          <w:rFonts w:ascii="Courier New" w:hAnsi="Courier New"/>
          <w:color w:val="1A1A2E"/>
          <w:sz w:val="18"/>
        </w:rPr>
        <w:t>UnrecognizedPropertyException</w:t>
      </w:r>
      <w:r>
        <w:t>. Request models are strict; response models tolerate additions.</w:t>
      </w:r>
    </w:p>
    <w:p>
      <w:pPr>
        <w:pStyle w:val="Heading4"/>
      </w:pPr>
      <w:r>
        <w:rPr>
          <w:color w:val="1F6478"/>
        </w:rPr>
        <w:t>AddBookResponse.java</w:t>
      </w:r>
    </w:p>
    <w:p>
      <w:r>
        <w:rPr>
          <w:b/>
        </w:rPr>
        <w:t>Fields:</w:t>
      </w:r>
      <w:r>
        <w:t xml:space="preserve"> </w:t>
      </w:r>
      <w:r>
        <w:rPr>
          <w:rFonts w:ascii="Courier New" w:hAnsi="Courier New"/>
          <w:color w:val="1A1A2E"/>
          <w:sz w:val="18"/>
        </w:rPr>
        <w:t>message</w:t>
      </w:r>
      <w:r>
        <w:t xml:space="preserve"> (String), </w:t>
      </w:r>
      <w:r>
        <w:rPr>
          <w:rFonts w:ascii="Courier New" w:hAnsi="Courier New"/>
          <w:color w:val="1A1A2E"/>
          <w:sz w:val="18"/>
        </w:rPr>
        <w:t>id</w:t>
      </w:r>
      <w:r>
        <w:t xml:space="preserve"> (String).</w:t>
      </w:r>
    </w:p>
    <w:p>
      <w:r>
        <w:rPr>
          <w:b/>
        </w:rPr>
        <w:t>Annotations:</w:t>
      </w:r>
    </w:p>
    <w:p>
      <w:pPr>
        <w:pStyle w:val="ListBullet"/>
      </w:pPr>
      <w:r>
        <w:rPr>
          <w:rFonts w:ascii="Courier New" w:hAnsi="Courier New"/>
          <w:color w:val="1A1A2E"/>
          <w:sz w:val="18"/>
        </w:rPr>
        <w:t>@JsonProperty("Msg")</w:t>
      </w:r>
      <w:r>
        <w:t xml:space="preserve"> on </w:t>
      </w:r>
      <w:r>
        <w:rPr>
          <w:rFonts w:ascii="Courier New" w:hAnsi="Courier New"/>
          <w:color w:val="1A1A2E"/>
          <w:sz w:val="18"/>
        </w:rPr>
        <w:t>message</w:t>
      </w:r>
      <w:r>
        <w:t xml:space="preserve"> — the primary name in the API response.</w:t>
      </w:r>
    </w:p>
    <w:p>
      <w:pPr>
        <w:pStyle w:val="ListBullet"/>
      </w:pPr>
      <w:r>
        <w:rPr>
          <w:rFonts w:ascii="Courier New" w:hAnsi="Courier New"/>
          <w:color w:val="1A1A2E"/>
          <w:sz w:val="18"/>
        </w:rPr>
        <w:t>@JsonAlias({"msg", "message"})</w:t>
      </w:r>
      <w:r>
        <w:t xml:space="preserve"> on </w:t>
      </w:r>
      <w:r>
        <w:rPr>
          <w:rFonts w:ascii="Courier New" w:hAnsi="Courier New"/>
          <w:color w:val="1A1A2E"/>
          <w:sz w:val="18"/>
        </w:rPr>
        <w:t>message</w:t>
      </w:r>
      <w:r>
        <w:t xml:space="preserve"> — accepts alternative casings without failing.</w:t>
      </w:r>
    </w:p>
    <w:p>
      <w:pPr>
        <w:pStyle w:val="ListBullet"/>
      </w:pPr>
      <w:r>
        <w:rPr>
          <w:rFonts w:ascii="Courier New" w:hAnsi="Courier New"/>
          <w:color w:val="1A1A2E"/>
          <w:sz w:val="18"/>
        </w:rPr>
        <w:t>@JsonProperty("ID")</w:t>
      </w:r>
      <w:r>
        <w:t xml:space="preserve"> on </w:t>
      </w:r>
      <w:r>
        <w:rPr>
          <w:rFonts w:ascii="Courier New" w:hAnsi="Courier New"/>
          <w:color w:val="1A1A2E"/>
          <w:sz w:val="18"/>
        </w:rPr>
        <w:t>id</w:t>
      </w:r>
      <w:r>
        <w:t xml:space="preserve"> — the API returns the book id with an uppercase key.</w:t>
      </w:r>
    </w:p>
    <w:p>
      <w:pPr>
        <w:pStyle w:val="ListBullet"/>
      </w:pPr>
      <w:r>
        <w:rPr>
          <w:rFonts w:ascii="Courier New" w:hAnsi="Courier New"/>
          <w:color w:val="1A1A2E"/>
          <w:sz w:val="18"/>
        </w:rPr>
        <w:t>@JsonAlias({"id"})</w:t>
      </w:r>
      <w:r>
        <w:t xml:space="preserve"> on </w:t>
      </w:r>
      <w:r>
        <w:rPr>
          <w:rFonts w:ascii="Courier New" w:hAnsi="Courier New"/>
          <w:color w:val="1A1A2E"/>
          <w:sz w:val="18"/>
        </w:rPr>
        <w:t>id</w:t>
      </w:r>
      <w:r>
        <w:t xml:space="preserve"> — tolerates a lowercase alternative.</w:t>
      </w:r>
    </w:p>
    <w:p>
      <w:r>
        <w:t>────────────────────────────────────────────────────────────</w:t>
      </w:r>
    </w:p>
    <w:p>
      <w:pPr>
        <w:pStyle w:val="Heading4"/>
      </w:pPr>
      <w:r>
        <w:rPr>
          <w:color w:val="1F6478"/>
        </w:rPr>
        <w:t>AddPlaceResponse.java</w:t>
      </w:r>
    </w:p>
    <w:p>
      <w:r>
        <w:rPr>
          <w:b/>
        </w:rPr>
        <w:t>Fields:</w:t>
      </w:r>
      <w:r>
        <w:t xml:space="preserve"> </w:t>
      </w:r>
      <w:r>
        <w:rPr>
          <w:rFonts w:ascii="Courier New" w:hAnsi="Courier New"/>
          <w:color w:val="1A1A2E"/>
          <w:sz w:val="18"/>
        </w:rPr>
        <w:t>status</w:t>
      </w:r>
      <w:r>
        <w:t xml:space="preserve"> (String), </w:t>
      </w:r>
      <w:r>
        <w:rPr>
          <w:rFonts w:ascii="Courier New" w:hAnsi="Courier New"/>
          <w:color w:val="1A1A2E"/>
          <w:sz w:val="18"/>
        </w:rPr>
        <w:t>placeId</w:t>
      </w:r>
      <w:r>
        <w:t xml:space="preserve"> (String), </w:t>
      </w:r>
      <w:r>
        <w:rPr>
          <w:rFonts w:ascii="Courier New" w:hAnsi="Courier New"/>
          <w:color w:val="1A1A2E"/>
          <w:sz w:val="18"/>
        </w:rPr>
        <w:t>scope</w:t>
      </w:r>
      <w:r>
        <w:t xml:space="preserve"> (String), </w:t>
      </w:r>
      <w:r>
        <w:rPr>
          <w:rFonts w:ascii="Courier New" w:hAnsi="Courier New"/>
          <w:color w:val="1A1A2E"/>
          <w:sz w:val="18"/>
        </w:rPr>
        <w:t>reference</w:t>
      </w:r>
      <w:r>
        <w:t xml:space="preserve"> (String), </w:t>
      </w:r>
      <w:r>
        <w:rPr>
          <w:rFonts w:ascii="Courier New" w:hAnsi="Courier New"/>
          <w:color w:val="1A1A2E"/>
          <w:sz w:val="18"/>
        </w:rPr>
        <w:t>id</w:t>
      </w:r>
      <w:r>
        <w:t xml:space="preserve"> (String).</w:t>
      </w:r>
    </w:p>
    <w:p>
      <w:r>
        <w:rPr>
          <w:b/>
        </w:rPr>
        <w:t>Annotation:</w:t>
      </w:r>
      <w:r>
        <w:t xml:space="preserve"> </w:t>
      </w:r>
      <w:r>
        <w:rPr>
          <w:rFonts w:ascii="Courier New" w:hAnsi="Courier New"/>
          <w:color w:val="1A1A2E"/>
          <w:sz w:val="18"/>
        </w:rPr>
        <w:t>@JsonProperty("place_id")</w:t>
      </w:r>
      <w:r>
        <w:t xml:space="preserve"> on </w:t>
      </w:r>
      <w:r>
        <w:rPr>
          <w:rFonts w:ascii="Courier New" w:hAnsi="Courier New"/>
          <w:color w:val="1A1A2E"/>
          <w:sz w:val="18"/>
        </w:rPr>
        <w:t>placeId</w:t>
      </w:r>
      <w:r>
        <w:t>.</w:t>
      </w:r>
    </w:p>
    <w:p>
      <w:r>
        <w:t>────────────────────────────────────────────────────────────</w:t>
      </w:r>
    </w:p>
    <w:p>
      <w:pPr>
        <w:pStyle w:val="Heading4"/>
      </w:pPr>
      <w:r>
        <w:rPr>
          <w:color w:val="1F6478"/>
        </w:rPr>
        <w:t>AddProductResponse.java</w:t>
      </w:r>
    </w:p>
    <w:p>
      <w:r>
        <w:rPr>
          <w:b/>
        </w:rPr>
        <w:t>Fields:</w:t>
      </w:r>
      <w:r>
        <w:t xml:space="preserve"> </w:t>
      </w:r>
      <w:r>
        <w:rPr>
          <w:rFonts w:ascii="Courier New" w:hAnsi="Courier New"/>
          <w:color w:val="1A1A2E"/>
          <w:sz w:val="18"/>
        </w:rPr>
        <w:t>message</w:t>
      </w:r>
      <w:r>
        <w:t xml:space="preserve"> (String), </w:t>
      </w:r>
      <w:r>
        <w:rPr>
          <w:rFonts w:ascii="Courier New" w:hAnsi="Courier New"/>
          <w:color w:val="1A1A2E"/>
          <w:sz w:val="18"/>
        </w:rPr>
        <w:t>productId</w:t>
      </w:r>
      <w:r>
        <w:t xml:space="preserve"> (String).</w:t>
      </w:r>
    </w:p>
    <w:p>
      <w:r>
        <w:t>No Jackson annotations — both field names match the API.</w:t>
      </w:r>
    </w:p>
    <w:p>
      <w:r>
        <w:t>────────────────────────────────────────────────────────────</w:t>
      </w:r>
    </w:p>
    <w:p>
      <w:pPr>
        <w:pStyle w:val="Heading4"/>
      </w:pPr>
      <w:r>
        <w:rPr>
          <w:color w:val="1F6478"/>
        </w:rPr>
        <w:t>Course.java</w:t>
      </w:r>
    </w:p>
    <w:p>
      <w:r>
        <w:rPr>
          <w:b/>
        </w:rPr>
        <w:t>Fields:</w:t>
      </w:r>
      <w:r>
        <w:t xml:space="preserve"> </w:t>
      </w:r>
      <w:r>
        <w:rPr>
          <w:rFonts w:ascii="Courier New" w:hAnsi="Courier New"/>
          <w:color w:val="1A1A2E"/>
          <w:sz w:val="18"/>
        </w:rPr>
        <w:t>courseTitle</w:t>
      </w:r>
      <w:r>
        <w:t xml:space="preserve"> (String), </w:t>
      </w:r>
      <w:r>
        <w:rPr>
          <w:rFonts w:ascii="Courier New" w:hAnsi="Courier New"/>
          <w:color w:val="1A1A2E"/>
          <w:sz w:val="18"/>
        </w:rPr>
        <w:t>price</w:t>
      </w:r>
      <w:r>
        <w:t xml:space="preserve"> (String).</w:t>
      </w:r>
    </w:p>
    <w:p>
      <w:r>
        <w:rPr>
          <w:b/>
        </w:rPr>
        <w:t>Why `price` is a String, not int:</w:t>
      </w:r>
      <w:r>
        <w:t xml:space="preserve"> The API returns prices as quoted strings (</w:t>
      </w:r>
      <w:r>
        <w:rPr>
          <w:rFonts w:ascii="Courier New" w:hAnsi="Courier New"/>
          <w:color w:val="1A1A2E"/>
          <w:sz w:val="18"/>
        </w:rPr>
        <w:t>"price": "50"</w:t>
      </w:r>
      <w:r>
        <w:t xml:space="preserve">). Modelling as </w:t>
      </w:r>
      <w:r>
        <w:rPr>
          <w:rFonts w:ascii="Courier New" w:hAnsi="Courier New"/>
          <w:color w:val="1A1A2E"/>
          <w:sz w:val="18"/>
        </w:rPr>
        <w:t>int</w:t>
      </w:r>
      <w:r>
        <w:t xml:space="preserve"> causes Jackson to coerce, which breaks on </w:t>
      </w:r>
      <w:r>
        <w:rPr>
          <w:rFonts w:ascii="Courier New" w:hAnsi="Courier New"/>
          <w:color w:val="1A1A2E"/>
          <w:sz w:val="18"/>
        </w:rPr>
        <w:t>"50.00"</w:t>
      </w:r>
      <w:r>
        <w:t xml:space="preserve"> or </w:t>
      </w:r>
      <w:r>
        <w:rPr>
          <w:rFonts w:ascii="Courier New" w:hAnsi="Courier New"/>
          <w:color w:val="1A1A2E"/>
          <w:sz w:val="18"/>
        </w:rPr>
        <w:t>""</w:t>
      </w:r>
      <w:r>
        <w:t xml:space="preserve">. The wire format is matched, and </w:t>
      </w:r>
      <w:r>
        <w:rPr>
          <w:rFonts w:ascii="Courier New" w:hAnsi="Courier New"/>
          <w:color w:val="1A1A2E"/>
          <w:sz w:val="18"/>
        </w:rPr>
        <w:t>priceAsInt()</w:t>
      </w:r>
      <w:r>
        <w:t xml:space="preserve"> converts when arithmetic is needed.</w:t>
      </w:r>
    </w:p>
    <w:p>
      <w:r>
        <w:rPr>
          <w:b/>
        </w:rPr>
        <w:t>Convenience method:</w:t>
      </w:r>
      <w:r>
        <w:t xml:space="preserve"> </w:t>
      </w:r>
      <w:r>
        <w:rPr>
          <w:rFonts w:ascii="Courier New" w:hAnsi="Courier New"/>
          <w:color w:val="1A1A2E"/>
          <w:sz w:val="18"/>
        </w:rPr>
        <w:t>priceAsInt()</w:t>
      </w:r>
      <w:r>
        <w:t xml:space="preserve"> parses </w:t>
      </w:r>
      <w:r>
        <w:rPr>
          <w:rFonts w:ascii="Courier New" w:hAnsi="Courier New"/>
          <w:color w:val="1A1A2E"/>
          <w:sz w:val="18"/>
        </w:rPr>
        <w:t>price</w:t>
      </w:r>
      <w:r>
        <w:t xml:space="preserve"> as an integer. Used in assertion and sum calculations.</w:t>
      </w:r>
    </w:p>
    <w:p>
      <w:r>
        <w:rPr>
          <w:b/>
        </w:rPr>
        <w:t>Replaces three old POJOs:</w:t>
      </w:r>
      <w:r>
        <w:t xml:space="preserve"> The original framework had </w:t>
      </w:r>
      <w:r>
        <w:rPr>
          <w:rFonts w:ascii="Courier New" w:hAnsi="Courier New"/>
          <w:color w:val="1A1A2E"/>
          <w:sz w:val="18"/>
        </w:rPr>
        <w:t>WebAutomation</w:t>
      </w:r>
      <w:r>
        <w:t xml:space="preserve">, </w:t>
      </w:r>
      <w:r>
        <w:rPr>
          <w:rFonts w:ascii="Courier New" w:hAnsi="Courier New"/>
          <w:color w:val="1A1A2E"/>
          <w:sz w:val="18"/>
        </w:rPr>
        <w:t>API</w:t>
      </w:r>
      <w:r>
        <w:t xml:space="preserve">, and </w:t>
      </w:r>
      <w:r>
        <w:rPr>
          <w:rFonts w:ascii="Courier New" w:hAnsi="Courier New"/>
          <w:color w:val="1A1A2E"/>
          <w:sz w:val="18"/>
        </w:rPr>
        <w:t>Mobile</w:t>
      </w:r>
      <w:r>
        <w:t xml:space="preserve"> classes each with identical </w:t>
      </w:r>
      <w:r>
        <w:rPr>
          <w:rFonts w:ascii="Courier New" w:hAnsi="Courier New"/>
          <w:color w:val="1A1A2E"/>
          <w:sz w:val="18"/>
        </w:rPr>
        <w:t>courseTitle</w:t>
      </w:r>
      <w:r>
        <w:t>/</w:t>
      </w:r>
      <w:r>
        <w:rPr>
          <w:rFonts w:ascii="Courier New" w:hAnsi="Courier New"/>
          <w:color w:val="1A1A2E"/>
          <w:sz w:val="18"/>
        </w:rPr>
        <w:t>price</w:t>
      </w:r>
      <w:r>
        <w:t xml:space="preserve"> fields. Jackson binds by shape, not by key name, so one </w:t>
      </w:r>
      <w:r>
        <w:rPr>
          <w:rFonts w:ascii="Courier New" w:hAnsi="Courier New"/>
          <w:color w:val="1A1A2E"/>
          <w:sz w:val="18"/>
        </w:rPr>
        <w:t>Course</w:t>
      </w:r>
      <w:r>
        <w:t xml:space="preserve"> class serves all three arrays.</w:t>
      </w:r>
    </w:p>
    <w:p>
      <w:r>
        <w:t>────────────────────────────────────────────────────────────</w:t>
      </w:r>
    </w:p>
    <w:p>
      <w:pPr>
        <w:pStyle w:val="Heading4"/>
      </w:pPr>
      <w:r>
        <w:rPr>
          <w:color w:val="1F6478"/>
        </w:rPr>
        <w:t>CourseCatalog.java</w:t>
      </w:r>
    </w:p>
    <w:p>
      <w:r>
        <w:rPr>
          <w:b/>
        </w:rPr>
        <w:t>Fields:</w:t>
      </w:r>
      <w:r>
        <w:t xml:space="preserve"> </w:t>
      </w:r>
      <w:r>
        <w:rPr>
          <w:rFonts w:ascii="Courier New" w:hAnsi="Courier New"/>
          <w:color w:val="1A1A2E"/>
          <w:sz w:val="18"/>
        </w:rPr>
        <w:t>webAutomation</w:t>
      </w:r>
      <w:r>
        <w:t xml:space="preserve"> (List\&lt;Course\&gt;), </w:t>
      </w:r>
      <w:r>
        <w:rPr>
          <w:rFonts w:ascii="Courier New" w:hAnsi="Courier New"/>
          <w:color w:val="1A1A2E"/>
          <w:sz w:val="18"/>
        </w:rPr>
        <w:t>api</w:t>
      </w:r>
      <w:r>
        <w:t xml:space="preserve"> (List\&lt;Course\&gt;), </w:t>
      </w:r>
      <w:r>
        <w:rPr>
          <w:rFonts w:ascii="Courier New" w:hAnsi="Courier New"/>
          <w:color w:val="1A1A2E"/>
          <w:sz w:val="18"/>
        </w:rPr>
        <w:t>mobile</w:t>
      </w:r>
      <w:r>
        <w:t xml:space="preserve"> (List\&lt;Course\&gt;).</w:t>
      </w:r>
    </w:p>
    <w:p>
      <w:r>
        <w:rPr>
          <w:b/>
        </w:rPr>
        <w:t>Convenience method:</w:t>
      </w:r>
      <w:r>
        <w:t xml:space="preserve"> </w:t>
      </w:r>
      <w:r>
        <w:rPr>
          <w:rFonts w:ascii="Courier New" w:hAnsi="Courier New"/>
          <w:color w:val="1A1A2E"/>
          <w:sz w:val="18"/>
        </w:rPr>
        <w:t>all()</w:t>
      </w:r>
      <w:r>
        <w:t xml:space="preserve"> returns a combined list of all courses across the three disciplines, for catalog-wide assertions (e.g. checking total count).</w:t>
      </w:r>
    </w:p>
    <w:p>
      <w:r>
        <w:t>────────────────────────────────────────────────────────────</w:t>
      </w:r>
    </w:p>
    <w:p>
      <w:pPr>
        <w:pStyle w:val="Heading4"/>
      </w:pPr>
      <w:r>
        <w:rPr>
          <w:color w:val="1F6478"/>
        </w:rPr>
        <w:t>CourseDetailsResponse.java</w:t>
      </w:r>
    </w:p>
    <w:p>
      <w:r>
        <w:rPr>
          <w:b/>
        </w:rPr>
        <w:t>Fields:</w:t>
      </w:r>
      <w:r>
        <w:t xml:space="preserve"> </w:t>
      </w:r>
      <w:r>
        <w:rPr>
          <w:rFonts w:ascii="Courier New" w:hAnsi="Courier New"/>
          <w:color w:val="1A1A2E"/>
          <w:sz w:val="18"/>
        </w:rPr>
        <w:t>instructor</w:t>
      </w:r>
      <w:r>
        <w:t xml:space="preserve"> (String), </w:t>
      </w:r>
      <w:r>
        <w:rPr>
          <w:rFonts w:ascii="Courier New" w:hAnsi="Courier New"/>
          <w:color w:val="1A1A2E"/>
          <w:sz w:val="18"/>
        </w:rPr>
        <w:t>url</w:t>
      </w:r>
      <w:r>
        <w:t xml:space="preserve"> (String), </w:t>
      </w:r>
      <w:r>
        <w:rPr>
          <w:rFonts w:ascii="Courier New" w:hAnsi="Courier New"/>
          <w:color w:val="1A1A2E"/>
          <w:sz w:val="18"/>
        </w:rPr>
        <w:t>services</w:t>
      </w:r>
      <w:r>
        <w:t xml:space="preserve"> (String), </w:t>
      </w:r>
      <w:r>
        <w:rPr>
          <w:rFonts w:ascii="Courier New" w:hAnsi="Courier New"/>
          <w:color w:val="1A1A2E"/>
          <w:sz w:val="18"/>
        </w:rPr>
        <w:t>expertise</w:t>
      </w:r>
      <w:r>
        <w:t xml:space="preserve"> (String), </w:t>
      </w:r>
      <w:r>
        <w:rPr>
          <w:rFonts w:ascii="Courier New" w:hAnsi="Courier New"/>
          <w:color w:val="1A1A2E"/>
          <w:sz w:val="18"/>
        </w:rPr>
        <w:t>linkedIn</w:t>
      </w:r>
      <w:r>
        <w:t xml:space="preserve"> (String), </w:t>
      </w:r>
      <w:r>
        <w:rPr>
          <w:rFonts w:ascii="Courier New" w:hAnsi="Courier New"/>
          <w:color w:val="1A1A2E"/>
          <w:sz w:val="18"/>
        </w:rPr>
        <w:t>courses</w:t>
      </w:r>
      <w:r>
        <w:t xml:space="preserve"> (CourseCatalog).</w:t>
      </w:r>
    </w:p>
    <w:p>
      <w:r>
        <w:rPr>
          <w:b/>
        </w:rPr>
        <w:t>Role:</w:t>
      </w:r>
      <w:r>
        <w:t xml:space="preserve"> Three-level nesting: this object → </w:t>
      </w:r>
      <w:r>
        <w:rPr>
          <w:rFonts w:ascii="Courier New" w:hAnsi="Courier New"/>
          <w:color w:val="1A1A2E"/>
          <w:sz w:val="18"/>
        </w:rPr>
        <w:t>CourseCatalog</w:t>
      </w:r>
      <w:r>
        <w:t xml:space="preserve"> → </w:t>
      </w:r>
      <w:r>
        <w:rPr>
          <w:rFonts w:ascii="Courier New" w:hAnsi="Courier New"/>
          <w:color w:val="1A1A2E"/>
          <w:sz w:val="18"/>
        </w:rPr>
        <w:t>List&lt;Course&gt;</w:t>
      </w:r>
      <w:r>
        <w:t xml:space="preserve">. REST Assured builds the whole tree from a single </w:t>
      </w:r>
      <w:r>
        <w:rPr>
          <w:rFonts w:ascii="Courier New" w:hAnsi="Courier New"/>
          <w:color w:val="1A1A2E"/>
          <w:sz w:val="18"/>
        </w:rPr>
        <w:t>.as(CourseDetailsResponse.class)</w:t>
      </w:r>
      <w:r>
        <w:t xml:space="preserve"> call.</w:t>
      </w:r>
    </w:p>
    <w:p>
      <w:r>
        <w:rPr>
          <w:b/>
        </w:rPr>
        <w:t>Convenience methods:</w:t>
      </w:r>
    </w:p>
    <w:p>
      <w:pPr>
        <w:pStyle w:val="ListBullet"/>
      </w:pPr>
      <w:r>
        <w:rPr>
          <w:rFonts w:ascii="Courier New" w:hAnsi="Courier New"/>
          <w:color w:val="1A1A2E"/>
          <w:sz w:val="18"/>
        </w:rPr>
        <w:t>findCourseByTitle(String title)</w:t>
      </w:r>
      <w:r>
        <w:t xml:space="preserve"> — searches all three discipline lists and returns </w:t>
      </w:r>
      <w:r>
        <w:rPr>
          <w:rFonts w:ascii="Courier New" w:hAnsi="Courier New"/>
          <w:color w:val="1A1A2E"/>
          <w:sz w:val="18"/>
        </w:rPr>
        <w:t>Optional&lt;Course&gt;</w:t>
      </w:r>
      <w:r>
        <w:t xml:space="preserve">. Returns </w:t>
      </w:r>
      <w:r>
        <w:rPr>
          <w:rFonts w:ascii="Courier New" w:hAnsi="Courier New"/>
          <w:color w:val="1A1A2E"/>
          <w:sz w:val="18"/>
        </w:rPr>
        <w:t>Optional.empty()</w:t>
      </w:r>
      <w:r>
        <w:t xml:space="preserve"> rather than </w:t>
      </w:r>
      <w:r>
        <w:rPr>
          <w:rFonts w:ascii="Courier New" w:hAnsi="Courier New"/>
          <w:color w:val="1A1A2E"/>
          <w:sz w:val="18"/>
        </w:rPr>
        <w:t>null</w:t>
      </w:r>
      <w:r>
        <w:t xml:space="preserve"> so a missing course produces an explicit assertion failure rather than a </w:t>
      </w:r>
      <w:r>
        <w:rPr>
          <w:rFonts w:ascii="Courier New" w:hAnsi="Courier New"/>
          <w:color w:val="1A1A2E"/>
          <w:sz w:val="18"/>
        </w:rPr>
        <w:t>NullPointerException</w:t>
      </w:r>
      <w:r>
        <w:t>.</w:t>
      </w:r>
    </w:p>
    <w:p>
      <w:pPr>
        <w:pStyle w:val="ListBullet"/>
      </w:pPr>
      <w:r>
        <w:rPr>
          <w:rFonts w:ascii="Courier New" w:hAnsi="Courier New"/>
          <w:color w:val="1A1A2E"/>
          <w:sz w:val="18"/>
        </w:rPr>
        <w:t>webAutomationTitles()</w:t>
      </w:r>
      <w:r>
        <w:t xml:space="preserve"> — streams the </w:t>
      </w:r>
      <w:r>
        <w:rPr>
          <w:rFonts w:ascii="Courier New" w:hAnsi="Courier New"/>
          <w:color w:val="1A1A2E"/>
          <w:sz w:val="18"/>
        </w:rPr>
        <w:t>webAutomation</w:t>
      </w:r>
      <w:r>
        <w:t xml:space="preserve"> list and collects titles.</w:t>
      </w:r>
    </w:p>
    <w:p>
      <w:r>
        <w:t>────────────────────────────────────────────────────────────</w:t>
      </w:r>
    </w:p>
    <w:p>
      <w:pPr>
        <w:pStyle w:val="Heading4"/>
      </w:pPr>
      <w:r>
        <w:rPr>
          <w:color w:val="1F6478"/>
        </w:rPr>
        <w:t>CreateOrderResponse.java</w:t>
      </w:r>
    </w:p>
    <w:p>
      <w:r>
        <w:rPr>
          <w:b/>
        </w:rPr>
        <w:t>Fields:</w:t>
      </w:r>
      <w:r>
        <w:t xml:space="preserve"> </w:t>
      </w:r>
      <w:r>
        <w:rPr>
          <w:rFonts w:ascii="Courier New" w:hAnsi="Courier New"/>
          <w:color w:val="1A1A2E"/>
          <w:sz w:val="18"/>
        </w:rPr>
        <w:t>message</w:t>
      </w:r>
      <w:r>
        <w:t xml:space="preserve"> (String), </w:t>
      </w:r>
      <w:r>
        <w:rPr>
          <w:rFonts w:ascii="Courier New" w:hAnsi="Courier New"/>
          <w:color w:val="1A1A2E"/>
          <w:sz w:val="18"/>
        </w:rPr>
        <w:t>orders</w:t>
      </w:r>
      <w:r>
        <w:t xml:space="preserve"> (List\&lt;String\&gt;), </w:t>
      </w:r>
      <w:r>
        <w:rPr>
          <w:rFonts w:ascii="Courier New" w:hAnsi="Courier New"/>
          <w:color w:val="1A1A2E"/>
          <w:sz w:val="18"/>
        </w:rPr>
        <w:t>productOrderId</w:t>
      </w:r>
      <w:r>
        <w:t xml:space="preserve"> (List\&lt;String\&gt;).</w:t>
      </w:r>
    </w:p>
    <w:p>
      <w:r>
        <w:t xml:space="preserve">Both </w:t>
      </w:r>
      <w:r>
        <w:rPr>
          <w:rFonts w:ascii="Courier New" w:hAnsi="Courier New"/>
          <w:color w:val="1A1A2E"/>
          <w:sz w:val="18"/>
        </w:rPr>
        <w:t>orders</w:t>
      </w:r>
      <w:r>
        <w:t xml:space="preserve"> and </w:t>
      </w:r>
      <w:r>
        <w:rPr>
          <w:rFonts w:ascii="Courier New" w:hAnsi="Courier New"/>
          <w:color w:val="1A1A2E"/>
          <w:sz w:val="18"/>
        </w:rPr>
        <w:t>productOrderId</w:t>
      </w:r>
      <w:r>
        <w:t xml:space="preserve"> are lists because the endpoint accepts a batch. The old code accessed them with </w:t>
      </w:r>
      <w:r>
        <w:rPr>
          <w:rFonts w:ascii="Courier New" w:hAnsi="Courier New"/>
          <w:color w:val="1A1A2E"/>
          <w:sz w:val="18"/>
        </w:rPr>
        <w:t>js.getString("orders[0]")</w:t>
      </w:r>
      <w:r>
        <w:t xml:space="preserve"> — index arithmetic in a string. Typed as lists, the same value is </w:t>
      </w:r>
      <w:r>
        <w:rPr>
          <w:rFonts w:ascii="Courier New" w:hAnsi="Courier New"/>
          <w:color w:val="1A1A2E"/>
          <w:sz w:val="18"/>
        </w:rPr>
        <w:t>getOrders().get(0)</w:t>
      </w:r>
      <w:r>
        <w:t xml:space="preserve"> and the list size can be asserted.</w:t>
      </w:r>
    </w:p>
    <w:p>
      <w:r>
        <w:rPr>
          <w:b/>
        </w:rPr>
        <w:t>Convenience method:</w:t>
      </w:r>
      <w:r>
        <w:t xml:space="preserve"> </w:t>
      </w:r>
      <w:r>
        <w:rPr>
          <w:rFonts w:ascii="Courier New" w:hAnsi="Courier New"/>
          <w:color w:val="1A1A2E"/>
          <w:sz w:val="18"/>
        </w:rPr>
        <w:t>firstOrderId()</w:t>
      </w:r>
      <w:r>
        <w:t xml:space="preserve"> returns </w:t>
      </w:r>
      <w:r>
        <w:rPr>
          <w:rFonts w:ascii="Courier New" w:hAnsi="Courier New"/>
          <w:color w:val="1A1A2E"/>
          <w:sz w:val="18"/>
        </w:rPr>
        <w:t>orders.get(0)</w:t>
      </w:r>
      <w:r>
        <w:t xml:space="preserve"> or </w:t>
      </w:r>
      <w:r>
        <w:rPr>
          <w:rFonts w:ascii="Courier New" w:hAnsi="Courier New"/>
          <w:color w:val="1A1A2E"/>
          <w:sz w:val="18"/>
        </w:rPr>
        <w:t>null</w:t>
      </w:r>
      <w:r>
        <w:t>.</w:t>
      </w:r>
    </w:p>
    <w:p>
      <w:r>
        <w:t>────────────────────────────────────────────────────────────</w:t>
      </w:r>
    </w:p>
    <w:p>
      <w:pPr>
        <w:pStyle w:val="Heading4"/>
      </w:pPr>
      <w:r>
        <w:rPr>
          <w:color w:val="1F6478"/>
        </w:rPr>
        <w:t>GeoLocation.java</w:t>
      </w:r>
    </w:p>
    <w:p>
      <w:r>
        <w:rPr>
          <w:b/>
        </w:rPr>
        <w:t>Fields:</w:t>
      </w:r>
      <w:r>
        <w:t xml:space="preserve"> </w:t>
      </w:r>
      <w:r>
        <w:rPr>
          <w:rFonts w:ascii="Courier New" w:hAnsi="Courier New"/>
          <w:color w:val="1A1A2E"/>
          <w:sz w:val="18"/>
        </w:rPr>
        <w:t>latitude</w:t>
      </w:r>
      <w:r>
        <w:t xml:space="preserve"> (double), </w:t>
      </w:r>
      <w:r>
        <w:rPr>
          <w:rFonts w:ascii="Courier New" w:hAnsi="Courier New"/>
          <w:color w:val="1A1A2E"/>
          <w:sz w:val="18"/>
        </w:rPr>
        <w:t>longitude</w:t>
      </w:r>
      <w:r>
        <w:t xml:space="preserve"> (double).</w:t>
      </w:r>
    </w:p>
    <w:p>
      <w:r>
        <w:rPr>
          <w:b/>
        </w:rPr>
        <w:t>Why this is not the same as request's `Location`:</w:t>
      </w:r>
      <w:r>
        <w:t xml:space="preserve"> The Places API accepts </w:t>
      </w:r>
      <w:r>
        <w:rPr>
          <w:rFonts w:ascii="Courier New" w:hAnsi="Courier New"/>
          <w:color w:val="1A1A2E"/>
          <w:sz w:val="18"/>
        </w:rPr>
        <w:t>lat</w:t>
      </w:r>
      <w:r>
        <w:t>/</w:t>
      </w:r>
      <w:r>
        <w:rPr>
          <w:rFonts w:ascii="Courier New" w:hAnsi="Courier New"/>
          <w:color w:val="1A1A2E"/>
          <w:sz w:val="18"/>
        </w:rPr>
        <w:t>lng</w:t>
      </w:r>
      <w:r>
        <w:t xml:space="preserve"> but returns </w:t>
      </w:r>
      <w:r>
        <w:rPr>
          <w:rFonts w:ascii="Courier New" w:hAnsi="Courier New"/>
          <w:color w:val="1A1A2E"/>
          <w:sz w:val="18"/>
        </w:rPr>
        <w:t>latitude</w:t>
      </w:r>
      <w:r>
        <w:t>/</w:t>
      </w:r>
      <w:r>
        <w:rPr>
          <w:rFonts w:ascii="Courier New" w:hAnsi="Courier New"/>
          <w:color w:val="1A1A2E"/>
          <w:sz w:val="18"/>
        </w:rPr>
        <w:t>longitude</w:t>
      </w:r>
      <w:r>
        <w:t xml:space="preserve">. Using one POJO for both directions fails at deserialization with </w:t>
      </w:r>
      <w:r>
        <w:rPr>
          <w:rFonts w:ascii="Courier New" w:hAnsi="Courier New"/>
          <w:color w:val="1A1A2E"/>
          <w:sz w:val="18"/>
        </w:rPr>
        <w:t>UnrecognizedPropertyException</w:t>
      </w:r>
      <w:r>
        <w:t>. Separate models let each describe the wire format honestly.</w:t>
      </w:r>
    </w:p>
    <w:p>
      <w:r>
        <w:t>────────────────────────────────────────────────────────────</w:t>
      </w:r>
    </w:p>
    <w:p>
      <w:pPr>
        <w:pStyle w:val="Heading4"/>
      </w:pPr>
      <w:r>
        <w:rPr>
          <w:color w:val="1F6478"/>
        </w:rPr>
        <w:t>GetPlaceResponse.java</w:t>
      </w:r>
    </w:p>
    <w:p>
      <w:r>
        <w:rPr>
          <w:b/>
        </w:rPr>
        <w:t>Fields:</w:t>
      </w:r>
      <w:r>
        <w:t xml:space="preserve"> </w:t>
      </w:r>
      <w:r>
        <w:rPr>
          <w:rFonts w:ascii="Courier New" w:hAnsi="Courier New"/>
          <w:color w:val="1A1A2E"/>
          <w:sz w:val="18"/>
        </w:rPr>
        <w:t>location</w:t>
      </w:r>
      <w:r>
        <w:t xml:space="preserve"> (GeoLocation), </w:t>
      </w:r>
      <w:r>
        <w:rPr>
          <w:rFonts w:ascii="Courier New" w:hAnsi="Courier New"/>
          <w:color w:val="1A1A2E"/>
          <w:sz w:val="18"/>
        </w:rPr>
        <w:t>accuracy</w:t>
      </w:r>
      <w:r>
        <w:t xml:space="preserve"> (int), </w:t>
      </w:r>
      <w:r>
        <w:rPr>
          <w:rFonts w:ascii="Courier New" w:hAnsi="Courier New"/>
          <w:color w:val="1A1A2E"/>
          <w:sz w:val="18"/>
        </w:rPr>
        <w:t>name</w:t>
      </w:r>
      <w:r>
        <w:t xml:space="preserve"> (String), </w:t>
      </w:r>
      <w:r>
        <w:rPr>
          <w:rFonts w:ascii="Courier New" w:hAnsi="Courier New"/>
          <w:color w:val="1A1A2E"/>
          <w:sz w:val="18"/>
        </w:rPr>
        <w:t>phoneNumber</w:t>
      </w:r>
      <w:r>
        <w:t xml:space="preserve"> (String), </w:t>
      </w:r>
      <w:r>
        <w:rPr>
          <w:rFonts w:ascii="Courier New" w:hAnsi="Courier New"/>
          <w:color w:val="1A1A2E"/>
          <w:sz w:val="18"/>
        </w:rPr>
        <w:t>address</w:t>
      </w:r>
      <w:r>
        <w:t xml:space="preserve"> (String), </w:t>
      </w:r>
      <w:r>
        <w:rPr>
          <w:rFonts w:ascii="Courier New" w:hAnsi="Courier New"/>
          <w:color w:val="1A1A2E"/>
          <w:sz w:val="18"/>
        </w:rPr>
        <w:t>types</w:t>
      </w:r>
      <w:r>
        <w:t xml:space="preserve"> (String), </w:t>
      </w:r>
      <w:r>
        <w:rPr>
          <w:rFonts w:ascii="Courier New" w:hAnsi="Courier New"/>
          <w:color w:val="1A1A2E"/>
          <w:sz w:val="18"/>
        </w:rPr>
        <w:t>website</w:t>
      </w:r>
      <w:r>
        <w:t xml:space="preserve"> (String), </w:t>
      </w:r>
      <w:r>
        <w:rPr>
          <w:rFonts w:ascii="Courier New" w:hAnsi="Courier New"/>
          <w:color w:val="1A1A2E"/>
          <w:sz w:val="18"/>
        </w:rPr>
        <w:t>language</w:t>
      </w:r>
      <w:r>
        <w:t xml:space="preserve"> (String).</w:t>
      </w:r>
    </w:p>
    <w:p>
      <w:r>
        <w:rPr>
          <w:b/>
        </w:rPr>
        <w:t>Annotations:</w:t>
      </w:r>
      <w:r>
        <w:t xml:space="preserve"> </w:t>
      </w:r>
      <w:r>
        <w:rPr>
          <w:rFonts w:ascii="Courier New" w:hAnsi="Courier New"/>
          <w:color w:val="1A1A2E"/>
          <w:sz w:val="18"/>
        </w:rPr>
        <w:t>@JsonProperty("phone_number")</w:t>
      </w:r>
      <w:r>
        <w:t xml:space="preserve"> on </w:t>
      </w:r>
      <w:r>
        <w:rPr>
          <w:rFonts w:ascii="Courier New" w:hAnsi="Courier New"/>
          <w:color w:val="1A1A2E"/>
          <w:sz w:val="18"/>
        </w:rPr>
        <w:t>phoneNumber</w:t>
      </w:r>
      <w:r>
        <w:t>.</w:t>
      </w:r>
    </w:p>
    <w:p>
      <w:r>
        <w:rPr>
          <w:b/>
        </w:rPr>
        <w:t>Why `types` is a String, not List:</w:t>
      </w:r>
      <w:r>
        <w:t xml:space="preserve"> Add Place accepts </w:t>
      </w:r>
      <w:r>
        <w:rPr>
          <w:rFonts w:ascii="Courier New" w:hAnsi="Courier New"/>
          <w:color w:val="1A1A2E"/>
          <w:sz w:val="18"/>
        </w:rPr>
        <w:t>"types": ["shoe park", "shop"]</w:t>
      </w:r>
      <w:r>
        <w:t xml:space="preserve"> (a JSON array), but Get Place returns </w:t>
      </w:r>
      <w:r>
        <w:rPr>
          <w:rFonts w:ascii="Courier New" w:hAnsi="Courier New"/>
          <w:color w:val="1A1A2E"/>
          <w:sz w:val="18"/>
        </w:rPr>
        <w:t>"types": "shoe park,shop"</w:t>
      </w:r>
      <w:r>
        <w:t xml:space="preserve"> (a comma-separated string). Declaring it as </w:t>
      </w:r>
      <w:r>
        <w:rPr>
          <w:rFonts w:ascii="Courier New" w:hAnsi="Courier New"/>
          <w:color w:val="1A1A2E"/>
          <w:sz w:val="18"/>
        </w:rPr>
        <w:t>List&lt;String&gt;</w:t>
      </w:r>
      <w:r>
        <w:t xml:space="preserve"> produces </w:t>
      </w:r>
      <w:r>
        <w:rPr>
          <w:rFonts w:ascii="Courier New" w:hAnsi="Courier New"/>
          <w:color w:val="1A1A2E"/>
          <w:sz w:val="18"/>
        </w:rPr>
        <w:t>MismatchedInputException</w:t>
      </w:r>
      <w:r>
        <w:t xml:space="preserve">. The model matches the wire format; </w:t>
      </w:r>
      <w:r>
        <w:rPr>
          <w:rFonts w:ascii="Courier New" w:hAnsi="Courier New"/>
          <w:color w:val="1A1A2E"/>
          <w:sz w:val="18"/>
        </w:rPr>
        <w:t>typesList()</w:t>
      </w:r>
      <w:r>
        <w:t xml:space="preserve"> splits for comparison.</w:t>
      </w:r>
    </w:p>
    <w:p>
      <w:r>
        <w:rPr>
          <w:b/>
        </w:rPr>
        <w:t>Convenience method:</w:t>
      </w:r>
      <w:r>
        <w:t xml:space="preserve"> </w:t>
      </w:r>
      <w:r>
        <w:rPr>
          <w:rFonts w:ascii="Courier New" w:hAnsi="Courier New"/>
          <w:color w:val="1A1A2E"/>
          <w:sz w:val="18"/>
        </w:rPr>
        <w:t>typesList()</w:t>
      </w:r>
      <w:r>
        <w:t xml:space="preserve"> splits the comma-delimited </w:t>
      </w:r>
      <w:r>
        <w:rPr>
          <w:rFonts w:ascii="Courier New" w:hAnsi="Courier New"/>
          <w:color w:val="1A1A2E"/>
          <w:sz w:val="18"/>
        </w:rPr>
        <w:t>types</w:t>
      </w:r>
      <w:r>
        <w:t xml:space="preserve"> string into a </w:t>
      </w:r>
      <w:r>
        <w:rPr>
          <w:rFonts w:ascii="Courier New" w:hAnsi="Courier New"/>
          <w:color w:val="1A1A2E"/>
          <w:sz w:val="18"/>
        </w:rPr>
        <w:t>List&lt;String&gt;</w:t>
      </w:r>
      <w:r>
        <w:t>.</w:t>
      </w:r>
    </w:p>
    <w:p>
      <w:r>
        <w:t>────────────────────────────────────────────────────────────</w:t>
      </w:r>
    </w:p>
    <w:p>
      <w:pPr>
        <w:pStyle w:val="Heading4"/>
      </w:pPr>
      <w:r>
        <w:rPr>
          <w:color w:val="1F6478"/>
        </w:rPr>
        <w:t>GraphQLResponse.java</w:t>
      </w:r>
    </w:p>
    <w:p>
      <w:r>
        <w:rPr>
          <w:b/>
        </w:rPr>
        <w:t>Fields:</w:t>
      </w:r>
      <w:r>
        <w:t xml:space="preserve"> </w:t>
      </w:r>
      <w:r>
        <w:rPr>
          <w:rFonts w:ascii="Courier New" w:hAnsi="Courier New"/>
          <w:color w:val="1A1A2E"/>
          <w:sz w:val="18"/>
        </w:rPr>
        <w:t>data</w:t>
      </w:r>
      <w:r>
        <w:t xml:space="preserve"> (Map\&lt;String, Object\&gt;), </w:t>
      </w:r>
      <w:r>
        <w:rPr>
          <w:rFonts w:ascii="Courier New" w:hAnsi="Courier New"/>
          <w:color w:val="1A1A2E"/>
          <w:sz w:val="18"/>
        </w:rPr>
        <w:t>errors</w:t>
      </w:r>
      <w:r>
        <w:t xml:space="preserve"> (List\&lt;GraphQLError\&gt;).</w:t>
      </w:r>
    </w:p>
    <w:p>
      <w:r>
        <w:rPr>
          <w:b/>
        </w:rPr>
        <w:t>Role:</w:t>
      </w:r>
      <w:r>
        <w:t xml:space="preserve"> The GraphQL response envelope — the most important response model in the framework. Every GraphQL response arrives in this shape regardless of what was queried, because the URL never changes and what varies is the query document.</w:t>
      </w:r>
    </w:p>
    <w:p>
      <w:r>
        <w:rPr>
          <w:b/>
        </w:rPr>
        <w:t>Critical behaviour:</w:t>
      </w:r>
      <w:r>
        <w:t xml:space="preserve"> A GraphQL server returns HTTP 200 even when an operation fails. The </w:t>
      </w:r>
      <w:r>
        <w:rPr>
          <w:rFonts w:ascii="Courier New" w:hAnsi="Courier New"/>
          <w:color w:val="1A1A2E"/>
          <w:sz w:val="18"/>
        </w:rPr>
        <w:t>errors</w:t>
      </w:r>
      <w:r>
        <w:t xml:space="preserve"> array is the authoritative indicator of failure. Status code 200 proves only that the HTTP transport worked.</w:t>
      </w:r>
    </w:p>
    <w:p>
      <w:r>
        <w:rPr>
          <w:b/>
        </w:rPr>
        <w:t>Methods:</w:t>
      </w:r>
    </w:p>
    <w:p>
      <w:pPr>
        <w:pStyle w:val="ListBullet"/>
      </w:pPr>
      <w:r>
        <w:rPr>
          <w:rFonts w:ascii="Courier New" w:hAnsi="Courier New"/>
          <w:color w:val="1A1A2E"/>
          <w:sz w:val="18"/>
        </w:rPr>
        <w:t>hasErrors()</w:t>
      </w:r>
      <w:r>
        <w:t xml:space="preserve"> — returns </w:t>
      </w:r>
      <w:r>
        <w:rPr>
          <w:rFonts w:ascii="Courier New" w:hAnsi="Courier New"/>
          <w:color w:val="1A1A2E"/>
          <w:sz w:val="18"/>
        </w:rPr>
        <w:t>true</w:t>
      </w:r>
      <w:r>
        <w:t xml:space="preserve"> when </w:t>
      </w:r>
      <w:r>
        <w:rPr>
          <w:rFonts w:ascii="Courier New" w:hAnsi="Courier New"/>
          <w:color w:val="1A1A2E"/>
          <w:sz w:val="18"/>
        </w:rPr>
        <w:t>errors</w:t>
      </w:r>
      <w:r>
        <w:t xml:space="preserve"> is non-null and non-empty.</w:t>
      </w:r>
    </w:p>
    <w:p>
      <w:pPr>
        <w:pStyle w:val="ListBullet"/>
      </w:pPr>
      <w:r>
        <w:rPr>
          <w:rFonts w:ascii="Courier New" w:hAnsi="Courier New"/>
          <w:color w:val="1A1A2E"/>
          <w:sz w:val="18"/>
        </w:rPr>
        <w:t>errorMessages()</w:t>
      </w:r>
      <w:r>
        <w:t xml:space="preserve"> — joins all error </w:t>
      </w:r>
      <w:r>
        <w:rPr>
          <w:rFonts w:ascii="Courier New" w:hAnsi="Courier New"/>
          <w:color w:val="1A1A2E"/>
          <w:sz w:val="18"/>
        </w:rPr>
        <w:t>message</w:t>
      </w:r>
      <w:r>
        <w:t xml:space="preserve"> fields with </w:t>
      </w:r>
      <w:r>
        <w:rPr>
          <w:rFonts w:ascii="Courier New" w:hAnsi="Courier New"/>
          <w:color w:val="1A1A2E"/>
          <w:sz w:val="18"/>
        </w:rPr>
        <w:t>"; "</w:t>
      </w:r>
      <w:r>
        <w:t xml:space="preserve"> for use in assertion failure messages.</w:t>
      </w:r>
    </w:p>
    <w:p>
      <w:r>
        <w:rPr>
          <w:b/>
        </w:rPr>
        <w:t>Inner class `GraphQLError`:</w:t>
      </w:r>
      <w:r>
        <w:t xml:space="preserve"> Fields are </w:t>
      </w:r>
      <w:r>
        <w:rPr>
          <w:rFonts w:ascii="Courier New" w:hAnsi="Courier New"/>
          <w:color w:val="1A1A2E"/>
          <w:sz w:val="18"/>
        </w:rPr>
        <w:t>message</w:t>
      </w:r>
      <w:r>
        <w:t xml:space="preserve"> (String), </w:t>
      </w:r>
      <w:r>
        <w:rPr>
          <w:rFonts w:ascii="Courier New" w:hAnsi="Courier New"/>
          <w:color w:val="1A1A2E"/>
          <w:sz w:val="18"/>
        </w:rPr>
        <w:t>locations</w:t>
      </w:r>
      <w:r>
        <w:t xml:space="preserve"> (List\&lt;Map\&lt;String, Object\&gt;\&gt;), </w:t>
      </w:r>
      <w:r>
        <w:rPr>
          <w:rFonts w:ascii="Courier New" w:hAnsi="Courier New"/>
          <w:color w:val="1A1A2E"/>
          <w:sz w:val="18"/>
        </w:rPr>
        <w:t>path</w:t>
      </w:r>
      <w:r>
        <w:t xml:space="preserve"> (List\&lt;Object\&gt;). Also carries </w:t>
      </w:r>
      <w:r>
        <w:rPr>
          <w:rFonts w:ascii="Courier New" w:hAnsi="Courier New"/>
          <w:color w:val="1A1A2E"/>
          <w:sz w:val="18"/>
        </w:rPr>
        <w:t>@JsonIgnoreProperties(ignoreUnknown = true)</w:t>
      </w:r>
      <w:r>
        <w:t>.</w:t>
      </w:r>
    </w:p>
    <w:p>
      <w:r>
        <w:t>────────────────────────────────────────────────────────────</w:t>
      </w:r>
    </w:p>
    <w:p>
      <w:pPr>
        <w:pStyle w:val="Heading4"/>
      </w:pPr>
      <w:r>
        <w:rPr>
          <w:color w:val="1F6478"/>
        </w:rPr>
        <w:t>LoginResponse.java</w:t>
      </w:r>
    </w:p>
    <w:p>
      <w:r>
        <w:rPr>
          <w:b/>
        </w:rPr>
        <w:t>Fields:</w:t>
      </w:r>
      <w:r>
        <w:t xml:space="preserve"> </w:t>
      </w:r>
      <w:r>
        <w:rPr>
          <w:rFonts w:ascii="Courier New" w:hAnsi="Courier New"/>
          <w:color w:val="1A1A2E"/>
          <w:sz w:val="18"/>
        </w:rPr>
        <w:t>token</w:t>
      </w:r>
      <w:r>
        <w:t xml:space="preserve"> (String), </w:t>
      </w:r>
      <w:r>
        <w:rPr>
          <w:rFonts w:ascii="Courier New" w:hAnsi="Courier New"/>
          <w:color w:val="1A1A2E"/>
          <w:sz w:val="18"/>
        </w:rPr>
        <w:t>userId</w:t>
      </w:r>
      <w:r>
        <w:t xml:space="preserve"> (String), </w:t>
      </w:r>
      <w:r>
        <w:rPr>
          <w:rFonts w:ascii="Courier New" w:hAnsi="Courier New"/>
          <w:color w:val="1A1A2E"/>
          <w:sz w:val="18"/>
        </w:rPr>
        <w:t>message</w:t>
      </w:r>
      <w:r>
        <w:t xml:space="preserve"> (String).</w:t>
      </w:r>
    </w:p>
    <w:p>
      <w:r>
        <w:rPr>
          <w:b/>
        </w:rPr>
        <w:t>Security note:</w:t>
      </w:r>
      <w:r>
        <w:t xml:space="preserve"> </w:t>
      </w:r>
      <w:r>
        <w:rPr>
          <w:rFonts w:ascii="Courier New" w:hAnsi="Courier New"/>
          <w:color w:val="1A1A2E"/>
          <w:sz w:val="18"/>
        </w:rPr>
        <w:t>toString()</w:t>
      </w:r>
      <w:r>
        <w:t xml:space="preserve"> masks the token with </w:t>
      </w:r>
      <w:r>
        <w:rPr>
          <w:rFonts w:ascii="Courier New" w:hAnsi="Courier New"/>
          <w:color w:val="1A1A2E"/>
          <w:sz w:val="18"/>
        </w:rPr>
        <w:t>****</w:t>
      </w:r>
      <w:r>
        <w:t>.</w:t>
      </w:r>
    </w:p>
    <w:p>
      <w:r>
        <w:t>────────────────────────────────────────────────────────────</w:t>
      </w:r>
    </w:p>
    <w:p>
      <w:pPr>
        <w:pStyle w:val="Heading4"/>
      </w:pPr>
      <w:r>
        <w:rPr>
          <w:color w:val="1F6478"/>
        </w:rPr>
        <w:t>MessageResponse.java</w:t>
      </w:r>
    </w:p>
    <w:p>
      <w:r>
        <w:rPr>
          <w:b/>
        </w:rPr>
        <w:t>Fields:</w:t>
      </w:r>
      <w:r>
        <w:t xml:space="preserve"> </w:t>
      </w:r>
      <w:r>
        <w:rPr>
          <w:rFonts w:ascii="Courier New" w:hAnsi="Courier New"/>
          <w:color w:val="1A1A2E"/>
          <w:sz w:val="18"/>
        </w:rPr>
        <w:t>message</w:t>
      </w:r>
      <w:r>
        <w:t xml:space="preserve"> (String), </w:t>
      </w:r>
      <w:r>
        <w:rPr>
          <w:rFonts w:ascii="Courier New" w:hAnsi="Courier New"/>
          <w:color w:val="1A1A2E"/>
          <w:sz w:val="18"/>
        </w:rPr>
        <w:t>status</w:t>
      </w:r>
      <w:r>
        <w:t xml:space="preserve"> (String).</w:t>
      </w:r>
    </w:p>
    <w:p>
      <w:r>
        <w:rPr>
          <w:b/>
        </w:rPr>
        <w:t>Role:</w:t>
      </w:r>
      <w:r>
        <w:t xml:space="preserve"> Reusable acknowledgement model for every endpoint that returns only a message. Covers Update Place, Delete Place, Delete Book, Delete Product, and Delete Order — five different endpoints that differ only in what they call the message field.</w:t>
      </w:r>
    </w:p>
    <w:p>
      <w:r>
        <w:rPr>
          <w:b/>
        </w:rPr>
        <w:t>Annotation:</w:t>
      </w:r>
    </w:p>
    <w:p>
      <w:pPr>
        <w:pStyle w:val="ListBullet"/>
      </w:pPr>
      <w:r>
        <w:rPr>
          <w:rFonts w:ascii="Courier New" w:hAnsi="Courier New"/>
          <w:color w:val="1A1A2E"/>
          <w:sz w:val="18"/>
        </w:rPr>
        <w:t>@JsonProperty("message")</w:t>
      </w:r>
      <w:r>
        <w:t xml:space="preserve"> on </w:t>
      </w:r>
      <w:r>
        <w:rPr>
          <w:rFonts w:ascii="Courier New" w:hAnsi="Courier New"/>
          <w:color w:val="1A1A2E"/>
          <w:sz w:val="18"/>
        </w:rPr>
        <w:t>message</w:t>
      </w:r>
      <w:r>
        <w:t xml:space="preserve"> — sets the serialization name.</w:t>
      </w:r>
    </w:p>
    <w:p>
      <w:pPr>
        <w:pStyle w:val="ListBullet"/>
      </w:pPr>
      <w:r>
        <w:rPr>
          <w:rFonts w:ascii="Courier New" w:hAnsi="Courier New"/>
          <w:color w:val="1A1A2E"/>
          <w:sz w:val="18"/>
        </w:rPr>
        <w:t>@JsonAlias({"msg", "Msg", "MSG"})</w:t>
      </w:r>
      <w:r>
        <w:t xml:space="preserve"> — accepts all the casings the practice APIs use. </w:t>
      </w:r>
      <w:r>
        <w:rPr>
          <w:rFonts w:ascii="Courier New" w:hAnsi="Courier New"/>
          <w:color w:val="1A1A2E"/>
          <w:sz w:val="18"/>
        </w:rPr>
        <w:t>@JsonAlias</w:t>
      </w:r>
      <w:r>
        <w:t xml:space="preserve"> applies only to deserialization (input); </w:t>
      </w:r>
      <w:r>
        <w:rPr>
          <w:rFonts w:ascii="Courier New" w:hAnsi="Courier New"/>
          <w:color w:val="1A1A2E"/>
          <w:sz w:val="18"/>
        </w:rPr>
        <w:t>@JsonProperty</w:t>
      </w:r>
      <w:r>
        <w:t xml:space="preserve"> controls serialization (output). Together they make one class tolerate multiple inconsistent APIs.</w:t>
      </w:r>
    </w:p>
    <w:p>
      <w:r>
        <w:t>────────────────────────────────────────────────────────────</w:t>
      </w:r>
    </w:p>
    <w:p>
      <w:pPr>
        <w:pStyle w:val="Heading4"/>
      </w:pPr>
      <w:r>
        <w:rPr>
          <w:color w:val="1F6478"/>
        </w:rPr>
        <w:t>OAuthTokenResponse.java</w:t>
      </w:r>
    </w:p>
    <w:p>
      <w:r>
        <w:rPr>
          <w:b/>
        </w:rPr>
        <w:t>Fields:</w:t>
      </w:r>
      <w:r>
        <w:t xml:space="preserve"> </w:t>
      </w:r>
      <w:r>
        <w:rPr>
          <w:rFonts w:ascii="Courier New" w:hAnsi="Courier New"/>
          <w:color w:val="1A1A2E"/>
          <w:sz w:val="18"/>
        </w:rPr>
        <w:t>accessToken</w:t>
      </w:r>
      <w:r>
        <w:t xml:space="preserve"> (String), </w:t>
      </w:r>
      <w:r>
        <w:rPr>
          <w:rFonts w:ascii="Courier New" w:hAnsi="Courier New"/>
          <w:color w:val="1A1A2E"/>
          <w:sz w:val="18"/>
        </w:rPr>
        <w:t>tokenType</w:t>
      </w:r>
      <w:r>
        <w:t xml:space="preserve"> (String), </w:t>
      </w:r>
      <w:r>
        <w:rPr>
          <w:rFonts w:ascii="Courier New" w:hAnsi="Courier New"/>
          <w:color w:val="1A1A2E"/>
          <w:sz w:val="18"/>
        </w:rPr>
        <w:t>expiresIn</w:t>
      </w:r>
      <w:r>
        <w:t xml:space="preserve"> (Long), </w:t>
      </w:r>
      <w:r>
        <w:rPr>
          <w:rFonts w:ascii="Courier New" w:hAnsi="Courier New"/>
          <w:color w:val="1A1A2E"/>
          <w:sz w:val="18"/>
        </w:rPr>
        <w:t>refreshToken</w:t>
      </w:r>
      <w:r>
        <w:t xml:space="preserve"> (String), </w:t>
      </w:r>
      <w:r>
        <w:rPr>
          <w:rFonts w:ascii="Courier New" w:hAnsi="Courier New"/>
          <w:color w:val="1A1A2E"/>
          <w:sz w:val="18"/>
        </w:rPr>
        <w:t>scope</w:t>
      </w:r>
      <w:r>
        <w:t xml:space="preserve"> (String).</w:t>
      </w:r>
    </w:p>
    <w:p>
      <w:r>
        <w:rPr>
          <w:b/>
        </w:rPr>
        <w:t>Annotations (all `@JsonProperty`):</w:t>
      </w:r>
      <w:r>
        <w:t xml:space="preserve"> </w:t>
      </w:r>
      <w:r>
        <w:rPr>
          <w:rFonts w:ascii="Courier New" w:hAnsi="Courier New"/>
          <w:color w:val="1A1A2E"/>
          <w:sz w:val="18"/>
        </w:rPr>
        <w:t>access_token</w:t>
      </w:r>
      <w:r>
        <w:t xml:space="preserve"> → </w:t>
      </w:r>
      <w:r>
        <w:rPr>
          <w:rFonts w:ascii="Courier New" w:hAnsi="Courier New"/>
          <w:color w:val="1A1A2E"/>
          <w:sz w:val="18"/>
        </w:rPr>
        <w:t>accessToken</w:t>
      </w:r>
      <w:r>
        <w:t xml:space="preserve">, </w:t>
      </w:r>
      <w:r>
        <w:rPr>
          <w:rFonts w:ascii="Courier New" w:hAnsi="Courier New"/>
          <w:color w:val="1A1A2E"/>
          <w:sz w:val="18"/>
        </w:rPr>
        <w:t>token_type</w:t>
      </w:r>
      <w:r>
        <w:t xml:space="preserve"> → </w:t>
      </w:r>
      <w:r>
        <w:rPr>
          <w:rFonts w:ascii="Courier New" w:hAnsi="Courier New"/>
          <w:color w:val="1A1A2E"/>
          <w:sz w:val="18"/>
        </w:rPr>
        <w:t>tokenType</w:t>
      </w:r>
      <w:r>
        <w:t xml:space="preserve">, </w:t>
      </w:r>
      <w:r>
        <w:rPr>
          <w:rFonts w:ascii="Courier New" w:hAnsi="Courier New"/>
          <w:color w:val="1A1A2E"/>
          <w:sz w:val="18"/>
        </w:rPr>
        <w:t>expires_in</w:t>
      </w:r>
      <w:r>
        <w:t xml:space="preserve"> → </w:t>
      </w:r>
      <w:r>
        <w:rPr>
          <w:rFonts w:ascii="Courier New" w:hAnsi="Courier New"/>
          <w:color w:val="1A1A2E"/>
          <w:sz w:val="18"/>
        </w:rPr>
        <w:t>expiresIn</w:t>
      </w:r>
      <w:r>
        <w:t xml:space="preserve">, </w:t>
      </w:r>
      <w:r>
        <w:rPr>
          <w:rFonts w:ascii="Courier New" w:hAnsi="Courier New"/>
          <w:color w:val="1A1A2E"/>
          <w:sz w:val="18"/>
        </w:rPr>
        <w:t>refresh_token</w:t>
      </w:r>
      <w:r>
        <w:t xml:space="preserve"> → </w:t>
      </w:r>
      <w:r>
        <w:rPr>
          <w:rFonts w:ascii="Courier New" w:hAnsi="Courier New"/>
          <w:color w:val="1A1A2E"/>
          <w:sz w:val="18"/>
        </w:rPr>
        <w:t>refreshToken</w:t>
      </w:r>
      <w:r>
        <w:t>. These names are fixed by RFC 6749 section 5.1, which is why they are snake_case.</w:t>
      </w:r>
    </w:p>
    <w:p>
      <w:r>
        <w:rPr>
          <w:b/>
        </w:rPr>
        <w:t>Security note:</w:t>
      </w:r>
      <w:r>
        <w:t xml:space="preserve"> </w:t>
      </w:r>
      <w:r>
        <w:rPr>
          <w:rFonts w:ascii="Courier New" w:hAnsi="Courier New"/>
          <w:color w:val="1A1A2E"/>
          <w:sz w:val="18"/>
        </w:rPr>
        <w:t>toString()</w:t>
      </w:r>
      <w:r>
        <w:t xml:space="preserve"> masks the access token.</w:t>
      </w:r>
    </w:p>
    <w:p>
      <w:r>
        <w:t>────────────────────────────────────────────────────────────</w:t>
      </w:r>
    </w:p>
    <w:p>
      <w:pPr>
        <w:pStyle w:val="Heading3"/>
      </w:pPr>
      <w:r>
        <w:rPr>
          <w:color w:val="1F6478"/>
        </w:rPr>
        <w:t>2.6 main/java/org/api/automation/utils</w:t>
      </w:r>
    </w:p>
    <w:p>
      <w:pPr>
        <w:pStyle w:val="Heading4"/>
      </w:pPr>
      <w:r>
        <w:rPr>
          <w:color w:val="1F6478"/>
        </w:rPr>
        <w:t>JsonUtils.java</w:t>
      </w:r>
    </w:p>
    <w:p>
      <w:r>
        <w:rPr>
          <w:b/>
        </w:rPr>
        <w:t>Full path:</w:t>
      </w:r>
      <w:r>
        <w:t xml:space="preserve"> </w:t>
      </w:r>
      <w:r>
        <w:rPr>
          <w:rFonts w:ascii="Courier New" w:hAnsi="Courier New"/>
          <w:color w:val="1A1A2E"/>
          <w:sz w:val="18"/>
        </w:rPr>
        <w:t>src/main/java/org/api/automation/utils/JsonUtils.java</w:t>
      </w:r>
    </w:p>
    <w:p>
      <w:r>
        <w:rPr>
          <w:b/>
        </w:rPr>
        <w:t>Role:</w:t>
      </w:r>
      <w:r>
        <w:t xml:space="preserve"> Typed wrappers around </w:t>
      </w:r>
      <w:r>
        <w:rPr>
          <w:rFonts w:ascii="Courier New" w:hAnsi="Courier New"/>
          <w:color w:val="1A1A2E"/>
          <w:sz w:val="18"/>
        </w:rPr>
        <w:t>JsonPath</w:t>
      </w:r>
      <w:r>
        <w:t xml:space="preserve"> extraction and a shared </w:t>
      </w:r>
      <w:r>
        <w:rPr>
          <w:rFonts w:ascii="Courier New" w:hAnsi="Courier New"/>
          <w:color w:val="1A1A2E"/>
          <w:sz w:val="18"/>
        </w:rPr>
        <w:t>ObjectMapper</w:t>
      </w:r>
      <w:r>
        <w:t xml:space="preserve">. Eliminates repeated </w:t>
      </w:r>
      <w:r>
        <w:rPr>
          <w:rFonts w:ascii="Courier New" w:hAnsi="Courier New"/>
          <w:color w:val="1A1A2E"/>
          <w:sz w:val="18"/>
        </w:rPr>
        <w:t>new JsonPath(response.asString())</w:t>
      </w:r>
      <w:r>
        <w:t xml:space="preserve"> calls scattered across test files.</w:t>
      </w:r>
    </w:p>
    <w:p>
      <w:r>
        <w:rPr>
          <w:b/>
        </w:rPr>
        <w:t>Shared field:</w:t>
      </w:r>
      <w:r>
        <w:t xml:space="preserve"> </w:t>
      </w:r>
      <w:r>
        <w:rPr>
          <w:rFonts w:ascii="Courier New" w:hAnsi="Courier New"/>
          <w:color w:val="1A1A2E"/>
          <w:sz w:val="18"/>
        </w:rPr>
        <w:t>MAPPER</w:t>
      </w:r>
      <w:r>
        <w:t xml:space="preserve"> — a single </w:t>
      </w:r>
      <w:r>
        <w:rPr>
          <w:rFonts w:ascii="Courier New" w:hAnsi="Courier New"/>
          <w:color w:val="1A1A2E"/>
          <w:sz w:val="18"/>
        </w:rPr>
        <w:t>ObjectMapper</w:t>
      </w:r>
      <w:r>
        <w:t xml:space="preserve"> instance with </w:t>
      </w:r>
      <w:r>
        <w:rPr>
          <w:rFonts w:ascii="Courier New" w:hAnsi="Courier New"/>
          <w:color w:val="1A1A2E"/>
          <w:sz w:val="18"/>
        </w:rPr>
        <w:t>INDENT_OUTPUT</w:t>
      </w:r>
      <w:r>
        <w:t xml:space="preserve"> enabled, used for all serialize/deserialize calls.</w:t>
      </w:r>
    </w:p>
    <w:p>
      <w:r>
        <w:rPr>
          <w:b/>
        </w:rPr>
        <w:t>Methods: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Method</w:t>
            </w:r>
          </w:p>
        </w:tc>
        <w:tc>
          <w:tcPr>
            <w:tcW w:type="dxa" w:w="2196"/>
            <w:shd w:val="clear" w:color="auto" w:fill="2E5296"/>
          </w:tcPr>
          <w:p>
            <w:r>
              <w:rPr>
                <w:b/>
                <w:color w:val="FFFFFF"/>
                <w:sz w:val="18"/>
              </w:rPr>
              <w:t>Parameters</w:t>
            </w:r>
          </w:p>
        </w:tc>
        <w:tc>
          <w:tcPr>
            <w:tcW w:type="dxa" w:w="2196"/>
            <w:shd w:val="clear" w:color="auto" w:fill="2E5296"/>
          </w:tcPr>
          <w:p>
            <w:r>
              <w:rPr>
                <w:b/>
                <w:color w:val="FFFFFF"/>
                <w:sz w:val="18"/>
              </w:rPr>
              <w:t>Returns</w:t>
            </w:r>
          </w:p>
        </w:tc>
        <w:tc>
          <w:tcPr>
            <w:tcW w:type="dxa" w:w="2196"/>
            <w:shd w:val="clear" w:color="auto" w:fill="2E5296"/>
          </w:tcPr>
          <w:p>
            <w:r>
              <w:rPr>
                <w:b/>
                <w:color w:val="FFFFFF"/>
                <w:sz w:val="18"/>
              </w:rPr>
              <w:t>Notes</w:t>
            </w:r>
          </w:p>
        </w:tc>
      </w:tr>
      <w:tr>
        <w:tc>
          <w:tcPr>
            <w:tcW w:type="dxa" w:w="2196"/>
          </w:tcPr>
          <w:p>
            <w:r>
              <w:rPr>
                <w:rFonts w:ascii="Courier New" w:hAnsi="Courier New"/>
                <w:color w:val="1A1A2E"/>
                <w:sz w:val="18"/>
              </w:rPr>
              <w:t>toJsonPath(String rawJson)</w:t>
            </w:r>
          </w:p>
        </w:tc>
        <w:tc>
          <w:tcPr>
            <w:tcW w:type="dxa" w:w="2196"/>
          </w:tcPr>
          <w:p>
            <w:r>
              <w:rPr>
                <w:sz w:val="18"/>
              </w:rPr>
              <w:t>A raw JSON string</w:t>
            </w:r>
          </w:p>
        </w:tc>
        <w:tc>
          <w:tcPr>
            <w:tcW w:type="dxa" w:w="2196"/>
          </w:tcPr>
          <w:p>
            <w:r>
              <w:rPr>
                <w:rFonts w:ascii="Courier New" w:hAnsi="Courier New"/>
                <w:color w:val="1A1A2E"/>
                <w:sz w:val="18"/>
              </w:rPr>
              <w:t>JsonPath</w:t>
            </w:r>
          </w:p>
        </w:tc>
        <w:tc>
          <w:tcPr>
            <w:tcW w:type="dxa" w:w="2196"/>
          </w:tcPr>
          <w:p>
            <w:r>
              <w:rPr>
                <w:sz w:val="18"/>
              </w:rPr>
              <w:t>For JSON not from an HTTP call (e.g. a file read).</w:t>
            </w:r>
          </w:p>
        </w:tc>
      </w:tr>
      <w:tr>
        <w:tc>
          <w:tcPr>
            <w:tcW w:type="dxa" w:w="2196"/>
            <w:shd w:val="clear" w:color="auto" w:fill="EEF2F9"/>
          </w:tcPr>
          <w:p>
            <w:r>
              <w:rPr>
                <w:rFonts w:ascii="Courier New" w:hAnsi="Courier New"/>
                <w:color w:val="1A1A2E"/>
                <w:sz w:val="18"/>
              </w:rPr>
              <w:t>toJsonPath(Response response)</w:t>
            </w:r>
          </w:p>
        </w:tc>
        <w:tc>
          <w:tcPr>
            <w:tcW w:type="dxa" w:w="2196"/>
            <w:shd w:val="clear" w:color="auto" w:fill="EEF2F9"/>
          </w:tcPr>
          <w:p>
            <w:r>
              <w:rPr>
                <w:sz w:val="18"/>
              </w:rPr>
              <w:t>REST Assured Response</w:t>
            </w:r>
          </w:p>
        </w:tc>
        <w:tc>
          <w:tcPr>
            <w:tcW w:type="dxa" w:w="2196"/>
            <w:shd w:val="clear" w:color="auto" w:fill="EEF2F9"/>
          </w:tcPr>
          <w:p>
            <w:r>
              <w:rPr>
                <w:rFonts w:ascii="Courier New" w:hAnsi="Courier New"/>
                <w:color w:val="1A1A2E"/>
                <w:sz w:val="18"/>
              </w:rPr>
              <w:t>JsonPath</w:t>
            </w:r>
          </w:p>
        </w:tc>
        <w:tc>
          <w:tcPr>
            <w:tcW w:type="dxa" w:w="2196"/>
            <w:shd w:val="clear" w:color="auto" w:fill="EEF2F9"/>
          </w:tcPr>
          <w:p>
            <w:r>
              <w:rPr>
                <w:sz w:val="18"/>
              </w:rPr>
              <w:t>For repeated extraction from one response.</w:t>
            </w:r>
          </w:p>
        </w:tc>
      </w:tr>
      <w:tr>
        <w:tc>
          <w:tcPr>
            <w:tcW w:type="dxa" w:w="2196"/>
          </w:tcPr>
          <w:p>
            <w:r>
              <w:rPr>
                <w:rFonts w:ascii="Courier New" w:hAnsi="Courier New"/>
                <w:color w:val="1A1A2E"/>
                <w:sz w:val="18"/>
              </w:rPr>
              <w:t>getString(Response, String jsonPath)</w:t>
            </w:r>
          </w:p>
        </w:tc>
        <w:tc>
          <w:tcPr>
            <w:tcW w:type="dxa" w:w="2196"/>
          </w:tcPr>
          <w:p>
            <w:r>
              <w:rPr>
                <w:sz w:val="18"/>
              </w:rPr>
              <w:t>Response + GPath expression</w:t>
            </w:r>
          </w:p>
        </w:tc>
        <w:tc>
          <w:tcPr>
            <w:tcW w:type="dxa" w:w="2196"/>
          </w:tcPr>
          <w:p>
            <w:r>
              <w:rPr>
                <w:rFonts w:ascii="Courier New" w:hAnsi="Courier New"/>
                <w:color w:val="1A1A2E"/>
                <w:sz w:val="18"/>
              </w:rPr>
              <w:t>String</w:t>
            </w:r>
          </w:p>
        </w:tc>
        <w:tc>
          <w:tcPr>
            <w:tcW w:type="dxa" w:w="2196"/>
          </w:tcPr>
          <w:p>
            <w:r>
              <w:rPr>
                <w:sz w:val="18"/>
              </w:rPr>
              <w:t>Single-call extraction.</w:t>
            </w:r>
          </w:p>
        </w:tc>
      </w:tr>
      <w:tr>
        <w:tc>
          <w:tcPr>
            <w:tcW w:type="dxa" w:w="2196"/>
            <w:shd w:val="clear" w:color="auto" w:fill="EEF2F9"/>
          </w:tcPr>
          <w:p>
            <w:r>
              <w:rPr>
                <w:rFonts w:ascii="Courier New" w:hAnsi="Courier New"/>
                <w:color w:val="1A1A2E"/>
                <w:sz w:val="18"/>
              </w:rPr>
              <w:t>getInt(Response, String jsonPath)</w:t>
            </w:r>
          </w:p>
        </w:tc>
        <w:tc>
          <w:tcPr>
            <w:tcW w:type="dxa" w:w="2196"/>
            <w:shd w:val="clear" w:color="auto" w:fill="EEF2F9"/>
          </w:tcPr>
          <w:p>
            <w:r>
              <w:rPr>
                <w:sz w:val="18"/>
              </w:rPr>
              <w:t>Response + GPath expression</w:t>
            </w:r>
          </w:p>
        </w:tc>
        <w:tc>
          <w:tcPr>
            <w:tcW w:type="dxa" w:w="2196"/>
            <w:shd w:val="clear" w:color="auto" w:fill="EEF2F9"/>
          </w:tcPr>
          <w:p>
            <w:r>
              <w:rPr>
                <w:rFonts w:ascii="Courier New" w:hAnsi="Courier New"/>
                <w:color w:val="1A1A2E"/>
                <w:sz w:val="18"/>
              </w:rPr>
              <w:t>int</w:t>
            </w:r>
          </w:p>
        </w:tc>
        <w:tc>
          <w:tcPr>
            <w:tcW w:type="dxa" w:w="2196"/>
            <w:shd w:val="clear" w:color="auto" w:fill="EEF2F9"/>
          </w:tcPr>
          <w:p>
            <w:r>
              <w:rPr>
                <w:sz w:val="18"/>
              </w:rPr>
              <w:t>Single-call extraction.</w:t>
            </w:r>
          </w:p>
        </w:tc>
      </w:tr>
      <w:tr>
        <w:tc>
          <w:tcPr>
            <w:tcW w:type="dxa" w:w="2196"/>
          </w:tcPr>
          <w:p>
            <w:r>
              <w:rPr>
                <w:rFonts w:ascii="Courier New" w:hAnsi="Courier New"/>
                <w:color w:val="1A1A2E"/>
                <w:sz w:val="18"/>
              </w:rPr>
              <w:t>getList(Response, String jsonPath)</w:t>
            </w:r>
          </w:p>
        </w:tc>
        <w:tc>
          <w:tcPr>
            <w:tcW w:type="dxa" w:w="2196"/>
          </w:tcPr>
          <w:p>
            <w:r>
              <w:rPr>
                <w:sz w:val="18"/>
              </w:rPr>
              <w:t>Response + GPath expression</w:t>
            </w:r>
          </w:p>
        </w:tc>
        <w:tc>
          <w:tcPr>
            <w:tcW w:type="dxa" w:w="2196"/>
          </w:tcPr>
          <w:p>
            <w:r>
              <w:rPr>
                <w:rFonts w:ascii="Courier New" w:hAnsi="Courier New"/>
                <w:color w:val="1A1A2E"/>
                <w:sz w:val="18"/>
              </w:rPr>
              <w:t>List&lt;T&gt;</w:t>
            </w:r>
          </w:p>
        </w:tc>
        <w:tc>
          <w:tcPr>
            <w:tcW w:type="dxa" w:w="2196"/>
          </w:tcPr>
          <w:p>
            <w:r>
              <w:rPr>
                <w:sz w:val="18"/>
              </w:rPr>
              <w:t>Single-call extraction.</w:t>
            </w:r>
          </w:p>
        </w:tc>
      </w:tr>
      <w:tr>
        <w:tc>
          <w:tcPr>
            <w:tcW w:type="dxa" w:w="2196"/>
            <w:shd w:val="clear" w:color="auto" w:fill="EEF2F9"/>
          </w:tcPr>
          <w:p>
            <w:r>
              <w:rPr>
                <w:rFonts w:ascii="Courier New" w:hAnsi="Courier New"/>
                <w:color w:val="1A1A2E"/>
                <w:sz w:val="18"/>
              </w:rPr>
              <w:t>size(Response, String jsonPath)</w:t>
            </w:r>
          </w:p>
        </w:tc>
        <w:tc>
          <w:tcPr>
            <w:tcW w:type="dxa" w:w="2196"/>
            <w:shd w:val="clear" w:color="auto" w:fill="EEF2F9"/>
          </w:tcPr>
          <w:p>
            <w:r>
              <w:rPr>
                <w:sz w:val="18"/>
              </w:rPr>
              <w:t>Response + GPath expression</w:t>
            </w:r>
          </w:p>
        </w:tc>
        <w:tc>
          <w:tcPr>
            <w:tcW w:type="dxa" w:w="2196"/>
            <w:shd w:val="clear" w:color="auto" w:fill="EEF2F9"/>
          </w:tcPr>
          <w:p>
            <w:r>
              <w:rPr>
                <w:rFonts w:ascii="Courier New" w:hAnsi="Courier New"/>
                <w:color w:val="1A1A2E"/>
                <w:sz w:val="18"/>
              </w:rPr>
              <w:t>int</w:t>
            </w:r>
          </w:p>
        </w:tc>
        <w:tc>
          <w:tcPr>
            <w:tcW w:type="dxa" w:w="2196"/>
            <w:shd w:val="clear" w:color="auto" w:fill="EEF2F9"/>
          </w:tcPr>
          <w:p>
            <w:r>
              <w:rPr>
                <w:sz w:val="18"/>
              </w:rPr>
              <w:t xml:space="preserve">Appends </w:t>
            </w:r>
            <w:r>
              <w:rPr>
                <w:rFonts w:ascii="Courier New" w:hAnsi="Courier New"/>
                <w:color w:val="1A1A2E"/>
                <w:sz w:val="18"/>
              </w:rPr>
              <w:t>.size()</w:t>
            </w:r>
            <w:r>
              <w:rPr>
                <w:sz w:val="18"/>
              </w:rPr>
              <w:t xml:space="preserve"> to the path for array size queries.</w:t>
            </w:r>
          </w:p>
        </w:tc>
      </w:tr>
      <w:tr>
        <w:tc>
          <w:tcPr>
            <w:tcW w:type="dxa" w:w="2196"/>
          </w:tcPr>
          <w:p>
            <w:r>
              <w:rPr>
                <w:rFonts w:ascii="Courier New" w:hAnsi="Courier New"/>
                <w:color w:val="1A1A2E"/>
                <w:sz w:val="18"/>
              </w:rPr>
              <w:t>toJson(Object)</w:t>
            </w:r>
          </w:p>
        </w:tc>
        <w:tc>
          <w:tcPr>
            <w:tcW w:type="dxa" w:w="2196"/>
          </w:tcPr>
          <w:p>
            <w:r>
              <w:rPr>
                <w:sz w:val="18"/>
              </w:rPr>
              <w:t>Any object</w:t>
            </w:r>
          </w:p>
        </w:tc>
        <w:tc>
          <w:tcPr>
            <w:tcW w:type="dxa" w:w="2196"/>
          </w:tcPr>
          <w:p>
            <w:r>
              <w:rPr>
                <w:rFonts w:ascii="Courier New" w:hAnsi="Courier New"/>
                <w:color w:val="1A1A2E"/>
                <w:sz w:val="18"/>
              </w:rPr>
              <w:t>String</w:t>
            </w:r>
          </w:p>
        </w:tc>
        <w:tc>
          <w:tcPr>
            <w:tcW w:type="dxa" w:w="2196"/>
          </w:tcPr>
          <w:p>
            <w:r>
              <w:rPr>
                <w:sz w:val="18"/>
              </w:rPr>
              <w:t xml:space="preserve">Jackson serialization; wraps </w:t>
            </w:r>
            <w:r>
              <w:rPr>
                <w:rFonts w:ascii="Courier New" w:hAnsi="Courier New"/>
                <w:color w:val="1A1A2E"/>
                <w:sz w:val="18"/>
              </w:rPr>
              <w:t>JsonProcessingException</w:t>
            </w:r>
            <w:r>
              <w:rPr>
                <w:sz w:val="18"/>
              </w:rPr>
              <w:t>.</w:t>
            </w:r>
          </w:p>
        </w:tc>
      </w:tr>
      <w:tr>
        <w:tc>
          <w:tcPr>
            <w:tcW w:type="dxa" w:w="2196"/>
            <w:shd w:val="clear" w:color="auto" w:fill="EEF2F9"/>
          </w:tcPr>
          <w:p>
            <w:r>
              <w:rPr>
                <w:rFonts w:ascii="Courier New" w:hAnsi="Courier New"/>
                <w:color w:val="1A1A2E"/>
                <w:sz w:val="18"/>
              </w:rPr>
              <w:t>fromJson(String, Class&lt;T&gt;)</w:t>
            </w:r>
          </w:p>
        </w:tc>
        <w:tc>
          <w:tcPr>
            <w:tcW w:type="dxa" w:w="2196"/>
            <w:shd w:val="clear" w:color="auto" w:fill="EEF2F9"/>
          </w:tcPr>
          <w:p>
            <w:r>
              <w:rPr>
                <w:sz w:val="18"/>
              </w:rPr>
              <w:t>JSON string + target type</w:t>
            </w:r>
          </w:p>
        </w:tc>
        <w:tc>
          <w:tcPr>
            <w:tcW w:type="dxa" w:w="2196"/>
            <w:shd w:val="clear" w:color="auto" w:fill="EEF2F9"/>
          </w:tcPr>
          <w:p>
            <w:r>
              <w:rPr>
                <w:rFonts w:ascii="Courier New" w:hAnsi="Courier New"/>
                <w:color w:val="1A1A2E"/>
                <w:sz w:val="18"/>
              </w:rPr>
              <w:t>T</w:t>
            </w:r>
          </w:p>
        </w:tc>
        <w:tc>
          <w:tcPr>
            <w:tcW w:type="dxa" w:w="2196"/>
            <w:shd w:val="clear" w:color="auto" w:fill="EEF2F9"/>
          </w:tcPr>
          <w:p>
            <w:r>
              <w:rPr>
                <w:sz w:val="18"/>
              </w:rPr>
              <w:t xml:space="preserve">Jackson deserialization; wraps </w:t>
            </w:r>
            <w:r>
              <w:rPr>
                <w:rFonts w:ascii="Courier New" w:hAnsi="Courier New"/>
                <w:color w:val="1A1A2E"/>
                <w:sz w:val="18"/>
              </w:rPr>
              <w:t>JsonProcessingException</w:t>
            </w:r>
            <w:r>
              <w:rPr>
                <w:sz w:val="18"/>
              </w:rPr>
              <w:t>.</w:t>
            </w:r>
          </w:p>
        </w:tc>
      </w:tr>
    </w:tbl>
    <w:p/>
    <w:p>
      <w:r>
        <w:rPr>
          <w:b/>
        </w:rPr>
        <w:t>Used by:</w:t>
      </w:r>
      <w:r>
        <w:t xml:space="preserve"> </w:t>
      </w:r>
      <w:r>
        <w:rPr>
          <w:rFonts w:ascii="Courier New" w:hAnsi="Courier New"/>
          <w:color w:val="1A1A2E"/>
          <w:sz w:val="18"/>
        </w:rPr>
        <w:t>SerializationTest</w:t>
      </w:r>
      <w:r>
        <w:t xml:space="preserve">, </w:t>
      </w:r>
      <w:r>
        <w:rPr>
          <w:rFonts w:ascii="Courier New" w:hAnsi="Courier New"/>
          <w:color w:val="1A1A2E"/>
          <w:sz w:val="18"/>
        </w:rPr>
        <w:t>JsonPathParsingTest</w:t>
      </w:r>
      <w:r>
        <w:t xml:space="preserve">, </w:t>
      </w:r>
      <w:r>
        <w:rPr>
          <w:rFonts w:ascii="Courier New" w:hAnsi="Courier New"/>
          <w:color w:val="1A1A2E"/>
          <w:sz w:val="18"/>
        </w:rPr>
        <w:t>PlaceStepDefinitions</w:t>
      </w:r>
      <w:r>
        <w:t>.</w:t>
      </w:r>
    </w:p>
    <w:p>
      <w:r>
        <w:t>────────────────────────────────────────────────────────────</w:t>
      </w:r>
    </w:p>
    <w:p>
      <w:pPr>
        <w:pStyle w:val="Heading4"/>
      </w:pPr>
      <w:r>
        <w:rPr>
          <w:color w:val="1F6478"/>
        </w:rPr>
        <w:t>ResourceReader.java</w:t>
      </w:r>
    </w:p>
    <w:p>
      <w:r>
        <w:rPr>
          <w:b/>
        </w:rPr>
        <w:t>Full path:</w:t>
      </w:r>
      <w:r>
        <w:t xml:space="preserve"> </w:t>
      </w:r>
      <w:r>
        <w:rPr>
          <w:rFonts w:ascii="Courier New" w:hAnsi="Courier New"/>
          <w:color w:val="1A1A2E"/>
          <w:sz w:val="18"/>
        </w:rPr>
        <w:t>src/main/java/org/api/automation/utils/ResourceReader.java</w:t>
      </w:r>
    </w:p>
    <w:p>
      <w:r>
        <w:rPr>
          <w:b/>
        </w:rPr>
        <w:t>Role:</w:t>
      </w:r>
      <w:r>
        <w:t xml:space="preserve"> Reads static test resources from the classpath rather than from relative file paths. Classpath-relative paths work under any working directory — IDE, Jenkins, packaged jar.</w:t>
      </w:r>
    </w:p>
    <w:p>
      <w:r>
        <w:rPr>
          <w:b/>
        </w:rPr>
        <w:t>Methods: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Method</w:t>
            </w:r>
          </w:p>
        </w:tc>
        <w:tc>
          <w:tcPr>
            <w:tcW w:type="dxa" w:w="2196"/>
            <w:shd w:val="clear" w:color="auto" w:fill="2E5296"/>
          </w:tcPr>
          <w:p>
            <w:r>
              <w:rPr>
                <w:b/>
                <w:color w:val="FFFFFF"/>
                <w:sz w:val="18"/>
              </w:rPr>
              <w:t>Parameters</w:t>
            </w:r>
          </w:p>
        </w:tc>
        <w:tc>
          <w:tcPr>
            <w:tcW w:type="dxa" w:w="2196"/>
            <w:shd w:val="clear" w:color="auto" w:fill="2E5296"/>
          </w:tcPr>
          <w:p>
            <w:r>
              <w:rPr>
                <w:b/>
                <w:color w:val="FFFFFF"/>
                <w:sz w:val="18"/>
              </w:rPr>
              <w:t>Returns</w:t>
            </w:r>
          </w:p>
        </w:tc>
        <w:tc>
          <w:tcPr>
            <w:tcW w:type="dxa" w:w="2196"/>
            <w:shd w:val="clear" w:color="auto" w:fill="2E5296"/>
          </w:tcPr>
          <w:p>
            <w:r>
              <w:rPr>
                <w:b/>
                <w:color w:val="FFFFFF"/>
                <w:sz w:val="18"/>
              </w:rPr>
              <w:t>Notes</w:t>
            </w:r>
          </w:p>
        </w:tc>
      </w:tr>
      <w:tr>
        <w:tc>
          <w:tcPr>
            <w:tcW w:type="dxa" w:w="2196"/>
          </w:tcPr>
          <w:p>
            <w:r>
              <w:rPr>
                <w:rFonts w:ascii="Courier New" w:hAnsi="Courier New"/>
                <w:color w:val="1A1A2E"/>
                <w:sz w:val="18"/>
              </w:rPr>
              <w:t>readAsString(resourcePath)</w:t>
            </w:r>
          </w:p>
        </w:tc>
        <w:tc>
          <w:tcPr>
            <w:tcW w:type="dxa" w:w="2196"/>
          </w:tcPr>
          <w:p>
            <w:r>
              <w:rPr>
                <w:sz w:val="18"/>
              </w:rPr>
              <w:t xml:space="preserve">Classpath path (e.g. </w:t>
            </w:r>
            <w:r>
              <w:rPr>
                <w:rFonts w:ascii="Courier New" w:hAnsi="Courier New"/>
                <w:color w:val="1A1A2E"/>
                <w:sz w:val="18"/>
              </w:rPr>
              <w:t>"payloads/add-place.json"</w:t>
            </w:r>
            <w:r>
              <w:rPr>
                <w:sz w:val="18"/>
              </w:rPr>
              <w:t>)</w:t>
            </w:r>
          </w:p>
        </w:tc>
        <w:tc>
          <w:tcPr>
            <w:tcW w:type="dxa" w:w="2196"/>
          </w:tcPr>
          <w:p>
            <w:r>
              <w:rPr>
                <w:rFonts w:ascii="Courier New" w:hAnsi="Courier New"/>
                <w:color w:val="1A1A2E"/>
                <w:sz w:val="18"/>
              </w:rPr>
              <w:t>String</w:t>
            </w:r>
          </w:p>
        </w:tc>
        <w:tc>
          <w:tcPr>
            <w:tcW w:type="dxa" w:w="2196"/>
          </w:tcPr>
          <w:p>
            <w:r>
              <w:rPr>
                <w:sz w:val="18"/>
              </w:rPr>
              <w:t xml:space="preserve">Reads as UTF-8. Throws </w:t>
            </w:r>
            <w:r>
              <w:rPr>
                <w:rFonts w:ascii="Courier New" w:hAnsi="Courier New"/>
                <w:color w:val="1A1A2E"/>
                <w:sz w:val="18"/>
              </w:rPr>
              <w:t>RuntimeException</w:t>
            </w:r>
            <w:r>
              <w:rPr>
                <w:sz w:val="18"/>
              </w:rPr>
              <w:t xml:space="preserve"> if not found.</w:t>
            </w:r>
          </w:p>
        </w:tc>
      </w:tr>
      <w:tr>
        <w:tc>
          <w:tcPr>
            <w:tcW w:type="dxa" w:w="2196"/>
            <w:shd w:val="clear" w:color="auto" w:fill="EEF2F9"/>
          </w:tcPr>
          <w:p>
            <w:r>
              <w:rPr>
                <w:rFonts w:ascii="Courier New" w:hAnsi="Courier New"/>
                <w:color w:val="1A1A2E"/>
                <w:sz w:val="18"/>
              </w:rPr>
              <w:t>readJsonTemplate(resourcePath, replacements...)</w:t>
            </w:r>
          </w:p>
        </w:tc>
        <w:tc>
          <w:tcPr>
            <w:tcW w:type="dxa" w:w="2196"/>
            <w:shd w:val="clear" w:color="auto" w:fill="EEF2F9"/>
          </w:tcPr>
          <w:p>
            <w:r>
              <w:rPr>
                <w:sz w:val="18"/>
              </w:rPr>
              <w:t>Path + alternating key/value pairs</w:t>
            </w:r>
          </w:p>
        </w:tc>
        <w:tc>
          <w:tcPr>
            <w:tcW w:type="dxa" w:w="2196"/>
            <w:shd w:val="clear" w:color="auto" w:fill="EEF2F9"/>
          </w:tcPr>
          <w:p>
            <w:r>
              <w:rPr>
                <w:rFonts w:ascii="Courier New" w:hAnsi="Courier New"/>
                <w:color w:val="1A1A2E"/>
                <w:sz w:val="18"/>
              </w:rPr>
              <w:t>String</w:t>
            </w:r>
          </w:p>
        </w:tc>
        <w:tc>
          <w:tcPr>
            <w:tcW w:type="dxa" w:w="2196"/>
            <w:shd w:val="clear" w:color="auto" w:fill="EEF2F9"/>
          </w:tcPr>
          <w:p>
            <w:r>
              <w:rPr>
                <w:sz w:val="18"/>
              </w:rPr>
              <w:t xml:space="preserve">Reads the file, then replaces every </w:t>
            </w:r>
            <w:r>
              <w:rPr>
                <w:rFonts w:ascii="Courier New" w:hAnsi="Courier New"/>
                <w:color w:val="1A1A2E"/>
                <w:sz w:val="18"/>
              </w:rPr>
              <w:t>{{key}}</w:t>
            </w:r>
            <w:r>
              <w:rPr>
                <w:sz w:val="18"/>
              </w:rPr>
              <w:t xml:space="preserve"> with the corresponding value. Throws if replacement count is not even.</w:t>
            </w:r>
          </w:p>
        </w:tc>
      </w:tr>
      <w:tr>
        <w:tc>
          <w:tcPr>
            <w:tcW w:type="dxa" w:w="2196"/>
          </w:tcPr>
          <w:p>
            <w:r>
              <w:rPr>
                <w:rFonts w:ascii="Courier New" w:hAnsi="Courier New"/>
                <w:color w:val="1A1A2E"/>
                <w:sz w:val="18"/>
              </w:rPr>
              <w:t>asFile(resourcePath)</w:t>
            </w:r>
          </w:p>
        </w:tc>
        <w:tc>
          <w:tcPr>
            <w:tcW w:type="dxa" w:w="2196"/>
          </w:tcPr>
          <w:p>
            <w:r>
              <w:rPr>
                <w:sz w:val="18"/>
              </w:rPr>
              <w:t>Classpath path</w:t>
            </w:r>
          </w:p>
        </w:tc>
        <w:tc>
          <w:tcPr>
            <w:tcW w:type="dxa" w:w="2196"/>
          </w:tcPr>
          <w:p>
            <w:r>
              <w:rPr>
                <w:rFonts w:ascii="Courier New" w:hAnsi="Courier New"/>
                <w:color w:val="1A1A2E"/>
                <w:sz w:val="18"/>
              </w:rPr>
              <w:t>java.io.File</w:t>
            </w:r>
          </w:p>
        </w:tc>
        <w:tc>
          <w:tcPr>
            <w:tcW w:type="dxa" w:w="2196"/>
          </w:tcPr>
          <w:p>
            <w:r>
              <w:rPr>
                <w:sz w:val="18"/>
              </w:rPr>
              <w:t xml:space="preserve">Resolves to a </w:t>
            </w:r>
            <w:r>
              <w:rPr>
                <w:rFonts w:ascii="Courier New" w:hAnsi="Courier New"/>
                <w:color w:val="1A1A2E"/>
                <w:sz w:val="18"/>
              </w:rPr>
              <w:t>File</w:t>
            </w:r>
            <w:r>
              <w:rPr>
                <w:sz w:val="18"/>
              </w:rPr>
              <w:t xml:space="preserve"> on disk via </w:t>
            </w:r>
            <w:r>
              <w:rPr>
                <w:rFonts w:ascii="Courier New" w:hAnsi="Courier New"/>
                <w:color w:val="1A1A2E"/>
                <w:sz w:val="18"/>
              </w:rPr>
              <w:t>getResource()</w:t>
            </w:r>
            <w:r>
              <w:rPr>
                <w:sz w:val="18"/>
              </w:rPr>
              <w:t xml:space="preserve">. Required for REST Assured's </w:t>
            </w:r>
            <w:r>
              <w:rPr>
                <w:rFonts w:ascii="Courier New" w:hAnsi="Courier New"/>
                <w:color w:val="1A1A2E"/>
                <w:sz w:val="18"/>
              </w:rPr>
              <w:t>.multiPart()</w:t>
            </w:r>
            <w:r>
              <w:rPr>
                <w:sz w:val="18"/>
              </w:rPr>
              <w:t xml:space="preserve"> which needs a real file.</w:t>
            </w:r>
          </w:p>
        </w:tc>
      </w:tr>
    </w:tbl>
    <w:p/>
    <w:p>
      <w:r>
        <w:rPr>
          <w:b/>
        </w:rPr>
        <w:t>Template syntax:</w:t>
      </w:r>
      <w:r>
        <w:t xml:space="preserve"> </w:t>
      </w:r>
      <w:r>
        <w:rPr>
          <w:rFonts w:ascii="Courier New" w:hAnsi="Courier New"/>
          <w:color w:val="1A1A2E"/>
          <w:sz w:val="18"/>
        </w:rPr>
        <w:t>{{placeholder}}</w:t>
      </w:r>
      <w:r>
        <w:t xml:space="preserve"> — double curly braces. Example: </w:t>
      </w:r>
      <w:r>
        <w:rPr>
          <w:rFonts w:ascii="Courier New" w:hAnsi="Courier New"/>
          <w:color w:val="1A1A2E"/>
          <w:sz w:val="18"/>
        </w:rPr>
        <w:t>"isbn": "{{isbn}}"</w:t>
      </w:r>
      <w:r>
        <w:t xml:space="preserve"> is replaced by </w:t>
      </w:r>
      <w:r>
        <w:rPr>
          <w:rFonts w:ascii="Courier New" w:hAnsi="Courier New"/>
          <w:color w:val="1A1A2E"/>
          <w:sz w:val="18"/>
        </w:rPr>
        <w:t>"isbn": "abc123"</w:t>
      </w:r>
      <w:r>
        <w:t xml:space="preserve"> when called with </w:t>
      </w:r>
      <w:r>
        <w:rPr>
          <w:rFonts w:ascii="Courier New" w:hAnsi="Courier New"/>
          <w:color w:val="1A1A2E"/>
          <w:sz w:val="18"/>
        </w:rPr>
        <w:t>readJsonTemplate("payloads/add-book.json", "isbn", "abc123", ...)</w:t>
      </w:r>
      <w:r>
        <w:t>.</w:t>
      </w:r>
    </w:p>
    <w:p>
      <w:r>
        <w:rPr>
          <w:b/>
        </w:rPr>
        <w:t>Used by:</w:t>
      </w:r>
      <w:r>
        <w:t xml:space="preserve"> </w:t>
      </w:r>
      <w:r>
        <w:rPr>
          <w:rFonts w:ascii="Courier New" w:hAnsi="Courier New"/>
          <w:color w:val="1A1A2E"/>
          <w:sz w:val="18"/>
        </w:rPr>
        <w:t>BookPayloadTest</w:t>
      </w:r>
      <w:r>
        <w:t xml:space="preserve">, </w:t>
      </w:r>
      <w:r>
        <w:rPr>
          <w:rFonts w:ascii="Courier New" w:hAnsi="Courier New"/>
          <w:color w:val="1A1A2E"/>
          <w:sz w:val="18"/>
        </w:rPr>
        <w:t>SerializationTest</w:t>
      </w:r>
      <w:r>
        <w:t xml:space="preserve">, </w:t>
      </w:r>
      <w:r>
        <w:rPr>
          <w:rFonts w:ascii="Courier New" w:hAnsi="Courier New"/>
          <w:color w:val="1A1A2E"/>
          <w:sz w:val="18"/>
        </w:rPr>
        <w:t>JsonPathParsingTest</w:t>
      </w:r>
      <w:r>
        <w:t xml:space="preserve">, </w:t>
      </w:r>
      <w:r>
        <w:rPr>
          <w:rFonts w:ascii="Courier New" w:hAnsi="Courier New"/>
          <w:color w:val="1A1A2E"/>
          <w:sz w:val="18"/>
        </w:rPr>
        <w:t>EcomOrderE2ETest</w:t>
      </w:r>
      <w:r>
        <w:t>.</w:t>
      </w:r>
    </w:p>
    <w:p>
      <w:r>
        <w:t>────────────────────────────────────────────────────────────</w:t>
      </w:r>
    </w:p>
    <w:p>
      <w:pPr>
        <w:pStyle w:val="Heading3"/>
      </w:pPr>
      <w:r>
        <w:rPr>
          <w:color w:val="1F6478"/>
        </w:rPr>
        <w:t>2.7 test/java/org/api/automation/base</w:t>
      </w:r>
    </w:p>
    <w:p>
      <w:pPr>
        <w:pStyle w:val="Heading4"/>
      </w:pPr>
      <w:r>
        <w:rPr>
          <w:color w:val="1F6478"/>
        </w:rPr>
        <w:t>BaseTest.java</w:t>
      </w:r>
    </w:p>
    <w:p>
      <w:r>
        <w:rPr>
          <w:b/>
        </w:rPr>
        <w:t>Full path:</w:t>
      </w:r>
      <w:r>
        <w:t xml:space="preserve"> </w:t>
      </w:r>
      <w:r>
        <w:rPr>
          <w:rFonts w:ascii="Courier New" w:hAnsi="Courier New"/>
          <w:color w:val="1A1A2E"/>
          <w:sz w:val="18"/>
        </w:rPr>
        <w:t>src/test/java/org/api/automation/base/BaseTest.java</w:t>
      </w:r>
    </w:p>
    <w:p>
      <w:r>
        <w:rPr>
          <w:b/>
        </w:rPr>
        <w:t>Role:</w:t>
      </w:r>
      <w:r>
        <w:t xml:space="preserve"> Abstract base class that every test class extends. Provides one spec builder per API system and a shared traffic log stream. Returning a new </w:t>
      </w:r>
      <w:r>
        <w:rPr>
          <w:rFonts w:ascii="Courier New" w:hAnsi="Courier New"/>
          <w:color w:val="1A1A2E"/>
          <w:sz w:val="18"/>
        </w:rPr>
        <w:t>RequestSpecification</w:t>
      </w:r>
      <w:r>
        <w:t xml:space="preserve"> per call is the key design decision: there is no shared mutable spec that parallel tests could corrupt.</w:t>
      </w:r>
    </w:p>
    <w:p>
      <w:r>
        <w:rPr>
          <w:b/>
        </w:rPr>
        <w:t>Annotation:</w:t>
      </w:r>
      <w:r>
        <w:t xml:space="preserve"> </w:t>
      </w:r>
      <w:r>
        <w:rPr>
          <w:rFonts w:ascii="Courier New" w:hAnsi="Courier New"/>
          <w:color w:val="1A1A2E"/>
          <w:sz w:val="18"/>
        </w:rPr>
        <w:t>@Listeners(TestListener.class)</w:t>
      </w:r>
      <w:r>
        <w:t xml:space="preserve"> — registers the </w:t>
      </w:r>
      <w:r>
        <w:rPr>
          <w:rFonts w:ascii="Courier New" w:hAnsi="Courier New"/>
          <w:color w:val="1A1A2E"/>
          <w:sz w:val="18"/>
        </w:rPr>
        <w:t>TestListener</w:t>
      </w:r>
      <w:r>
        <w:t xml:space="preserve"> on every subclass without requiring each suite XML to declare it (though the suite XMLs also declare it for completeness).</w:t>
      </w:r>
    </w:p>
    <w:p>
      <w:r>
        <w:rPr>
          <w:b/>
        </w:rPr>
        <w:t>Shared state: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Field</w:t>
            </w:r>
          </w:p>
        </w:tc>
        <w:tc>
          <w:tcPr>
            <w:tcW w:type="dxa" w:w="2928"/>
            <w:shd w:val="clear" w:color="auto" w:fill="2E5296"/>
          </w:tcPr>
          <w:p>
            <w:r>
              <w:rPr>
                <w:b/>
                <w:color w:val="FFFFFF"/>
                <w:sz w:val="18"/>
              </w:rPr>
              <w:t>Type</w:t>
            </w:r>
          </w:p>
        </w:tc>
        <w:tc>
          <w:tcPr>
            <w:tcW w:type="dxa" w:w="2928"/>
            <w:shd w:val="clear" w:color="auto" w:fill="2E5296"/>
          </w:tcPr>
          <w:p>
            <w:r>
              <w:rPr>
                <w:b/>
                <w:color w:val="FFFFFF"/>
                <w:sz w:val="18"/>
              </w:rPr>
              <w:t>Purpose</w:t>
            </w:r>
          </w:p>
        </w:tc>
      </w:tr>
      <w:tr>
        <w:tc>
          <w:tcPr>
            <w:tcW w:type="dxa" w:w="2928"/>
          </w:tcPr>
          <w:p>
            <w:r>
              <w:rPr>
                <w:rFonts w:ascii="Courier New" w:hAnsi="Courier New"/>
                <w:color w:val="1A1A2E"/>
                <w:sz w:val="18"/>
              </w:rPr>
              <w:t>log</w:t>
            </w:r>
          </w:p>
        </w:tc>
        <w:tc>
          <w:tcPr>
            <w:tcW w:type="dxa" w:w="2928"/>
          </w:tcPr>
          <w:p>
            <w:r>
              <w:rPr>
                <w:rFonts w:ascii="Courier New" w:hAnsi="Courier New"/>
                <w:color w:val="1A1A2E"/>
                <w:sz w:val="18"/>
              </w:rPr>
              <w:t>Logger</w:t>
            </w:r>
          </w:p>
        </w:tc>
        <w:tc>
          <w:tcPr>
            <w:tcW w:type="dxa" w:w="2928"/>
          </w:tcPr>
          <w:p>
            <w:r>
              <w:rPr>
                <w:sz w:val="18"/>
              </w:rPr>
              <w:t xml:space="preserve">Per-class logger (uses </w:t>
            </w:r>
            <w:r>
              <w:rPr>
                <w:rFonts w:ascii="Courier New" w:hAnsi="Courier New"/>
                <w:color w:val="1A1A2E"/>
                <w:sz w:val="18"/>
              </w:rPr>
              <w:t>getClass()</w:t>
            </w:r>
            <w:r>
              <w:rPr>
                <w:sz w:val="18"/>
              </w:rPr>
              <w:t xml:space="preserve"> so each subclass gets its own logger name).</w:t>
            </w:r>
          </w:p>
        </w:tc>
      </w:tr>
      <w:tr>
        <w:tc>
          <w:tcPr>
            <w:tcW w:type="dxa" w:w="2928"/>
            <w:shd w:val="clear" w:color="auto" w:fill="EEF2F9"/>
          </w:tcPr>
          <w:p>
            <w:r>
              <w:rPr>
                <w:rFonts w:ascii="Courier New" w:hAnsi="Courier New"/>
                <w:color w:val="1A1A2E"/>
                <w:sz w:val="18"/>
              </w:rPr>
              <w:t>TRAFFIC_LOG</w:t>
            </w:r>
          </w:p>
        </w:tc>
        <w:tc>
          <w:tcPr>
            <w:tcW w:type="dxa" w:w="2928"/>
            <w:shd w:val="clear" w:color="auto" w:fill="EEF2F9"/>
          </w:tcPr>
          <w:p>
            <w:r>
              <w:rPr>
                <w:rFonts w:ascii="Courier New" w:hAnsi="Courier New"/>
                <w:color w:val="1A1A2E"/>
                <w:sz w:val="18"/>
              </w:rPr>
              <w:t>static PrintStream</w:t>
            </w:r>
          </w:p>
        </w:tc>
        <w:tc>
          <w:tcPr>
            <w:tcW w:type="dxa" w:w="2928"/>
            <w:shd w:val="clear" w:color="auto" w:fill="EEF2F9"/>
          </w:tcPr>
          <w:p>
            <w:r>
              <w:rPr>
                <w:sz w:val="18"/>
              </w:rPr>
              <w:t xml:space="preserve">Opened once, shared across all tests. Writes to </w:t>
            </w:r>
            <w:r>
              <w:rPr>
                <w:rFonts w:ascii="Courier New" w:hAnsi="Courier New"/>
                <w:color w:val="1A1A2E"/>
                <w:sz w:val="18"/>
              </w:rPr>
              <w:t>target/logs/api-traffic.log</w:t>
            </w:r>
            <w:r>
              <w:rPr>
                <w:sz w:val="18"/>
              </w:rPr>
              <w:t xml:space="preserve">. Thread-safe (synchronised </w:t>
            </w:r>
            <w:r>
              <w:rPr>
                <w:rFonts w:ascii="Courier New" w:hAnsi="Courier New"/>
                <w:color w:val="1A1A2E"/>
                <w:sz w:val="18"/>
              </w:rPr>
              <w:t>PrintStream</w:t>
            </w:r>
            <w:r>
              <w:rPr>
                <w:sz w:val="18"/>
              </w:rPr>
              <w:t xml:space="preserve">). Falls back to </w:t>
            </w:r>
            <w:r>
              <w:rPr>
                <w:rFonts w:ascii="Courier New" w:hAnsi="Courier New"/>
                <w:color w:val="1A1A2E"/>
                <w:sz w:val="18"/>
              </w:rPr>
              <w:t>System.out</w:t>
            </w:r>
            <w:r>
              <w:rPr>
                <w:sz w:val="18"/>
              </w:rPr>
              <w:t xml:space="preserve"> if the file cannot be created.</w:t>
            </w:r>
          </w:p>
        </w:tc>
      </w:tr>
    </w:tbl>
    <w:p/>
    <w:p>
      <w:r>
        <w:rPr>
          <w:b/>
        </w:rPr>
        <w:t>`@BeforeSuite logEnvironment()`:</w:t>
      </w:r>
      <w:r>
        <w:t xml:space="preserve"> Logs the active environment name (</w:t>
      </w:r>
      <w:r>
        <w:rPr>
          <w:rFonts w:ascii="Courier New" w:hAnsi="Courier New"/>
          <w:color w:val="1A1A2E"/>
          <w:sz w:val="18"/>
        </w:rPr>
        <w:t>qa</w:t>
      </w:r>
      <w:r>
        <w:t xml:space="preserve">, </w:t>
      </w:r>
      <w:r>
        <w:rPr>
          <w:rFonts w:ascii="Courier New" w:hAnsi="Courier New"/>
          <w:color w:val="1A1A2E"/>
          <w:sz w:val="18"/>
        </w:rPr>
        <w:t>staging</w:t>
      </w:r>
      <w:r>
        <w:t>, etc.) at the start of every suite run. Useful for debugging CI failures that used the wrong environment.</w:t>
      </w:r>
    </w:p>
    <w:p>
      <w:r>
        <w:rPr>
          <w:b/>
        </w:rPr>
        <w:t>Spec builder methods: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Method</w:t>
            </w:r>
          </w:p>
        </w:tc>
        <w:tc>
          <w:tcPr>
            <w:tcW w:type="dxa" w:w="2196"/>
            <w:shd w:val="clear" w:color="auto" w:fill="2E5296"/>
          </w:tcPr>
          <w:p>
            <w:r>
              <w:rPr>
                <w:b/>
                <w:color w:val="FFFFFF"/>
                <w:sz w:val="18"/>
              </w:rPr>
              <w:t>Base URI</w:t>
            </w:r>
          </w:p>
        </w:tc>
        <w:tc>
          <w:tcPr>
            <w:tcW w:type="dxa" w:w="2196"/>
            <w:shd w:val="clear" w:color="auto" w:fill="2E5296"/>
          </w:tcPr>
          <w:p>
            <w:r>
              <w:rPr>
                <w:b/>
                <w:color w:val="FFFFFF"/>
                <w:sz w:val="18"/>
              </w:rPr>
              <w:t>Key headers / params</w:t>
            </w:r>
          </w:p>
        </w:tc>
        <w:tc>
          <w:tcPr>
            <w:tcW w:type="dxa" w:w="2196"/>
            <w:shd w:val="clear" w:color="auto" w:fill="2E5296"/>
          </w:tcPr>
          <w:p>
            <w:r>
              <w:rPr>
                <w:b/>
                <w:color w:val="FFFFFF"/>
                <w:sz w:val="18"/>
              </w:rPr>
              <w:t>Notes</w:t>
            </w:r>
          </w:p>
        </w:tc>
      </w:tr>
      <w:tr>
        <w:tc>
          <w:tcPr>
            <w:tcW w:type="dxa" w:w="2196"/>
          </w:tcPr>
          <w:p>
            <w:r>
              <w:rPr>
                <w:rFonts w:ascii="Courier New" w:hAnsi="Courier New"/>
                <w:color w:val="1A1A2E"/>
                <w:sz w:val="18"/>
              </w:rPr>
              <w:t>placesSpec()</w:t>
            </w:r>
          </w:p>
        </w:tc>
        <w:tc>
          <w:tcPr>
            <w:tcW w:type="dxa" w:w="2196"/>
          </w:tcPr>
          <w:p>
            <w:r>
              <w:rPr>
                <w:rFonts w:ascii="Courier New" w:hAnsi="Courier New"/>
                <w:color w:val="1A1A2E"/>
                <w:sz w:val="18"/>
              </w:rPr>
              <w:t>places.baseUrl</w:t>
            </w:r>
          </w:p>
        </w:tc>
        <w:tc>
          <w:tcPr>
            <w:tcW w:type="dxa" w:w="2196"/>
          </w:tcPr>
          <w:p>
            <w:r>
              <w:rPr>
                <w:rFonts w:ascii="Courier New" w:hAnsi="Courier New"/>
                <w:color w:val="1A1A2E"/>
                <w:sz w:val="18"/>
              </w:rPr>
              <w:t>?key=places.apiKey</w:t>
            </w:r>
            <w:r>
              <w:rPr>
                <w:sz w:val="18"/>
              </w:rPr>
              <w:t xml:space="preserve">, </w:t>
            </w:r>
            <w:r>
              <w:rPr>
                <w:rFonts w:ascii="Courier New" w:hAnsi="Courier New"/>
                <w:color w:val="1A1A2E"/>
                <w:sz w:val="18"/>
              </w:rPr>
              <w:t>Content-Type: application/json</w:t>
            </w:r>
          </w:p>
        </w:tc>
        <w:tc>
          <w:tcPr>
            <w:tcW w:type="dxa" w:w="2196"/>
          </w:tcPr>
          <w:p>
            <w:r>
              <w:rPr>
                <w:sz w:val="18"/>
              </w:rPr>
              <w:t>Used by all Places tests and BDD steps.</w:t>
            </w:r>
          </w:p>
        </w:tc>
      </w:tr>
      <w:tr>
        <w:tc>
          <w:tcPr>
            <w:tcW w:type="dxa" w:w="2196"/>
            <w:shd w:val="clear" w:color="auto" w:fill="EEF2F9"/>
          </w:tcPr>
          <w:p>
            <w:r>
              <w:rPr>
                <w:rFonts w:ascii="Courier New" w:hAnsi="Courier New"/>
                <w:color w:val="1A1A2E"/>
                <w:sz w:val="18"/>
              </w:rPr>
              <w:t>librarySpec()</w:t>
            </w:r>
          </w:p>
        </w:tc>
        <w:tc>
          <w:tcPr>
            <w:tcW w:type="dxa" w:w="2196"/>
            <w:shd w:val="clear" w:color="auto" w:fill="EEF2F9"/>
          </w:tcPr>
          <w:p>
            <w:r>
              <w:rPr>
                <w:rFonts w:ascii="Courier New" w:hAnsi="Courier New"/>
                <w:color w:val="1A1A2E"/>
                <w:sz w:val="18"/>
              </w:rPr>
              <w:t>library.baseUrl</w:t>
            </w:r>
          </w:p>
        </w:tc>
        <w:tc>
          <w:tcPr>
            <w:tcW w:type="dxa" w:w="2196"/>
            <w:shd w:val="clear" w:color="auto" w:fill="EEF2F9"/>
          </w:tcPr>
          <w:p>
            <w:r>
              <w:rPr>
                <w:rFonts w:ascii="Courier New" w:hAnsi="Courier New"/>
                <w:color w:val="1A1A2E"/>
                <w:sz w:val="18"/>
              </w:rPr>
              <w:t>Content-Type: application/json</w:t>
            </w:r>
          </w:p>
        </w:tc>
        <w:tc>
          <w:tcPr>
            <w:tcW w:type="dxa" w:w="2196"/>
            <w:shd w:val="clear" w:color="auto" w:fill="EEF2F9"/>
          </w:tcPr>
          <w:p>
            <w:r>
              <w:rPr>
                <w:sz w:val="18"/>
              </w:rPr>
              <w:t>Used by Book tests.</w:t>
            </w:r>
          </w:p>
        </w:tc>
      </w:tr>
      <w:tr>
        <w:tc>
          <w:tcPr>
            <w:tcW w:type="dxa" w:w="2196"/>
          </w:tcPr>
          <w:p>
            <w:r>
              <w:rPr>
                <w:rFonts w:ascii="Courier New" w:hAnsi="Courier New"/>
                <w:color w:val="1A1A2E"/>
                <w:sz w:val="18"/>
              </w:rPr>
              <w:t>ecomSpec()</w:t>
            </w:r>
          </w:p>
        </w:tc>
        <w:tc>
          <w:tcPr>
            <w:tcW w:type="dxa" w:w="2196"/>
          </w:tcPr>
          <w:p>
            <w:r>
              <w:rPr>
                <w:rFonts w:ascii="Courier New" w:hAnsi="Courier New"/>
                <w:color w:val="1A1A2E"/>
                <w:sz w:val="18"/>
              </w:rPr>
              <w:t>ecom.baseUrl</w:t>
            </w:r>
          </w:p>
        </w:tc>
        <w:tc>
          <w:tcPr>
            <w:tcW w:type="dxa" w:w="2196"/>
          </w:tcPr>
          <w:p>
            <w:r>
              <w:rPr>
                <w:rFonts w:ascii="Courier New" w:hAnsi="Courier New"/>
                <w:color w:val="1A1A2E"/>
                <w:sz w:val="18"/>
              </w:rPr>
              <w:t>Content-Type: application/json</w:t>
            </w:r>
          </w:p>
        </w:tc>
        <w:tc>
          <w:tcPr>
            <w:tcW w:type="dxa" w:w="2196"/>
          </w:tcPr>
          <w:p>
            <w:r>
              <w:rPr>
                <w:sz w:val="18"/>
              </w:rPr>
              <w:t>Unauthenticated — used only for login.</w:t>
            </w:r>
          </w:p>
        </w:tc>
      </w:tr>
      <w:tr>
        <w:tc>
          <w:tcPr>
            <w:tcW w:type="dxa" w:w="2196"/>
            <w:shd w:val="clear" w:color="auto" w:fill="EEF2F9"/>
          </w:tcPr>
          <w:p>
            <w:r>
              <w:rPr>
                <w:rFonts w:ascii="Courier New" w:hAnsi="Courier New"/>
                <w:color w:val="1A1A2E"/>
                <w:sz w:val="18"/>
              </w:rPr>
              <w:t>ecomSpec(String token)</w:t>
            </w:r>
          </w:p>
        </w:tc>
        <w:tc>
          <w:tcPr>
            <w:tcW w:type="dxa" w:w="2196"/>
            <w:shd w:val="clear" w:color="auto" w:fill="EEF2F9"/>
          </w:tcPr>
          <w:p>
            <w:r>
              <w:rPr>
                <w:rFonts w:ascii="Courier New" w:hAnsi="Courier New"/>
                <w:color w:val="1A1A2E"/>
                <w:sz w:val="18"/>
              </w:rPr>
              <w:t>ecom.baseUrl</w:t>
            </w:r>
          </w:p>
        </w:tc>
        <w:tc>
          <w:tcPr>
            <w:tcW w:type="dxa" w:w="2196"/>
            <w:shd w:val="clear" w:color="auto" w:fill="EEF2F9"/>
          </w:tcPr>
          <w:p>
            <w:r>
              <w:rPr>
                <w:sz w:val="18"/>
              </w:rPr>
              <w:t xml:space="preserve">+ </w:t>
            </w:r>
            <w:r>
              <w:rPr>
                <w:rFonts w:ascii="Courier New" w:hAnsi="Courier New"/>
                <w:color w:val="1A1A2E"/>
                <w:sz w:val="18"/>
              </w:rPr>
              <w:t>Authorization: &lt;token&gt;</w:t>
            </w:r>
            <w:r>
              <w:rPr>
                <w:sz w:val="18"/>
              </w:rPr>
              <w:t xml:space="preserve"> header</w:t>
            </w:r>
          </w:p>
        </w:tc>
        <w:tc>
          <w:tcPr>
            <w:tcW w:type="dxa" w:w="2196"/>
            <w:shd w:val="clear" w:color="auto" w:fill="EEF2F9"/>
          </w:tcPr>
          <w:p>
            <w:r>
              <w:rPr>
                <w:sz w:val="18"/>
              </w:rPr>
              <w:t>Authenticated variant for all post-login calls.</w:t>
            </w:r>
          </w:p>
        </w:tc>
      </w:tr>
      <w:tr>
        <w:tc>
          <w:tcPr>
            <w:tcW w:type="dxa" w:w="2196"/>
          </w:tcPr>
          <w:p>
            <w:r>
              <w:rPr>
                <w:rFonts w:ascii="Courier New" w:hAnsi="Courier New"/>
                <w:color w:val="1A1A2E"/>
                <w:sz w:val="18"/>
              </w:rPr>
              <w:t>graphqlSpec()</w:t>
            </w:r>
          </w:p>
        </w:tc>
        <w:tc>
          <w:tcPr>
            <w:tcW w:type="dxa" w:w="2196"/>
          </w:tcPr>
          <w:p>
            <w:r>
              <w:rPr>
                <w:rFonts w:ascii="Courier New" w:hAnsi="Courier New"/>
                <w:color w:val="1A1A2E"/>
                <w:sz w:val="18"/>
              </w:rPr>
              <w:t>graphql.baseUrl</w:t>
            </w:r>
          </w:p>
        </w:tc>
        <w:tc>
          <w:tcPr>
            <w:tcW w:type="dxa" w:w="2196"/>
          </w:tcPr>
          <w:p>
            <w:r>
              <w:rPr>
                <w:rFonts w:ascii="Courier New" w:hAnsi="Courier New"/>
                <w:color w:val="1A1A2E"/>
                <w:sz w:val="18"/>
              </w:rPr>
              <w:t>Content-Type: application/json</w:t>
            </w:r>
          </w:p>
        </w:tc>
        <w:tc>
          <w:tcPr>
            <w:tcW w:type="dxa" w:w="2196"/>
          </w:tcPr>
          <w:p>
            <w:r>
              <w:rPr>
                <w:sz w:val="18"/>
              </w:rPr>
              <w:t>Used by GraphQL tests.</w:t>
            </w:r>
          </w:p>
        </w:tc>
      </w:tr>
    </w:tbl>
    <w:p/>
    <w:p>
      <w:r>
        <w:t xml:space="preserve">All specs attach </w:t>
      </w:r>
      <w:r>
        <w:rPr>
          <w:rFonts w:ascii="Courier New" w:hAnsi="Courier New"/>
          <w:color w:val="1A1A2E"/>
          <w:sz w:val="18"/>
        </w:rPr>
        <w:t>RequestLoggingFilter</w:t>
      </w:r>
      <w:r>
        <w:t xml:space="preserve"> and </w:t>
      </w:r>
      <w:r>
        <w:rPr>
          <w:rFonts w:ascii="Courier New" w:hAnsi="Courier New"/>
          <w:color w:val="1A1A2E"/>
          <w:sz w:val="18"/>
        </w:rPr>
        <w:t>ResponseLoggingFilter</w:t>
      </w:r>
      <w:r>
        <w:t xml:space="preserve"> targeting </w:t>
      </w:r>
      <w:r>
        <w:rPr>
          <w:rFonts w:ascii="Courier New" w:hAnsi="Courier New"/>
          <w:color w:val="1A1A2E"/>
          <w:sz w:val="18"/>
        </w:rPr>
        <w:t>TRAFFIC_LOG</w:t>
      </w:r>
      <w:r>
        <w:t>.</w:t>
      </w:r>
    </w:p>
    <w:p>
      <w:r>
        <w:rPr>
          <w:b/>
        </w:rPr>
        <w:t>`trafficLog()`:</w:t>
      </w:r>
      <w:r>
        <w:t xml:space="preserve"> Static accessor so non-BaseTest classes (specifically </w:t>
      </w:r>
      <w:r>
        <w:rPr>
          <w:rFonts w:ascii="Courier New" w:hAnsi="Courier New"/>
          <w:color w:val="1A1A2E"/>
          <w:sz w:val="18"/>
        </w:rPr>
        <w:t>Hooks</w:t>
      </w:r>
      <w:r>
        <w:t xml:space="preserve"> and </w:t>
      </w:r>
      <w:r>
        <w:rPr>
          <w:rFonts w:ascii="Courier New" w:hAnsi="Courier New"/>
          <w:color w:val="1A1A2E"/>
          <w:sz w:val="18"/>
        </w:rPr>
        <w:t>PlaceStepDefinitions</w:t>
      </w:r>
      <w:r>
        <w:t>) can attach the same filters to their own specs.</w:t>
      </w:r>
    </w:p>
    <w:p>
      <w:r>
        <w:t>────────────────────────────────────────────────────────────</w:t>
      </w:r>
    </w:p>
    <w:p>
      <w:pPr>
        <w:pStyle w:val="Heading3"/>
      </w:pPr>
      <w:r>
        <w:rPr>
          <w:color w:val="1F6478"/>
        </w:rPr>
        <w:t>2.8 test/java/org/api/automation/listeners</w:t>
      </w:r>
    </w:p>
    <w:p>
      <w:pPr>
        <w:pStyle w:val="Heading4"/>
      </w:pPr>
      <w:r>
        <w:rPr>
          <w:color w:val="1F6478"/>
        </w:rPr>
        <w:t>TestListener.java</w:t>
      </w:r>
    </w:p>
    <w:p>
      <w:r>
        <w:rPr>
          <w:b/>
        </w:rPr>
        <w:t>Full path:</w:t>
      </w:r>
      <w:r>
        <w:t xml:space="preserve"> </w:t>
      </w:r>
      <w:r>
        <w:rPr>
          <w:rFonts w:ascii="Courier New" w:hAnsi="Courier New"/>
          <w:color w:val="1A1A2E"/>
          <w:sz w:val="18"/>
        </w:rPr>
        <w:t>src/test/java/org/api/automation/listeners/TestListener.java</w:t>
      </w:r>
    </w:p>
    <w:p>
      <w:r>
        <w:rPr>
          <w:b/>
        </w:rPr>
        <w:t>Role:</w:t>
      </w:r>
      <w:r>
        <w:t xml:space="preserve"> Implements TestNG's </w:t>
      </w:r>
      <w:r>
        <w:rPr>
          <w:rFonts w:ascii="Courier New" w:hAnsi="Courier New"/>
          <w:color w:val="1A1A2E"/>
          <w:sz w:val="18"/>
        </w:rPr>
        <w:t>ITestListener</w:t>
      </w:r>
      <w:r>
        <w:t xml:space="preserve"> to log the lifecycle of every test. Registered via </w:t>
      </w:r>
      <w:r>
        <w:rPr>
          <w:rFonts w:ascii="Courier New" w:hAnsi="Courier New"/>
          <w:color w:val="1A1A2E"/>
          <w:sz w:val="18"/>
        </w:rPr>
        <w:t>@Listeners</w:t>
      </w:r>
      <w:r>
        <w:t xml:space="preserve"> in </w:t>
      </w:r>
      <w:r>
        <w:rPr>
          <w:rFonts w:ascii="Courier New" w:hAnsi="Courier New"/>
          <w:color w:val="1A1A2E"/>
          <w:sz w:val="18"/>
        </w:rPr>
        <w:t>BaseTest</w:t>
      </w:r>
      <w:r>
        <w:t xml:space="preserve"> and also listed explicitly in each suite XML.</w:t>
      </w:r>
    </w:p>
    <w:p>
      <w:r>
        <w:rPr>
          <w:b/>
        </w:rPr>
        <w:t>Callbacks and what they log: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Callback</w:t>
            </w:r>
          </w:p>
        </w:tc>
        <w:tc>
          <w:tcPr>
            <w:tcW w:type="dxa" w:w="2928"/>
            <w:shd w:val="clear" w:color="auto" w:fill="2E5296"/>
          </w:tcPr>
          <w:p>
            <w:r>
              <w:rPr>
                <w:b/>
                <w:color w:val="FFFFFF"/>
                <w:sz w:val="18"/>
              </w:rPr>
              <w:t>Log level</w:t>
            </w:r>
          </w:p>
        </w:tc>
        <w:tc>
          <w:tcPr>
            <w:tcW w:type="dxa" w:w="2928"/>
            <w:shd w:val="clear" w:color="auto" w:fill="2E5296"/>
          </w:tcPr>
          <w:p>
            <w:r>
              <w:rPr>
                <w:b/>
                <w:color w:val="FFFFFF"/>
                <w:sz w:val="18"/>
              </w:rPr>
              <w:t>Content</w:t>
            </w:r>
          </w:p>
        </w:tc>
      </w:tr>
      <w:tr>
        <w:tc>
          <w:tcPr>
            <w:tcW w:type="dxa" w:w="2928"/>
          </w:tcPr>
          <w:p>
            <w:r>
              <w:rPr>
                <w:rFonts w:ascii="Courier New" w:hAnsi="Courier New"/>
                <w:color w:val="1A1A2E"/>
                <w:sz w:val="18"/>
              </w:rPr>
              <w:t>onTestStart</w:t>
            </w:r>
          </w:p>
        </w:tc>
        <w:tc>
          <w:tcPr>
            <w:tcW w:type="dxa" w:w="2928"/>
          </w:tcPr>
          <w:p>
            <w:r>
              <w:rPr>
                <w:sz w:val="18"/>
              </w:rPr>
              <w:t>INFO</w:t>
            </w:r>
          </w:p>
        </w:tc>
        <w:tc>
          <w:tcPr>
            <w:tcW w:type="dxa" w:w="2928"/>
          </w:tcPr>
          <w:p>
            <w:r>
              <w:rPr>
                <w:rFonts w:ascii="Courier New" w:hAnsi="Courier New"/>
                <w:color w:val="1A1A2E"/>
                <w:sz w:val="18"/>
              </w:rPr>
              <w:t>=== START ClassName.methodName ===</w:t>
            </w:r>
          </w:p>
        </w:tc>
      </w:tr>
      <w:tr>
        <w:tc>
          <w:tcPr>
            <w:tcW w:type="dxa" w:w="2928"/>
            <w:shd w:val="clear" w:color="auto" w:fill="EEF2F9"/>
          </w:tcPr>
          <w:p>
            <w:r>
              <w:rPr>
                <w:rFonts w:ascii="Courier New" w:hAnsi="Courier New"/>
                <w:color w:val="1A1A2E"/>
                <w:sz w:val="18"/>
              </w:rPr>
              <w:t>onTestSuccess</w:t>
            </w:r>
          </w:p>
        </w:tc>
        <w:tc>
          <w:tcPr>
            <w:tcW w:type="dxa" w:w="2928"/>
            <w:shd w:val="clear" w:color="auto" w:fill="EEF2F9"/>
          </w:tcPr>
          <w:p>
            <w:r>
              <w:rPr>
                <w:sz w:val="18"/>
              </w:rPr>
              <w:t>INFO</w:t>
            </w:r>
          </w:p>
        </w:tc>
        <w:tc>
          <w:tcPr>
            <w:tcW w:type="dxa" w:w="2928"/>
            <w:shd w:val="clear" w:color="auto" w:fill="EEF2F9"/>
          </w:tcPr>
          <w:p>
            <w:r>
              <w:rPr>
                <w:rFonts w:ascii="Courier New" w:hAnsi="Courier New"/>
                <w:color w:val="1A1A2E"/>
                <w:sz w:val="18"/>
              </w:rPr>
              <w:t>=== PASS ClassName.methodName (Nms) ===</w:t>
            </w:r>
          </w:p>
        </w:tc>
      </w:tr>
      <w:tr>
        <w:tc>
          <w:tcPr>
            <w:tcW w:type="dxa" w:w="2928"/>
          </w:tcPr>
          <w:p>
            <w:r>
              <w:rPr>
                <w:rFonts w:ascii="Courier New" w:hAnsi="Courier New"/>
                <w:color w:val="1A1A2E"/>
                <w:sz w:val="18"/>
              </w:rPr>
              <w:t>onTestFailure</w:t>
            </w:r>
          </w:p>
        </w:tc>
        <w:tc>
          <w:tcPr>
            <w:tcW w:type="dxa" w:w="2928"/>
          </w:tcPr>
          <w:p>
            <w:r>
              <w:rPr>
                <w:sz w:val="18"/>
              </w:rPr>
              <w:t>ERROR</w:t>
            </w:r>
          </w:p>
        </w:tc>
        <w:tc>
          <w:tcPr>
            <w:tcW w:type="dxa" w:w="2928"/>
          </w:tcPr>
          <w:p>
            <w:r>
              <w:rPr>
                <w:rFonts w:ascii="Courier New" w:hAnsi="Courier New"/>
                <w:color w:val="1A1A2E"/>
                <w:sz w:val="18"/>
              </w:rPr>
              <w:t>=== FAIL ClassName.methodName (Nms) ===</w:t>
            </w:r>
            <w:r>
              <w:rPr>
                <w:sz w:val="18"/>
              </w:rPr>
              <w:t xml:space="preserve"> + the failure message + a pointer to </w:t>
            </w:r>
            <w:r>
              <w:rPr>
                <w:rFonts w:ascii="Courier New" w:hAnsi="Courier New"/>
                <w:color w:val="1A1A2E"/>
                <w:sz w:val="18"/>
              </w:rPr>
              <w:t>api-traffic.log</w:t>
            </w:r>
          </w:p>
        </w:tc>
      </w:tr>
      <w:tr>
        <w:tc>
          <w:tcPr>
            <w:tcW w:type="dxa" w:w="2928"/>
            <w:shd w:val="clear" w:color="auto" w:fill="EEF2F9"/>
          </w:tcPr>
          <w:p>
            <w:r>
              <w:rPr>
                <w:rFonts w:ascii="Courier New" w:hAnsi="Courier New"/>
                <w:color w:val="1A1A2E"/>
                <w:sz w:val="18"/>
              </w:rPr>
              <w:t>onTestSkipped</w:t>
            </w:r>
          </w:p>
        </w:tc>
        <w:tc>
          <w:tcPr>
            <w:tcW w:type="dxa" w:w="2928"/>
            <w:shd w:val="clear" w:color="auto" w:fill="EEF2F9"/>
          </w:tcPr>
          <w:p>
            <w:r>
              <w:rPr>
                <w:sz w:val="18"/>
              </w:rPr>
              <w:t>WARN</w:t>
            </w:r>
          </w:p>
        </w:tc>
        <w:tc>
          <w:tcPr>
            <w:tcW w:type="dxa" w:w="2928"/>
            <w:shd w:val="clear" w:color="auto" w:fill="EEF2F9"/>
          </w:tcPr>
          <w:p>
            <w:r>
              <w:rPr>
                <w:rFonts w:ascii="Courier New" w:hAnsi="Courier New"/>
                <w:color w:val="1A1A2E"/>
                <w:sz w:val="18"/>
              </w:rPr>
              <w:t>=== SKIP ClassName.methodName ===</w:t>
            </w:r>
            <w:r>
              <w:rPr>
                <w:sz w:val="18"/>
              </w:rPr>
              <w:t xml:space="preserve"> + skip reason</w:t>
            </w:r>
          </w:p>
        </w:tc>
      </w:tr>
      <w:tr>
        <w:tc>
          <w:tcPr>
            <w:tcW w:type="dxa" w:w="2928"/>
          </w:tcPr>
          <w:p>
            <w:r>
              <w:rPr>
                <w:rFonts w:ascii="Courier New" w:hAnsi="Courier New"/>
                <w:color w:val="1A1A2E"/>
                <w:sz w:val="18"/>
              </w:rPr>
              <w:t>onFinish</w:t>
            </w:r>
          </w:p>
        </w:tc>
        <w:tc>
          <w:tcPr>
            <w:tcW w:type="dxa" w:w="2928"/>
          </w:tcPr>
          <w:p>
            <w:r>
              <w:rPr>
                <w:sz w:val="18"/>
              </w:rPr>
              <w:t>INFO</w:t>
            </w:r>
          </w:p>
        </w:tc>
        <w:tc>
          <w:tcPr>
            <w:tcW w:type="dxa" w:w="2928"/>
          </w:tcPr>
          <w:p>
            <w:r>
              <w:rPr>
                <w:sz w:val="18"/>
              </w:rPr>
              <w:t>Suite name, count of passed/failed/skipped</w:t>
            </w:r>
          </w:p>
        </w:tc>
      </w:tr>
    </w:tbl>
    <w:p/>
    <w:p>
      <w:r>
        <w:rPr>
          <w:b/>
        </w:rPr>
        <w:t>Used by:</w:t>
      </w:r>
      <w:r>
        <w:t xml:space="preserve"> All test classes (via </w:t>
      </w:r>
      <w:r>
        <w:rPr>
          <w:rFonts w:ascii="Courier New" w:hAnsi="Courier New"/>
          <w:color w:val="1A1A2E"/>
          <w:sz w:val="18"/>
        </w:rPr>
        <w:t>BaseTest</w:t>
      </w:r>
      <w:r>
        <w:t>). Also listed in all four suite XMLs.</w:t>
      </w:r>
    </w:p>
    <w:p>
      <w:r>
        <w:t>────────────────────────────────────────────────────────────</w:t>
      </w:r>
    </w:p>
    <w:p>
      <w:pPr>
        <w:pStyle w:val="Heading3"/>
      </w:pPr>
      <w:r>
        <w:rPr>
          <w:color w:val="1F6478"/>
        </w:rPr>
        <w:t>2.9 test/java/org/api/automation/bdd</w:t>
      </w:r>
    </w:p>
    <w:p>
      <w:pPr>
        <w:pStyle w:val="Heading4"/>
      </w:pPr>
      <w:r>
        <w:rPr>
          <w:color w:val="1F6478"/>
        </w:rPr>
        <w:t>ScenarioContext.java</w:t>
      </w:r>
    </w:p>
    <w:p>
      <w:r>
        <w:rPr>
          <w:b/>
        </w:rPr>
        <w:t>Full path:</w:t>
      </w:r>
      <w:r>
        <w:t xml:space="preserve"> </w:t>
      </w:r>
      <w:r>
        <w:rPr>
          <w:rFonts w:ascii="Courier New" w:hAnsi="Courier New"/>
          <w:color w:val="1A1A2E"/>
          <w:sz w:val="18"/>
        </w:rPr>
        <w:t>src/test/java/org/api/automation/bdd/context/ScenarioContext.java</w:t>
      </w:r>
    </w:p>
    <w:p>
      <w:r>
        <w:rPr>
          <w:b/>
        </w:rPr>
        <w:t>Role:</w:t>
      </w:r>
      <w:r>
        <w:t xml:space="preserve"> A per-scenario state container managed by PicoContainer. Any step-definition or hook class that declares </w:t>
      </w:r>
      <w:r>
        <w:rPr>
          <w:rFonts w:ascii="Courier New" w:hAnsi="Courier New"/>
          <w:color w:val="1A1A2E"/>
          <w:sz w:val="18"/>
        </w:rPr>
        <w:t>ScenarioContext</w:t>
      </w:r>
      <w:r>
        <w:t xml:space="preserve"> as a constructor parameter receives </w:t>
      </w:r>
      <w:r>
        <w:rPr>
          <w:b/>
        </w:rPr>
        <w:t>the same instance</w:t>
      </w:r>
      <w:r>
        <w:t xml:space="preserve"> for the duration of one scenario, and a </w:t>
      </w:r>
      <w:r>
        <w:rPr>
          <w:b/>
        </w:rPr>
        <w:t>fresh one</w:t>
      </w:r>
      <w:r>
        <w:t xml:space="preserve"> for the next.</w:t>
      </w:r>
    </w:p>
    <w:p>
      <w:r>
        <w:rPr>
          <w:b/>
        </w:rPr>
        <w:t>Problem it replaces:</w:t>
      </w:r>
      <w:r>
        <w:t xml:space="preserve"> The original </w:t>
      </w:r>
      <w:r>
        <w:rPr>
          <w:rFonts w:ascii="Courier New" w:hAnsi="Courier New"/>
          <w:color w:val="1A1A2E"/>
          <w:sz w:val="18"/>
        </w:rPr>
        <w:t>StepDefinition</w:t>
      </w:r>
      <w:r>
        <w:t xml:space="preserve"> used </w:t>
      </w:r>
      <w:r>
        <w:rPr>
          <w:rFonts w:ascii="Courier New" w:hAnsi="Courier New"/>
          <w:color w:val="1A1A2E"/>
          <w:sz w:val="18"/>
        </w:rPr>
        <w:t>static String placeId</w:t>
      </w:r>
      <w:r>
        <w:t>, which leaked between scenarios and made parallel execution impossible. A static field keeps its value after a scenario ends, so a Delete scenario would operate on whatever id the previous Add scenario left behind.</w:t>
      </w:r>
    </w:p>
    <w:p>
      <w:r>
        <w:rPr>
          <w:b/>
        </w:rPr>
        <w:t>Fields: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Field</w:t>
            </w:r>
          </w:p>
        </w:tc>
        <w:tc>
          <w:tcPr>
            <w:tcW w:type="dxa" w:w="2928"/>
            <w:shd w:val="clear" w:color="auto" w:fill="2E5296"/>
          </w:tcPr>
          <w:p>
            <w:r>
              <w:rPr>
                <w:b/>
                <w:color w:val="FFFFFF"/>
                <w:sz w:val="18"/>
              </w:rPr>
              <w:t>Type</w:t>
            </w:r>
          </w:p>
        </w:tc>
        <w:tc>
          <w:tcPr>
            <w:tcW w:type="dxa" w:w="2928"/>
            <w:shd w:val="clear" w:color="auto" w:fill="2E5296"/>
          </w:tcPr>
          <w:p>
            <w:r>
              <w:rPr>
                <w:b/>
                <w:color w:val="FFFFFF"/>
                <w:sz w:val="18"/>
              </w:rPr>
              <w:t>Purpose</w:t>
            </w:r>
          </w:p>
        </w:tc>
      </w:tr>
      <w:tr>
        <w:tc>
          <w:tcPr>
            <w:tcW w:type="dxa" w:w="2928"/>
          </w:tcPr>
          <w:p>
            <w:r>
              <w:rPr>
                <w:rFonts w:ascii="Courier New" w:hAnsi="Courier New"/>
                <w:color w:val="1A1A2E"/>
                <w:sz w:val="18"/>
              </w:rPr>
              <w:t>request</w:t>
            </w:r>
          </w:p>
        </w:tc>
        <w:tc>
          <w:tcPr>
            <w:tcW w:type="dxa" w:w="2928"/>
          </w:tcPr>
          <w:p>
            <w:r>
              <w:rPr>
                <w:rFonts w:ascii="Courier New" w:hAnsi="Courier New"/>
                <w:color w:val="1A1A2E"/>
                <w:sz w:val="18"/>
              </w:rPr>
              <w:t>RequestSpecification</w:t>
            </w:r>
          </w:p>
        </w:tc>
        <w:tc>
          <w:tcPr>
            <w:tcW w:type="dxa" w:w="2928"/>
          </w:tcPr>
          <w:p>
            <w:r>
              <w:rPr>
                <w:sz w:val="18"/>
              </w:rPr>
              <w:t>The spec assembled by Given steps. Read by the When step to fire the call.</w:t>
            </w:r>
          </w:p>
        </w:tc>
      </w:tr>
      <w:tr>
        <w:tc>
          <w:tcPr>
            <w:tcW w:type="dxa" w:w="2928"/>
            <w:shd w:val="clear" w:color="auto" w:fill="EEF2F9"/>
          </w:tcPr>
          <w:p>
            <w:r>
              <w:rPr>
                <w:rFonts w:ascii="Courier New" w:hAnsi="Courier New"/>
                <w:color w:val="1A1A2E"/>
                <w:sz w:val="18"/>
              </w:rPr>
              <w:t>response</w:t>
            </w:r>
          </w:p>
        </w:tc>
        <w:tc>
          <w:tcPr>
            <w:tcW w:type="dxa" w:w="2928"/>
            <w:shd w:val="clear" w:color="auto" w:fill="EEF2F9"/>
          </w:tcPr>
          <w:p>
            <w:r>
              <w:rPr>
                <w:rFonts w:ascii="Courier New" w:hAnsi="Courier New"/>
                <w:color w:val="1A1A2E"/>
                <w:sz w:val="18"/>
              </w:rPr>
              <w:t>Response</w:t>
            </w:r>
          </w:p>
        </w:tc>
        <w:tc>
          <w:tcPr>
            <w:tcW w:type="dxa" w:w="2928"/>
            <w:shd w:val="clear" w:color="auto" w:fill="EEF2F9"/>
          </w:tcPr>
          <w:p>
            <w:r>
              <w:rPr>
                <w:sz w:val="18"/>
              </w:rPr>
              <w:t>The response from the most recent When step. Read by Then/And steps.</w:t>
            </w:r>
          </w:p>
        </w:tc>
      </w:tr>
      <w:tr>
        <w:tc>
          <w:tcPr>
            <w:tcW w:type="dxa" w:w="2928"/>
          </w:tcPr>
          <w:p>
            <w:r>
              <w:rPr>
                <w:rFonts w:ascii="Courier New" w:hAnsi="Courier New"/>
                <w:color w:val="1A1A2E"/>
                <w:sz w:val="18"/>
              </w:rPr>
              <w:t>values</w:t>
            </w:r>
          </w:p>
        </w:tc>
        <w:tc>
          <w:tcPr>
            <w:tcW w:type="dxa" w:w="2928"/>
          </w:tcPr>
          <w:p>
            <w:r>
              <w:rPr>
                <w:rFonts w:ascii="Courier New" w:hAnsi="Courier New"/>
                <w:color w:val="1A1A2E"/>
                <w:sz w:val="18"/>
              </w:rPr>
              <w:t>Map&lt;String, Object&gt;</w:t>
            </w:r>
          </w:p>
        </w:tc>
        <w:tc>
          <w:tcPr>
            <w:tcW w:type="dxa" w:w="2928"/>
          </w:tcPr>
          <w:p>
            <w:r>
              <w:rPr>
                <w:sz w:val="18"/>
              </w:rPr>
              <w:t xml:space="preserve">Typed free-form carry-forward values (e.g. </w:t>
            </w:r>
            <w:r>
              <w:rPr>
                <w:rFonts w:ascii="Courier New" w:hAnsi="Courier New"/>
                <w:color w:val="1A1A2E"/>
                <w:sz w:val="18"/>
              </w:rPr>
              <w:t>"placeId"</w:t>
            </w:r>
            <w:r>
              <w:rPr>
                <w:sz w:val="18"/>
              </w:rPr>
              <w:t xml:space="preserve">, </w:t>
            </w:r>
            <w:r>
              <w:rPr>
                <w:rFonts w:ascii="Courier New" w:hAnsi="Courier New"/>
                <w:color w:val="1A1A2E"/>
                <w:sz w:val="18"/>
              </w:rPr>
              <w:t>"submittedName"</w:t>
            </w:r>
            <w:r>
              <w:rPr>
                <w:sz w:val="18"/>
              </w:rPr>
              <w:t>).</w:t>
            </w:r>
          </w:p>
        </w:tc>
      </w:tr>
    </w:tbl>
    <w:p/>
    <w:p>
      <w:r>
        <w:rPr>
          <w:b/>
        </w:rPr>
        <w:t>Methods: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Method</w:t>
            </w:r>
          </w:p>
        </w:tc>
        <w:tc>
          <w:tcPr>
            <w:tcW w:type="dxa" w:w="4392"/>
            <w:shd w:val="clear" w:color="auto" w:fill="2E5296"/>
          </w:tcPr>
          <w:p>
            <w:r>
              <w:rPr>
                <w:b/>
                <w:color w:val="FFFFFF"/>
                <w:sz w:val="18"/>
              </w:rPr>
              <w:t>Behaviour</w:t>
            </w:r>
          </w:p>
        </w:tc>
      </w:tr>
      <w:tr>
        <w:tc>
          <w:tcPr>
            <w:tcW w:type="dxa" w:w="4392"/>
          </w:tcPr>
          <w:p>
            <w:r>
              <w:rPr>
                <w:rFonts w:ascii="Courier New" w:hAnsi="Courier New"/>
                <w:color w:val="1A1A2E"/>
                <w:sz w:val="18"/>
              </w:rPr>
              <w:t>getRequest()</w:t>
            </w:r>
          </w:p>
        </w:tc>
        <w:tc>
          <w:tcPr>
            <w:tcW w:type="dxa" w:w="4392"/>
          </w:tcPr>
          <w:p>
            <w:r>
              <w:rPr>
                <w:sz w:val="18"/>
              </w:rPr>
              <w:t xml:space="preserve">Returns </w:t>
            </w:r>
            <w:r>
              <w:rPr>
                <w:rFonts w:ascii="Courier New" w:hAnsi="Courier New"/>
                <w:color w:val="1A1A2E"/>
                <w:sz w:val="18"/>
              </w:rPr>
              <w:t>request</w:t>
            </w:r>
            <w:r>
              <w:rPr>
                <w:sz w:val="18"/>
              </w:rPr>
              <w:t xml:space="preserve">; throws </w:t>
            </w:r>
            <w:r>
              <w:rPr>
                <w:rFonts w:ascii="Courier New" w:hAnsi="Courier New"/>
                <w:color w:val="1A1A2E"/>
                <w:sz w:val="18"/>
              </w:rPr>
              <w:t>IllegalStateException</w:t>
            </w:r>
            <w:r>
              <w:rPr>
                <w:sz w:val="18"/>
              </w:rPr>
              <w:t xml:space="preserve"> with a useful message if no Given step has run.</w:t>
            </w:r>
          </w:p>
        </w:tc>
      </w:tr>
      <w:tr>
        <w:tc>
          <w:tcPr>
            <w:tcW w:type="dxa" w:w="4392"/>
            <w:shd w:val="clear" w:color="auto" w:fill="EEF2F9"/>
          </w:tcPr>
          <w:p>
            <w:r>
              <w:rPr>
                <w:rFonts w:ascii="Courier New" w:hAnsi="Courier New"/>
                <w:color w:val="1A1A2E"/>
                <w:sz w:val="18"/>
              </w:rPr>
              <w:t>setRequest(RequestSpecification)</w:t>
            </w:r>
          </w:p>
        </w:tc>
        <w:tc>
          <w:tcPr>
            <w:tcW w:type="dxa" w:w="4392"/>
            <w:shd w:val="clear" w:color="auto" w:fill="EEF2F9"/>
          </w:tcPr>
          <w:p>
            <w:r>
              <w:rPr>
                <w:sz w:val="18"/>
              </w:rPr>
              <w:t>Called by Given steps.</w:t>
            </w:r>
          </w:p>
        </w:tc>
      </w:tr>
      <w:tr>
        <w:tc>
          <w:tcPr>
            <w:tcW w:type="dxa" w:w="4392"/>
          </w:tcPr>
          <w:p>
            <w:r>
              <w:rPr>
                <w:rFonts w:ascii="Courier New" w:hAnsi="Courier New"/>
                <w:color w:val="1A1A2E"/>
                <w:sz w:val="18"/>
              </w:rPr>
              <w:t>getResponse()</w:t>
            </w:r>
          </w:p>
        </w:tc>
        <w:tc>
          <w:tcPr>
            <w:tcW w:type="dxa" w:w="4392"/>
          </w:tcPr>
          <w:p>
            <w:r>
              <w:rPr>
                <w:sz w:val="18"/>
              </w:rPr>
              <w:t xml:space="preserve">Returns </w:t>
            </w:r>
            <w:r>
              <w:rPr>
                <w:rFonts w:ascii="Courier New" w:hAnsi="Courier New"/>
                <w:color w:val="1A1A2E"/>
                <w:sz w:val="18"/>
              </w:rPr>
              <w:t>response</w:t>
            </w:r>
            <w:r>
              <w:rPr>
                <w:sz w:val="18"/>
              </w:rPr>
              <w:t xml:space="preserve">; throws </w:t>
            </w:r>
            <w:r>
              <w:rPr>
                <w:rFonts w:ascii="Courier New" w:hAnsi="Courier New"/>
                <w:color w:val="1A1A2E"/>
                <w:sz w:val="18"/>
              </w:rPr>
              <w:t>IllegalStateException</w:t>
            </w:r>
            <w:r>
              <w:rPr>
                <w:sz w:val="18"/>
              </w:rPr>
              <w:t xml:space="preserve"> with a useful message if no When step has run.</w:t>
            </w:r>
          </w:p>
        </w:tc>
      </w:tr>
      <w:tr>
        <w:tc>
          <w:tcPr>
            <w:tcW w:type="dxa" w:w="4392"/>
            <w:shd w:val="clear" w:color="auto" w:fill="EEF2F9"/>
          </w:tcPr>
          <w:p>
            <w:r>
              <w:rPr>
                <w:rFonts w:ascii="Courier New" w:hAnsi="Courier New"/>
                <w:color w:val="1A1A2E"/>
                <w:sz w:val="18"/>
              </w:rPr>
              <w:t>setResponse(Response)</w:t>
            </w:r>
          </w:p>
        </w:tc>
        <w:tc>
          <w:tcPr>
            <w:tcW w:type="dxa" w:w="4392"/>
            <w:shd w:val="clear" w:color="auto" w:fill="EEF2F9"/>
          </w:tcPr>
          <w:p>
            <w:r>
              <w:rPr>
                <w:sz w:val="18"/>
              </w:rPr>
              <w:t>Called by the When step.</w:t>
            </w:r>
          </w:p>
        </w:tc>
      </w:tr>
      <w:tr>
        <w:tc>
          <w:tcPr>
            <w:tcW w:type="dxa" w:w="4392"/>
          </w:tcPr>
          <w:p>
            <w:r>
              <w:rPr>
                <w:rFonts w:ascii="Courier New" w:hAnsi="Courier New"/>
                <w:color w:val="1A1A2E"/>
                <w:sz w:val="18"/>
              </w:rPr>
              <w:t>put(String key, Object value)</w:t>
            </w:r>
          </w:p>
        </w:tc>
        <w:tc>
          <w:tcPr>
            <w:tcW w:type="dxa" w:w="4392"/>
          </w:tcPr>
          <w:p>
            <w:r>
              <w:rPr>
                <w:sz w:val="18"/>
              </w:rPr>
              <w:t xml:space="preserve">Stores a value in </w:t>
            </w:r>
            <w:r>
              <w:rPr>
                <w:rFonts w:ascii="Courier New" w:hAnsi="Courier New"/>
                <w:color w:val="1A1A2E"/>
                <w:sz w:val="18"/>
              </w:rPr>
              <w:t>values</w:t>
            </w:r>
            <w:r>
              <w:rPr>
                <w:sz w:val="18"/>
              </w:rPr>
              <w:t>.</w:t>
            </w:r>
          </w:p>
        </w:tc>
      </w:tr>
      <w:tr>
        <w:tc>
          <w:tcPr>
            <w:tcW w:type="dxa" w:w="4392"/>
            <w:shd w:val="clear" w:color="auto" w:fill="EEF2F9"/>
          </w:tcPr>
          <w:p>
            <w:r>
              <w:rPr>
                <w:rFonts w:ascii="Courier New" w:hAnsi="Courier New"/>
                <w:color w:val="1A1A2E"/>
                <w:sz w:val="18"/>
              </w:rPr>
              <w:t>get(String key, Class&lt;T&gt; type)</w:t>
            </w:r>
          </w:p>
        </w:tc>
        <w:tc>
          <w:tcPr>
            <w:tcW w:type="dxa" w:w="4392"/>
            <w:shd w:val="clear" w:color="auto" w:fill="EEF2F9"/>
          </w:tcPr>
          <w:p>
            <w:r>
              <w:rPr>
                <w:sz w:val="18"/>
              </w:rPr>
              <w:t xml:space="preserve">Retrieves and type-casts a value; throws </w:t>
            </w:r>
            <w:r>
              <w:rPr>
                <w:rFonts w:ascii="Courier New" w:hAnsi="Courier New"/>
                <w:color w:val="1A1A2E"/>
                <w:sz w:val="18"/>
              </w:rPr>
              <w:t>IllegalStateException</w:t>
            </w:r>
            <w:r>
              <w:rPr>
                <w:sz w:val="18"/>
              </w:rPr>
              <w:t xml:space="preserve"> naming available keys if missing.</w:t>
            </w:r>
          </w:p>
        </w:tc>
      </w:tr>
      <w:tr>
        <w:tc>
          <w:tcPr>
            <w:tcW w:type="dxa" w:w="4392"/>
          </w:tcPr>
          <w:p>
            <w:r>
              <w:rPr>
                <w:rFonts w:ascii="Courier New" w:hAnsi="Courier New"/>
                <w:color w:val="1A1A2E"/>
                <w:sz w:val="18"/>
              </w:rPr>
              <w:t>getString(String key)</w:t>
            </w:r>
          </w:p>
        </w:tc>
        <w:tc>
          <w:tcPr>
            <w:tcW w:type="dxa" w:w="4392"/>
          </w:tcPr>
          <w:p>
            <w:r>
              <w:rPr>
                <w:rFonts w:ascii="Courier New" w:hAnsi="Courier New"/>
                <w:color w:val="1A1A2E"/>
                <w:sz w:val="18"/>
              </w:rPr>
              <w:t>get(key, String.class)</w:t>
            </w:r>
            <w:r>
              <w:rPr>
                <w:sz w:val="18"/>
              </w:rPr>
              <w:t>.</w:t>
            </w:r>
          </w:p>
        </w:tc>
      </w:tr>
      <w:tr>
        <w:tc>
          <w:tcPr>
            <w:tcW w:type="dxa" w:w="4392"/>
            <w:shd w:val="clear" w:color="auto" w:fill="EEF2F9"/>
          </w:tcPr>
          <w:p>
            <w:r>
              <w:rPr>
                <w:rFonts w:ascii="Courier New" w:hAnsi="Courier New"/>
                <w:color w:val="1A1A2E"/>
                <w:sz w:val="18"/>
              </w:rPr>
              <w:t>has(String key)</w:t>
            </w:r>
          </w:p>
        </w:tc>
        <w:tc>
          <w:tcPr>
            <w:tcW w:type="dxa" w:w="4392"/>
            <w:shd w:val="clear" w:color="auto" w:fill="EEF2F9"/>
          </w:tcPr>
          <w:p>
            <w:r>
              <w:rPr>
                <w:sz w:val="18"/>
              </w:rPr>
              <w:t xml:space="preserve">Returns </w:t>
            </w:r>
            <w:r>
              <w:rPr>
                <w:rFonts w:ascii="Courier New" w:hAnsi="Courier New"/>
                <w:color w:val="1A1A2E"/>
                <w:sz w:val="18"/>
              </w:rPr>
              <w:t>true</w:t>
            </w:r>
            <w:r>
              <w:rPr>
                <w:sz w:val="18"/>
              </w:rPr>
              <w:t xml:space="preserve"> if the key is present.</w:t>
            </w:r>
          </w:p>
        </w:tc>
      </w:tr>
    </w:tbl>
    <w:p/>
    <w:p>
      <w:r>
        <w:t>────────────────────────────────────────────────────────────</w:t>
      </w:r>
    </w:p>
    <w:p>
      <w:pPr>
        <w:pStyle w:val="Heading4"/>
      </w:pPr>
      <w:r>
        <w:rPr>
          <w:color w:val="1F6478"/>
        </w:rPr>
        <w:t>CucumberTestRunner.java</w:t>
      </w:r>
    </w:p>
    <w:p>
      <w:r>
        <w:rPr>
          <w:b/>
        </w:rPr>
        <w:t>Full path:</w:t>
      </w:r>
      <w:r>
        <w:t xml:space="preserve"> </w:t>
      </w:r>
      <w:r>
        <w:rPr>
          <w:rFonts w:ascii="Courier New" w:hAnsi="Courier New"/>
          <w:color w:val="1A1A2E"/>
          <w:sz w:val="18"/>
        </w:rPr>
        <w:t>src/test/java/org/api/automation/bdd/runner/CucumberTestRunner.java</w:t>
      </w:r>
    </w:p>
    <w:p>
      <w:r>
        <w:rPr>
          <w:b/>
        </w:rPr>
        <w:t>Role:</w:t>
      </w:r>
      <w:r>
        <w:t xml:space="preserve"> Runs the Cucumber feature files under the TestNG framework. Extends </w:t>
      </w:r>
      <w:r>
        <w:rPr>
          <w:rFonts w:ascii="Courier New" w:hAnsi="Courier New"/>
          <w:color w:val="1A1A2E"/>
          <w:sz w:val="18"/>
        </w:rPr>
        <w:t>AbstractTestNGCucumberTests</w:t>
      </w:r>
      <w:r>
        <w:t xml:space="preserve">, which exposes each scenario as a TestNG test. This means one test provider (TestNG), one </w:t>
      </w:r>
      <w:r>
        <w:rPr>
          <w:rFonts w:ascii="Courier New" w:hAnsi="Courier New"/>
          <w:color w:val="1A1A2E"/>
          <w:sz w:val="18"/>
        </w:rPr>
        <w:t>testng.xml</w:t>
      </w:r>
      <w:r>
        <w:t>, and one report.</w:t>
      </w:r>
    </w:p>
    <w:p>
      <w:r>
        <w:rPr>
          <w:b/>
        </w:rPr>
        <w:t>`@CucumberOptions` settings: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Option</w:t>
            </w:r>
          </w:p>
        </w:tc>
        <w:tc>
          <w:tcPr>
            <w:tcW w:type="dxa" w:w="2928"/>
            <w:shd w:val="clear" w:color="auto" w:fill="2E5296"/>
          </w:tcPr>
          <w:p>
            <w:r>
              <w:rPr>
                <w:b/>
                <w:color w:val="FFFFFF"/>
                <w:sz w:val="18"/>
              </w:rPr>
              <w:t>Value</w:t>
            </w:r>
          </w:p>
        </w:tc>
        <w:tc>
          <w:tcPr>
            <w:tcW w:type="dxa" w:w="2928"/>
            <w:shd w:val="clear" w:color="auto" w:fill="2E5296"/>
          </w:tcPr>
          <w:p>
            <w:r>
              <w:rPr>
                <w:b/>
                <w:color w:val="FFFFFF"/>
                <w:sz w:val="18"/>
              </w:rPr>
              <w:t>Why</w:t>
            </w:r>
          </w:p>
        </w:tc>
      </w:tr>
      <w:tr>
        <w:tc>
          <w:tcPr>
            <w:tcW w:type="dxa" w:w="2928"/>
          </w:tcPr>
          <w:p>
            <w:r>
              <w:rPr>
                <w:rFonts w:ascii="Courier New" w:hAnsi="Courier New"/>
                <w:color w:val="1A1A2E"/>
                <w:sz w:val="18"/>
              </w:rPr>
              <w:t>features</w:t>
            </w:r>
          </w:p>
        </w:tc>
        <w:tc>
          <w:tcPr>
            <w:tcW w:type="dxa" w:w="2928"/>
          </w:tcPr>
          <w:p>
            <w:r>
              <w:rPr>
                <w:rFonts w:ascii="Courier New" w:hAnsi="Courier New"/>
                <w:color w:val="1A1A2E"/>
                <w:sz w:val="18"/>
              </w:rPr>
              <w:t>src/test/resources/features</w:t>
            </w:r>
          </w:p>
        </w:tc>
        <w:tc>
          <w:tcPr>
            <w:tcW w:type="dxa" w:w="2928"/>
          </w:tcPr>
          <w:p>
            <w:r>
              <w:rPr>
                <w:sz w:val="18"/>
              </w:rPr>
              <w:t xml:space="preserve">The directory Cucumber scans for </w:t>
            </w:r>
            <w:r>
              <w:rPr>
                <w:rFonts w:ascii="Courier New" w:hAnsi="Courier New"/>
                <w:color w:val="1A1A2E"/>
                <w:sz w:val="18"/>
              </w:rPr>
              <w:t>.feature</w:t>
            </w:r>
            <w:r>
              <w:rPr>
                <w:sz w:val="18"/>
              </w:rPr>
              <w:t xml:space="preserve"> files.</w:t>
            </w:r>
          </w:p>
        </w:tc>
      </w:tr>
      <w:tr>
        <w:tc>
          <w:tcPr>
            <w:tcW w:type="dxa" w:w="2928"/>
            <w:shd w:val="clear" w:color="auto" w:fill="EEF2F9"/>
          </w:tcPr>
          <w:p>
            <w:r>
              <w:rPr>
                <w:rFonts w:ascii="Courier New" w:hAnsi="Courier New"/>
                <w:color w:val="1A1A2E"/>
                <w:sz w:val="18"/>
              </w:rPr>
              <w:t>glue</w:t>
            </w:r>
          </w:p>
        </w:tc>
        <w:tc>
          <w:tcPr>
            <w:tcW w:type="dxa" w:w="2928"/>
            <w:shd w:val="clear" w:color="auto" w:fill="EEF2F9"/>
          </w:tcPr>
          <w:p>
            <w:r>
              <w:rPr>
                <w:rFonts w:ascii="Courier New" w:hAnsi="Courier New"/>
                <w:color w:val="1A1A2E"/>
                <w:sz w:val="18"/>
              </w:rPr>
              <w:t>org.api.automation.bdd.stepdefinitions</w:t>
            </w:r>
          </w:p>
        </w:tc>
        <w:tc>
          <w:tcPr>
            <w:tcW w:type="dxa" w:w="2928"/>
            <w:shd w:val="clear" w:color="auto" w:fill="EEF2F9"/>
          </w:tcPr>
          <w:p>
            <w:r>
              <w:rPr>
                <w:sz w:val="18"/>
              </w:rPr>
              <w:t>The package Cucumber scans for step definitions and hooks.</w:t>
            </w:r>
          </w:p>
        </w:tc>
      </w:tr>
      <w:tr>
        <w:tc>
          <w:tcPr>
            <w:tcW w:type="dxa" w:w="2928"/>
          </w:tcPr>
          <w:p>
            <w:r>
              <w:rPr>
                <w:rFonts w:ascii="Courier New" w:hAnsi="Courier New"/>
                <w:color w:val="1A1A2E"/>
                <w:sz w:val="18"/>
              </w:rPr>
              <w:t>plugin</w:t>
            </w:r>
          </w:p>
        </w:tc>
        <w:tc>
          <w:tcPr>
            <w:tcW w:type="dxa" w:w="2928"/>
          </w:tcPr>
          <w:p>
            <w:r>
              <w:rPr>
                <w:rFonts w:ascii="Courier New" w:hAnsi="Courier New"/>
                <w:color w:val="1A1A2E"/>
                <w:sz w:val="18"/>
              </w:rPr>
              <w:t>pretty</w:t>
            </w:r>
            <w:r>
              <w:rPr>
                <w:sz w:val="18"/>
              </w:rPr>
              <w:t xml:space="preserve">, </w:t>
            </w:r>
            <w:r>
              <w:rPr>
                <w:rFonts w:ascii="Courier New" w:hAnsi="Courier New"/>
                <w:color w:val="1A1A2E"/>
                <w:sz w:val="18"/>
              </w:rPr>
              <w:t>json:target/json-reports/cucumber-report.json</w:t>
            </w:r>
            <w:r>
              <w:rPr>
                <w:sz w:val="18"/>
              </w:rPr>
              <w:t xml:space="preserve">, </w:t>
            </w:r>
            <w:r>
              <w:rPr>
                <w:rFonts w:ascii="Courier New" w:hAnsi="Courier New"/>
                <w:color w:val="1A1A2E"/>
                <w:sz w:val="18"/>
              </w:rPr>
              <w:t>html:target/cucumber-reports/cucumber.html</w:t>
            </w:r>
            <w:r>
              <w:rPr>
                <w:sz w:val="18"/>
              </w:rPr>
              <w:t xml:space="preserve">, </w:t>
            </w:r>
            <w:r>
              <w:rPr>
                <w:rFonts w:ascii="Courier New" w:hAnsi="Courier New"/>
                <w:color w:val="1A1A2E"/>
                <w:sz w:val="18"/>
              </w:rPr>
              <w:t>summary</w:t>
            </w:r>
          </w:p>
        </w:tc>
        <w:tc>
          <w:tcPr>
            <w:tcW w:type="dxa" w:w="2928"/>
          </w:tcPr>
          <w:p>
            <w:r>
              <w:rPr>
                <w:sz w:val="18"/>
              </w:rPr>
              <w:t>Pretty = readable console. JSON feeds maven-cucumber-reporting (the HTML Jenkins publishes). HTML = self-contained browser report. Summary = pass/fail count at the end.</w:t>
            </w:r>
          </w:p>
        </w:tc>
      </w:tr>
      <w:tr>
        <w:tc>
          <w:tcPr>
            <w:tcW w:type="dxa" w:w="2928"/>
            <w:shd w:val="clear" w:color="auto" w:fill="EEF2F9"/>
          </w:tcPr>
          <w:p>
            <w:r>
              <w:rPr>
                <w:rFonts w:ascii="Courier New" w:hAnsi="Courier New"/>
                <w:color w:val="1A1A2E"/>
                <w:sz w:val="18"/>
              </w:rPr>
              <w:t>monochrome</w:t>
            </w:r>
          </w:p>
        </w:tc>
        <w:tc>
          <w:tcPr>
            <w:tcW w:type="dxa" w:w="2928"/>
            <w:shd w:val="clear" w:color="auto" w:fill="EEF2F9"/>
          </w:tcPr>
          <w:p>
            <w:r>
              <w:rPr>
                <w:rFonts w:ascii="Courier New" w:hAnsi="Courier New"/>
                <w:color w:val="1A1A2E"/>
                <w:sz w:val="18"/>
              </w:rPr>
              <w:t>true</w:t>
            </w:r>
          </w:p>
        </w:tc>
        <w:tc>
          <w:tcPr>
            <w:tcW w:type="dxa" w:w="2928"/>
            <w:shd w:val="clear" w:color="auto" w:fill="EEF2F9"/>
          </w:tcPr>
          <w:p>
            <w:r>
              <w:rPr>
                <w:sz w:val="18"/>
              </w:rPr>
              <w:t>Removes ANSI colour codes for clean CI logs.</w:t>
            </w:r>
          </w:p>
        </w:tc>
      </w:tr>
    </w:tbl>
    <w:p/>
    <w:p>
      <w:r>
        <w:rPr>
          <w:b/>
        </w:rPr>
        <w:t>Tag filtering:</w:t>
      </w:r>
      <w:r>
        <w:t xml:space="preserve"> The </w:t>
      </w:r>
      <w:r>
        <w:rPr>
          <w:rFonts w:ascii="Courier New" w:hAnsi="Courier New"/>
          <w:color w:val="1A1A2E"/>
          <w:sz w:val="18"/>
        </w:rPr>
        <w:t>tags</w:t>
      </w:r>
      <w:r>
        <w:t xml:space="preserve"> option is not hardcoded. It reads from the </w:t>
      </w:r>
      <w:r>
        <w:rPr>
          <w:rFonts w:ascii="Courier New" w:hAnsi="Courier New"/>
          <w:color w:val="1A1A2E"/>
          <w:sz w:val="18"/>
        </w:rPr>
        <w:t>cucumber.filter.tags</w:t>
      </w:r>
      <w:r>
        <w:t xml:space="preserve"> system property, set by Maven Surefire from the </w:t>
      </w:r>
      <w:r>
        <w:rPr>
          <w:rFonts w:ascii="Courier New" w:hAnsi="Courier New"/>
          <w:color w:val="1A1A2E"/>
          <w:sz w:val="18"/>
        </w:rPr>
        <w:t>&lt;cucumber.filter.tags&gt;</w:t>
      </w:r>
      <w:r>
        <w:t xml:space="preserve"> POM property. This allows Jenkins to parameterize the filter without a code change: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mvn test -Dcucumber.filter.tags="@AddPlace"</w:t>
            </w:r>
          </w:p>
        </w:tc>
      </w:tr>
    </w:tbl>
    <w:p/>
    <w:p>
      <w:r>
        <w:rPr>
          <w:b/>
        </w:rPr>
        <w:t>`scenarios()` override:</w:t>
      </w:r>
      <w:r>
        <w:t xml:space="preserve"> Overrides the inherited </w:t>
      </w:r>
      <w:r>
        <w:rPr>
          <w:rFonts w:ascii="Courier New" w:hAnsi="Courier New"/>
          <w:color w:val="1A1A2E"/>
          <w:sz w:val="18"/>
        </w:rPr>
        <w:t>@DataProvider</w:t>
      </w:r>
      <w:r>
        <w:t xml:space="preserve"> with </w:t>
      </w:r>
      <w:r>
        <w:rPr>
          <w:rFonts w:ascii="Courier New" w:hAnsi="Courier New"/>
          <w:color w:val="1A1A2E"/>
          <w:sz w:val="18"/>
        </w:rPr>
        <w:t>parallel = true</w:t>
      </w:r>
      <w:r>
        <w:t xml:space="preserve">. This enables scenario-level parallelism. It is safe because </w:t>
      </w:r>
      <w:r>
        <w:rPr>
          <w:rFonts w:ascii="Courier New" w:hAnsi="Courier New"/>
          <w:color w:val="1A1A2E"/>
          <w:sz w:val="18"/>
        </w:rPr>
        <w:t>ScenarioContext</w:t>
      </w:r>
      <w:r>
        <w:t xml:space="preserve"> is per-scenario (PicoContainer creates a fresh instance) and </w:t>
      </w:r>
      <w:r>
        <w:rPr>
          <w:rFonts w:ascii="Courier New" w:hAnsi="Courier New"/>
          <w:color w:val="1A1A2E"/>
          <w:sz w:val="18"/>
        </w:rPr>
        <w:t>BaseTest</w:t>
      </w:r>
      <w:r>
        <w:t xml:space="preserve"> spec builders return a fresh </w:t>
      </w:r>
      <w:r>
        <w:rPr>
          <w:rFonts w:ascii="Courier New" w:hAnsi="Courier New"/>
          <w:color w:val="1A1A2E"/>
          <w:sz w:val="18"/>
        </w:rPr>
        <w:t>RequestSpecification</w:t>
      </w:r>
      <w:r>
        <w:t xml:space="preserve"> per call — no shared mutable state.</w:t>
      </w:r>
    </w:p>
    <w:p>
      <w:r>
        <w:t>────────────────────────────────────────────────────────────</w:t>
      </w:r>
    </w:p>
    <w:p>
      <w:pPr>
        <w:pStyle w:val="Heading4"/>
      </w:pPr>
      <w:r>
        <w:rPr>
          <w:color w:val="1F6478"/>
        </w:rPr>
        <w:t>Hooks.java</w:t>
      </w:r>
    </w:p>
    <w:p>
      <w:r>
        <w:rPr>
          <w:b/>
        </w:rPr>
        <w:t>Full path:</w:t>
      </w:r>
      <w:r>
        <w:t xml:space="preserve"> </w:t>
      </w:r>
      <w:r>
        <w:rPr>
          <w:rFonts w:ascii="Courier New" w:hAnsi="Courier New"/>
          <w:color w:val="1A1A2E"/>
          <w:sz w:val="18"/>
        </w:rPr>
        <w:t>src/test/java/org/api/automation/bdd/stepdefinitions/Hooks.java</w:t>
      </w:r>
    </w:p>
    <w:p>
      <w:r>
        <w:rPr>
          <w:b/>
        </w:rPr>
        <w:t>Role:</w:t>
      </w:r>
      <w:r>
        <w:t xml:space="preserve"> Cucumber lifecycle hooks. PicoContainer injects </w:t>
      </w:r>
      <w:r>
        <w:rPr>
          <w:rFonts w:ascii="Courier New" w:hAnsi="Courier New"/>
          <w:color w:val="1A1A2E"/>
          <w:sz w:val="18"/>
        </w:rPr>
        <w:t>ScenarioContext</w:t>
      </w:r>
      <w:r>
        <w:t>, so state set here is visible to every step in the same scenario.</w:t>
      </w:r>
    </w:p>
    <w:p>
      <w:r>
        <w:rPr>
          <w:b/>
        </w:rPr>
        <w:t>Hooks defined: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Annotation</w:t>
            </w:r>
          </w:p>
        </w:tc>
        <w:tc>
          <w:tcPr>
            <w:tcW w:type="dxa" w:w="2196"/>
            <w:shd w:val="clear" w:color="auto" w:fill="2E5296"/>
          </w:tcPr>
          <w:p>
            <w:r>
              <w:rPr>
                <w:b/>
                <w:color w:val="FFFFFF"/>
                <w:sz w:val="18"/>
              </w:rPr>
              <w:t>Tag filter</w:t>
            </w:r>
          </w:p>
        </w:tc>
        <w:tc>
          <w:tcPr>
            <w:tcW w:type="dxa" w:w="2196"/>
            <w:shd w:val="clear" w:color="auto" w:fill="2E5296"/>
          </w:tcPr>
          <w:p>
            <w:r>
              <w:rPr>
                <w:b/>
                <w:color w:val="FFFFFF"/>
                <w:sz w:val="18"/>
              </w:rPr>
              <w:t>Order</w:t>
            </w:r>
          </w:p>
        </w:tc>
        <w:tc>
          <w:tcPr>
            <w:tcW w:type="dxa" w:w="2196"/>
            <w:shd w:val="clear" w:color="auto" w:fill="2E5296"/>
          </w:tcPr>
          <w:p>
            <w:r>
              <w:rPr>
                <w:b/>
                <w:color w:val="FFFFFF"/>
                <w:sz w:val="18"/>
              </w:rPr>
              <w:t>What it does</w:t>
            </w:r>
          </w:p>
        </w:tc>
      </w:tr>
      <w:tr>
        <w:tc>
          <w:tcPr>
            <w:tcW w:type="dxa" w:w="2196"/>
          </w:tcPr>
          <w:p>
            <w:r>
              <w:rPr>
                <w:rFonts w:ascii="Courier New" w:hAnsi="Courier New"/>
                <w:color w:val="1A1A2E"/>
                <w:sz w:val="18"/>
              </w:rPr>
              <w:t>@Before(order = 0)</w:t>
            </w:r>
          </w:p>
        </w:tc>
        <w:tc>
          <w:tcPr>
            <w:tcW w:type="dxa" w:w="2196"/>
          </w:tcPr>
          <w:p>
            <w:r>
              <w:rPr>
                <w:sz w:val="18"/>
              </w:rPr>
              <w:t>None (runs for every scenario)</w:t>
            </w:r>
          </w:p>
        </w:tc>
        <w:tc>
          <w:tcPr>
            <w:tcW w:type="dxa" w:w="2196"/>
          </w:tcPr>
          <w:p>
            <w:r>
              <w:rPr>
                <w:sz w:val="18"/>
              </w:rPr>
              <w:t>0 (first)</w:t>
            </w:r>
          </w:p>
        </w:tc>
        <w:tc>
          <w:tcPr>
            <w:tcW w:type="dxa" w:w="2196"/>
          </w:tcPr>
          <w:p>
            <w:r>
              <w:rPr>
                <w:sz w:val="18"/>
              </w:rPr>
              <w:t xml:space="preserve">Logs </w:t>
            </w:r>
            <w:r>
              <w:rPr>
                <w:rFonts w:ascii="Courier New" w:hAnsi="Courier New"/>
                <w:color w:val="1A1A2E"/>
                <w:sz w:val="18"/>
              </w:rPr>
              <w:t>=== SCENARIO START: &lt;name&gt; ===</w:t>
            </w:r>
            <w:r>
              <w:rPr>
                <w:sz w:val="18"/>
              </w:rPr>
              <w:t>.</w:t>
            </w:r>
          </w:p>
        </w:tc>
      </w:tr>
      <w:tr>
        <w:tc>
          <w:tcPr>
            <w:tcW w:type="dxa" w:w="2196"/>
            <w:shd w:val="clear" w:color="auto" w:fill="EEF2F9"/>
          </w:tcPr>
          <w:p>
            <w:r>
              <w:rPr>
                <w:rFonts w:ascii="Courier New" w:hAnsi="Courier New"/>
                <w:color w:val="1A1A2E"/>
                <w:sz w:val="18"/>
              </w:rPr>
              <w:t>@Before(value = "@DeletePlace", order = 10)</w:t>
            </w:r>
          </w:p>
        </w:tc>
        <w:tc>
          <w:tcPr>
            <w:tcW w:type="dxa" w:w="2196"/>
            <w:shd w:val="clear" w:color="auto" w:fill="EEF2F9"/>
          </w:tcPr>
          <w:p>
            <w:r>
              <w:rPr>
                <w:rFonts w:ascii="Courier New" w:hAnsi="Courier New"/>
                <w:color w:val="1A1A2E"/>
                <w:sz w:val="18"/>
              </w:rPr>
              <w:t>@DeletePlace</w:t>
            </w:r>
            <w:r>
              <w:rPr>
                <w:sz w:val="18"/>
              </w:rPr>
              <w:t xml:space="preserve"> only</w:t>
            </w:r>
          </w:p>
        </w:tc>
        <w:tc>
          <w:tcPr>
            <w:tcW w:type="dxa" w:w="2196"/>
            <w:shd w:val="clear" w:color="auto" w:fill="EEF2F9"/>
          </w:tcPr>
          <w:p>
            <w:r>
              <w:rPr>
                <w:sz w:val="18"/>
              </w:rPr>
              <w:t>10 (after logging)</w:t>
            </w:r>
          </w:p>
        </w:tc>
        <w:tc>
          <w:tcPr>
            <w:tcW w:type="dxa" w:w="2196"/>
            <w:shd w:val="clear" w:color="auto" w:fill="EEF2F9"/>
          </w:tcPr>
          <w:p>
            <w:r>
              <w:rPr>
                <w:sz w:val="18"/>
              </w:rPr>
              <w:t xml:space="preserve">Creates a fresh place via the Places API and stores its </w:t>
            </w:r>
            <w:r>
              <w:rPr>
                <w:rFonts w:ascii="Courier New" w:hAnsi="Courier New"/>
                <w:color w:val="1A1A2E"/>
                <w:sz w:val="18"/>
              </w:rPr>
              <w:t>place_id</w:t>
            </w:r>
            <w:r>
              <w:rPr>
                <w:sz w:val="18"/>
              </w:rPr>
              <w:t xml:space="preserve"> in </w:t>
            </w:r>
            <w:r>
              <w:rPr>
                <w:rFonts w:ascii="Courier New" w:hAnsi="Courier New"/>
                <w:color w:val="1A1A2E"/>
                <w:sz w:val="18"/>
              </w:rPr>
              <w:t>context.put("placeId", ...)</w:t>
            </w:r>
            <w:r>
              <w:rPr>
                <w:sz w:val="18"/>
              </w:rPr>
              <w:t>. Each run gets its own place; no cross-scenario dependency.</w:t>
            </w:r>
          </w:p>
        </w:tc>
      </w:tr>
      <w:tr>
        <w:tc>
          <w:tcPr>
            <w:tcW w:type="dxa" w:w="2196"/>
          </w:tcPr>
          <w:p>
            <w:r>
              <w:rPr>
                <w:rFonts w:ascii="Courier New" w:hAnsi="Courier New"/>
                <w:color w:val="1A1A2E"/>
                <w:sz w:val="18"/>
              </w:rPr>
              <w:t>@After(order = 0)</w:t>
            </w:r>
          </w:p>
        </w:tc>
        <w:tc>
          <w:tcPr>
            <w:tcW w:type="dxa" w:w="2196"/>
          </w:tcPr>
          <w:p>
            <w:r>
              <w:rPr>
                <w:sz w:val="18"/>
              </w:rPr>
              <w:t>None (runs for every scenario)</w:t>
            </w:r>
          </w:p>
        </w:tc>
        <w:tc>
          <w:tcPr>
            <w:tcW w:type="dxa" w:w="2196"/>
          </w:tcPr>
          <w:p>
            <w:r>
              <w:rPr>
                <w:sz w:val="18"/>
              </w:rPr>
              <w:t>0</w:t>
            </w:r>
          </w:p>
        </w:tc>
        <w:tc>
          <w:tcPr>
            <w:tcW w:type="dxa" w:w="2196"/>
          </w:tcPr>
          <w:p>
            <w:r>
              <w:rPr>
                <w:sz w:val="18"/>
              </w:rPr>
              <w:t xml:space="preserve">Logs </w:t>
            </w:r>
            <w:r>
              <w:rPr>
                <w:rFonts w:ascii="Courier New" w:hAnsi="Courier New"/>
                <w:color w:val="1A1A2E"/>
                <w:sz w:val="18"/>
              </w:rPr>
              <w:t>=== SCENARIO FAILED ===</w:t>
            </w:r>
            <w:r>
              <w:rPr>
                <w:sz w:val="18"/>
              </w:rPr>
              <w:t xml:space="preserve"> or </w:t>
            </w:r>
            <w:r>
              <w:rPr>
                <w:rFonts w:ascii="Courier New" w:hAnsi="Courier New"/>
                <w:color w:val="1A1A2E"/>
                <w:sz w:val="18"/>
              </w:rPr>
              <w:t>=== SCENARIO PASSED ===</w:t>
            </w:r>
            <w:r>
              <w:rPr>
                <w:sz w:val="18"/>
              </w:rPr>
              <w:t>.</w:t>
            </w:r>
          </w:p>
        </w:tc>
      </w:tr>
    </w:tbl>
    <w:p/>
    <w:p>
      <w:r>
        <w:rPr>
          <w:b/>
        </w:rPr>
        <w:t>Why the `@DeletePlace` hook creates a new place unconditionally:</w:t>
      </w:r>
      <w:r>
        <w:t xml:space="preserve"> The old null-check meant the second run reused the first run's id. Running unconditionally ensures isolation: each execution of the Delete scenario operates on a place it created itself.</w:t>
      </w:r>
    </w:p>
    <w:p>
      <w:r>
        <w:t>────────────────────────────────────────────────────────────</w:t>
      </w:r>
    </w:p>
    <w:p>
      <w:pPr>
        <w:pStyle w:val="Heading4"/>
      </w:pPr>
      <w:r>
        <w:rPr>
          <w:color w:val="1F6478"/>
        </w:rPr>
        <w:t>PlaceStepDefinitions.java</w:t>
      </w:r>
    </w:p>
    <w:p>
      <w:r>
        <w:rPr>
          <w:b/>
        </w:rPr>
        <w:t>Full path:</w:t>
      </w:r>
      <w:r>
        <w:t xml:space="preserve"> </w:t>
      </w:r>
      <w:r>
        <w:rPr>
          <w:rFonts w:ascii="Courier New" w:hAnsi="Courier New"/>
          <w:color w:val="1A1A2E"/>
          <w:sz w:val="18"/>
        </w:rPr>
        <w:t>src/test/java/org/api/automation/bdd/stepdefinitions/PlaceStepDefinitions.java</w:t>
      </w:r>
    </w:p>
    <w:p>
      <w:r>
        <w:rPr>
          <w:b/>
        </w:rPr>
        <w:t>Role:</w:t>
      </w:r>
      <w:r>
        <w:t xml:space="preserve"> Step definitions for the Places feature. PicoContainer injects </w:t>
      </w:r>
      <w:r>
        <w:rPr>
          <w:rFonts w:ascii="Courier New" w:hAnsi="Courier New"/>
          <w:color w:val="1A1A2E"/>
          <w:sz w:val="18"/>
        </w:rPr>
        <w:t>ScenarioContext</w:t>
      </w:r>
      <w:r>
        <w:t xml:space="preserve"> — no static fields, no inheritance from BaseTest.</w:t>
      </w:r>
    </w:p>
    <w:p>
      <w:r>
        <w:rPr>
          <w:b/>
        </w:rPr>
        <w:t>Step methods: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Gherkin step</w:t>
            </w:r>
          </w:p>
        </w:tc>
        <w:tc>
          <w:tcPr>
            <w:tcW w:type="dxa" w:w="2928"/>
            <w:shd w:val="clear" w:color="auto" w:fill="2E5296"/>
          </w:tcPr>
          <w:p>
            <w:r>
              <w:rPr>
                <w:b/>
                <w:color w:val="FFFFFF"/>
                <w:sz w:val="18"/>
              </w:rPr>
              <w:t>Method</w:t>
            </w:r>
          </w:p>
        </w:tc>
        <w:tc>
          <w:tcPr>
            <w:tcW w:type="dxa" w:w="2928"/>
            <w:shd w:val="clear" w:color="auto" w:fill="2E5296"/>
          </w:tcPr>
          <w:p>
            <w:r>
              <w:rPr>
                <w:b/>
                <w:color w:val="FFFFFF"/>
                <w:sz w:val="18"/>
              </w:rPr>
              <w:t>What it does</w:t>
            </w:r>
          </w:p>
        </w:tc>
      </w:tr>
      <w:tr>
        <w:tc>
          <w:tcPr>
            <w:tcW w:type="dxa" w:w="2928"/>
          </w:tcPr>
          <w:p>
            <w:r>
              <w:rPr>
                <w:rFonts w:ascii="Courier New" w:hAnsi="Courier New"/>
                <w:color w:val="1A1A2E"/>
                <w:sz w:val="18"/>
              </w:rPr>
              <w:t>Given Add Place Payload with {string} {string} {string}</w:t>
            </w:r>
          </w:p>
        </w:tc>
        <w:tc>
          <w:tcPr>
            <w:tcW w:type="dxa" w:w="2928"/>
          </w:tcPr>
          <w:p>
            <w:r>
              <w:rPr>
                <w:rFonts w:ascii="Courier New" w:hAnsi="Courier New"/>
                <w:color w:val="1A1A2E"/>
                <w:sz w:val="18"/>
              </w:rPr>
              <w:t>addPlacePayloadWith(name, language, address)</w:t>
            </w:r>
          </w:p>
        </w:tc>
        <w:tc>
          <w:tcPr>
            <w:tcW w:type="dxa" w:w="2928"/>
          </w:tcPr>
          <w:p>
            <w:r>
              <w:rPr>
                <w:sz w:val="18"/>
              </w:rPr>
              <w:t xml:space="preserve">Calls </w:t>
            </w:r>
            <w:r>
              <w:rPr>
                <w:rFonts w:ascii="Courier New" w:hAnsi="Courier New"/>
                <w:color w:val="1A1A2E"/>
                <w:sz w:val="18"/>
              </w:rPr>
              <w:t>TestDataFactory.addPlace()</w:t>
            </w:r>
            <w:r>
              <w:rPr>
                <w:sz w:val="18"/>
              </w:rPr>
              <w:t xml:space="preserve">, sets the result as the body on a fresh </w:t>
            </w:r>
            <w:r>
              <w:rPr>
                <w:rFonts w:ascii="Courier New" w:hAnsi="Courier New"/>
                <w:color w:val="1A1A2E"/>
                <w:sz w:val="18"/>
              </w:rPr>
              <w:t>placesSpec()</w:t>
            </w:r>
            <w:r>
              <w:rPr>
                <w:sz w:val="18"/>
              </w:rPr>
              <w:t>, and stores the submitted name and address in context.</w:t>
            </w:r>
          </w:p>
        </w:tc>
      </w:tr>
      <w:tr>
        <w:tc>
          <w:tcPr>
            <w:tcW w:type="dxa" w:w="2928"/>
            <w:shd w:val="clear" w:color="auto" w:fill="EEF2F9"/>
          </w:tcPr>
          <w:p>
            <w:r>
              <w:rPr>
                <w:rFonts w:ascii="Courier New" w:hAnsi="Courier New"/>
                <w:color w:val="1A1A2E"/>
                <w:sz w:val="18"/>
              </w:rPr>
              <w:t>Given Delete Place Payload with the created place_Id</w:t>
            </w:r>
          </w:p>
        </w:tc>
        <w:tc>
          <w:tcPr>
            <w:tcW w:type="dxa" w:w="2928"/>
            <w:shd w:val="clear" w:color="auto" w:fill="EEF2F9"/>
          </w:tcPr>
          <w:p>
            <w:r>
              <w:rPr>
                <w:rFonts w:ascii="Courier New" w:hAnsi="Courier New"/>
                <w:color w:val="1A1A2E"/>
                <w:sz w:val="18"/>
              </w:rPr>
              <w:t>deletePlacePayloadWithCreatedPlaceId()</w:t>
            </w:r>
          </w:p>
        </w:tc>
        <w:tc>
          <w:tcPr>
            <w:tcW w:type="dxa" w:w="2928"/>
            <w:shd w:val="clear" w:color="auto" w:fill="EEF2F9"/>
          </w:tcPr>
          <w:p>
            <w:r>
              <w:rPr>
                <w:sz w:val="18"/>
              </w:rPr>
              <w:t xml:space="preserve">Reads </w:t>
            </w:r>
            <w:r>
              <w:rPr>
                <w:rFonts w:ascii="Courier New" w:hAnsi="Courier New"/>
                <w:color w:val="1A1A2E"/>
                <w:sz w:val="18"/>
              </w:rPr>
              <w:t>"placeId"</w:t>
            </w:r>
            <w:r>
              <w:rPr>
                <w:sz w:val="18"/>
              </w:rPr>
              <w:t xml:space="preserve"> from context (stored by the </w:t>
            </w:r>
            <w:r>
              <w:rPr>
                <w:rFonts w:ascii="Courier New" w:hAnsi="Courier New"/>
                <w:color w:val="1A1A2E"/>
                <w:sz w:val="18"/>
              </w:rPr>
              <w:t>@DeletePlace</w:t>
            </w:r>
            <w:r>
              <w:rPr>
                <w:sz w:val="18"/>
              </w:rPr>
              <w:t xml:space="preserve"> hook), builds a </w:t>
            </w:r>
            <w:r>
              <w:rPr>
                <w:rFonts w:ascii="Courier New" w:hAnsi="Courier New"/>
                <w:color w:val="1A1A2E"/>
                <w:sz w:val="18"/>
              </w:rPr>
              <w:t>DeletePlaceRequest</w:t>
            </w:r>
            <w:r>
              <w:rPr>
                <w:sz w:val="18"/>
              </w:rPr>
              <w:t>, sets it as the body.</w:t>
            </w:r>
          </w:p>
        </w:tc>
      </w:tr>
      <w:tr>
        <w:tc>
          <w:tcPr>
            <w:tcW w:type="dxa" w:w="2928"/>
          </w:tcPr>
          <w:p>
            <w:r>
              <w:rPr>
                <w:rFonts w:ascii="Courier New" w:hAnsi="Courier New"/>
                <w:color w:val="1A1A2E"/>
                <w:sz w:val="18"/>
              </w:rPr>
              <w:t>When User calls {string} API with {string} http request</w:t>
            </w:r>
          </w:p>
        </w:tc>
        <w:tc>
          <w:tcPr>
            <w:tcW w:type="dxa" w:w="2928"/>
          </w:tcPr>
          <w:p>
            <w:r>
              <w:rPr>
                <w:rFonts w:ascii="Courier New" w:hAnsi="Courier New"/>
                <w:color w:val="1A1A2E"/>
                <w:sz w:val="18"/>
              </w:rPr>
              <w:t>userCallsApiWithHttpRequest(endpoint, method)</w:t>
            </w:r>
          </w:p>
        </w:tc>
        <w:tc>
          <w:tcPr>
            <w:tcW w:type="dxa" w:w="2928"/>
          </w:tcPr>
          <w:p>
            <w:r>
              <w:rPr>
                <w:sz w:val="18"/>
              </w:rPr>
              <w:t xml:space="preserve">Resolves the endpoint via </w:t>
            </w:r>
            <w:r>
              <w:rPr>
                <w:rFonts w:ascii="Courier New" w:hAnsi="Courier New"/>
                <w:color w:val="1A1A2E"/>
                <w:sz w:val="18"/>
              </w:rPr>
              <w:t>Paths.fromName()</w:t>
            </w:r>
            <w:r>
              <w:rPr>
                <w:sz w:val="18"/>
              </w:rPr>
              <w:t>, retrieves the spec from context, fires the appropriate HTTP verb, and stores the response in context.</w:t>
            </w:r>
          </w:p>
        </w:tc>
      </w:tr>
      <w:tr>
        <w:tc>
          <w:tcPr>
            <w:tcW w:type="dxa" w:w="2928"/>
            <w:shd w:val="clear" w:color="auto" w:fill="EEF2F9"/>
          </w:tcPr>
          <w:p>
            <w:r>
              <w:rPr>
                <w:rFonts w:ascii="Courier New" w:hAnsi="Courier New"/>
                <w:color w:val="1A1A2E"/>
                <w:sz w:val="18"/>
              </w:rPr>
              <w:t>Then API call is successful with status code {int}</w:t>
            </w:r>
          </w:p>
        </w:tc>
        <w:tc>
          <w:tcPr>
            <w:tcW w:type="dxa" w:w="2928"/>
            <w:shd w:val="clear" w:color="auto" w:fill="EEF2F9"/>
          </w:tcPr>
          <w:p>
            <w:r>
              <w:rPr>
                <w:rFonts w:ascii="Courier New" w:hAnsi="Courier New"/>
                <w:color w:val="1A1A2E"/>
                <w:sz w:val="18"/>
              </w:rPr>
              <w:t>apiCallIsSuccessfulWithStatusCode(int)</w:t>
            </w:r>
          </w:p>
        </w:tc>
        <w:tc>
          <w:tcPr>
            <w:tcW w:type="dxa" w:w="2928"/>
            <w:shd w:val="clear" w:color="auto" w:fill="EEF2F9"/>
          </w:tcPr>
          <w:p>
            <w:r>
              <w:rPr>
                <w:rFonts w:ascii="Courier New" w:hAnsi="Courier New"/>
                <w:color w:val="1A1A2E"/>
                <w:sz w:val="18"/>
              </w:rPr>
              <w:t>assertEquals</w:t>
            </w:r>
            <w:r>
              <w:rPr>
                <w:sz w:val="18"/>
              </w:rPr>
              <w:t xml:space="preserve"> on </w:t>
            </w:r>
            <w:r>
              <w:rPr>
                <w:rFonts w:ascii="Courier New" w:hAnsi="Courier New"/>
                <w:color w:val="1A1A2E"/>
                <w:sz w:val="18"/>
              </w:rPr>
              <w:t>context.getResponse().getStatusCode()</w:t>
            </w:r>
            <w:r>
              <w:rPr>
                <w:sz w:val="18"/>
              </w:rPr>
              <w:t>.</w:t>
            </w:r>
          </w:p>
        </w:tc>
      </w:tr>
      <w:tr>
        <w:tc>
          <w:tcPr>
            <w:tcW w:type="dxa" w:w="2928"/>
          </w:tcPr>
          <w:p>
            <w:r>
              <w:rPr>
                <w:rFonts w:ascii="Courier New" w:hAnsi="Courier New"/>
                <w:color w:val="1A1A2E"/>
                <w:sz w:val="18"/>
              </w:rPr>
              <w:t>And {string} in response body is {string}</w:t>
            </w:r>
          </w:p>
        </w:tc>
        <w:tc>
          <w:tcPr>
            <w:tcW w:type="dxa" w:w="2928"/>
          </w:tcPr>
          <w:p>
            <w:r>
              <w:rPr>
                <w:rFonts w:ascii="Courier New" w:hAnsi="Courier New"/>
                <w:color w:val="1A1A2E"/>
                <w:sz w:val="18"/>
              </w:rPr>
              <w:t>keyInResponseBodyIs(jsonPath, expectedValue)</w:t>
            </w:r>
          </w:p>
        </w:tc>
        <w:tc>
          <w:tcPr>
            <w:tcW w:type="dxa" w:w="2928"/>
          </w:tcPr>
          <w:p>
            <w:r>
              <w:rPr>
                <w:sz w:val="18"/>
              </w:rPr>
              <w:t>Extracts the value at the JsonPath expression from the response and asserts equality.</w:t>
            </w:r>
          </w:p>
        </w:tc>
      </w:tr>
      <w:tr>
        <w:tc>
          <w:tcPr>
            <w:tcW w:type="dxa" w:w="2928"/>
            <w:shd w:val="clear" w:color="auto" w:fill="EEF2F9"/>
          </w:tcPr>
          <w:p>
            <w:r>
              <w:rPr>
                <w:rFonts w:ascii="Courier New" w:hAnsi="Courier New"/>
                <w:color w:val="1A1A2E"/>
                <w:sz w:val="18"/>
              </w:rPr>
              <w:t>Then place_Id is captured from the response</w:t>
            </w:r>
          </w:p>
        </w:tc>
        <w:tc>
          <w:tcPr>
            <w:tcW w:type="dxa" w:w="2928"/>
            <w:shd w:val="clear" w:color="auto" w:fill="EEF2F9"/>
          </w:tcPr>
          <w:p>
            <w:r>
              <w:rPr>
                <w:rFonts w:ascii="Courier New" w:hAnsi="Courier New"/>
                <w:color w:val="1A1A2E"/>
                <w:sz w:val="18"/>
              </w:rPr>
              <w:t>placeIdIsCapturedFromTheResponse()</w:t>
            </w:r>
          </w:p>
        </w:tc>
        <w:tc>
          <w:tcPr>
            <w:tcW w:type="dxa" w:w="2928"/>
            <w:shd w:val="clear" w:color="auto" w:fill="EEF2F9"/>
          </w:tcPr>
          <w:p>
            <w:r>
              <w:rPr>
                <w:sz w:val="18"/>
              </w:rPr>
              <w:t xml:space="preserve">Extracts </w:t>
            </w:r>
            <w:r>
              <w:rPr>
                <w:rFonts w:ascii="Courier New" w:hAnsi="Courier New"/>
                <w:color w:val="1A1A2E"/>
                <w:sz w:val="18"/>
              </w:rPr>
              <w:t>place_id</w:t>
            </w:r>
            <w:r>
              <w:rPr>
                <w:sz w:val="18"/>
              </w:rPr>
              <w:t xml:space="preserve"> from the response and stores it in context as </w:t>
            </w:r>
            <w:r>
              <w:rPr>
                <w:rFonts w:ascii="Courier New" w:hAnsi="Courier New"/>
                <w:color w:val="1A1A2E"/>
                <w:sz w:val="18"/>
              </w:rPr>
              <w:t>"placeId"</w:t>
            </w:r>
            <w:r>
              <w:rPr>
                <w:sz w:val="18"/>
              </w:rPr>
              <w:t>.</w:t>
            </w:r>
          </w:p>
        </w:tc>
      </w:tr>
      <w:tr>
        <w:tc>
          <w:tcPr>
            <w:tcW w:type="dxa" w:w="2928"/>
          </w:tcPr>
          <w:p>
            <w:r>
              <w:rPr>
                <w:rFonts w:ascii="Courier New" w:hAnsi="Courier New"/>
                <w:color w:val="1A1A2E"/>
                <w:sz w:val="18"/>
              </w:rPr>
              <w:t>Then the created place can be retrieved with name {string}</w:t>
            </w:r>
          </w:p>
        </w:tc>
        <w:tc>
          <w:tcPr>
            <w:tcW w:type="dxa" w:w="2928"/>
          </w:tcPr>
          <w:p>
            <w:r>
              <w:rPr>
                <w:rFonts w:ascii="Courier New" w:hAnsi="Courier New"/>
                <w:color w:val="1A1A2E"/>
                <w:sz w:val="18"/>
              </w:rPr>
              <w:t>theCreatedPlaceCanBeRetrievedWithName(expectedName)</w:t>
            </w:r>
          </w:p>
        </w:tc>
        <w:tc>
          <w:tcPr>
            <w:tcW w:type="dxa" w:w="2928"/>
          </w:tcPr>
          <w:p>
            <w:r>
              <w:rPr>
                <w:sz w:val="18"/>
              </w:rPr>
              <w:t xml:space="preserve">Assembles a GET request with </w:t>
            </w:r>
            <w:r>
              <w:rPr>
                <w:rFonts w:ascii="Courier New" w:hAnsi="Courier New"/>
                <w:color w:val="1A1A2E"/>
                <w:sz w:val="18"/>
              </w:rPr>
              <w:t>?place_id=&lt;id&gt;</w:t>
            </w:r>
            <w:r>
              <w:rPr>
                <w:sz w:val="18"/>
              </w:rPr>
              <w:t xml:space="preserve">, calls the API (via the When step method), asserts status 200, asserts the returned </w:t>
            </w:r>
            <w:r>
              <w:rPr>
                <w:rFonts w:ascii="Courier New" w:hAnsi="Courier New"/>
                <w:color w:val="1A1A2E"/>
                <w:sz w:val="18"/>
              </w:rPr>
              <w:t>name</w:t>
            </w:r>
            <w:r>
              <w:rPr>
                <w:sz w:val="18"/>
              </w:rPr>
              <w:t xml:space="preserve"> equals </w:t>
            </w:r>
            <w:r>
              <w:rPr>
                <w:rFonts w:ascii="Courier New" w:hAnsi="Courier New"/>
                <w:color w:val="1A1A2E"/>
                <w:sz w:val="18"/>
              </w:rPr>
              <w:t>expectedName</w:t>
            </w:r>
            <w:r>
              <w:rPr>
                <w:sz w:val="18"/>
              </w:rPr>
              <w:t>.</w:t>
            </w:r>
          </w:p>
        </w:tc>
      </w:tr>
      <w:tr>
        <w:tc>
          <w:tcPr>
            <w:tcW w:type="dxa" w:w="2928"/>
            <w:shd w:val="clear" w:color="auto" w:fill="EEF2F9"/>
          </w:tcPr>
          <w:p>
            <w:r>
              <w:rPr>
                <w:rFonts w:ascii="Courier New" w:hAnsi="Courier New"/>
                <w:color w:val="1A1A2E"/>
                <w:sz w:val="18"/>
              </w:rPr>
              <w:t>And the created place has address {string}</w:t>
            </w:r>
          </w:p>
        </w:tc>
        <w:tc>
          <w:tcPr>
            <w:tcW w:type="dxa" w:w="2928"/>
            <w:shd w:val="clear" w:color="auto" w:fill="EEF2F9"/>
          </w:tcPr>
          <w:p>
            <w:r>
              <w:rPr>
                <w:rFonts w:ascii="Courier New" w:hAnsi="Courier New"/>
                <w:color w:val="1A1A2E"/>
                <w:sz w:val="18"/>
              </w:rPr>
              <w:t>theCreatedPlaceHasAddress(expectedAddress)</w:t>
            </w:r>
          </w:p>
        </w:tc>
        <w:tc>
          <w:tcPr>
            <w:tcW w:type="dxa" w:w="2928"/>
            <w:shd w:val="clear" w:color="auto" w:fill="EEF2F9"/>
          </w:tcPr>
          <w:p>
            <w:r>
              <w:rPr>
                <w:sz w:val="18"/>
              </w:rPr>
              <w:t xml:space="preserve">Asserts the </w:t>
            </w:r>
            <w:r>
              <w:rPr>
                <w:rFonts w:ascii="Courier New" w:hAnsi="Courier New"/>
                <w:color w:val="1A1A2E"/>
                <w:sz w:val="18"/>
              </w:rPr>
              <w:t>address</w:t>
            </w:r>
            <w:r>
              <w:rPr>
                <w:sz w:val="18"/>
              </w:rPr>
              <w:t xml:space="preserve"> field in the currently set response.</w:t>
            </w:r>
          </w:p>
        </w:tc>
      </w:tr>
    </w:tbl>
    <w:p/>
    <w:p>
      <w:r>
        <w:t>────────────────────────────────────────────────────────────</w:t>
      </w:r>
    </w:p>
    <w:p>
      <w:pPr>
        <w:pStyle w:val="Heading3"/>
      </w:pPr>
      <w:r>
        <w:rPr>
          <w:color w:val="1F6478"/>
        </w:rPr>
        <w:t>2.10 test/java/org/api/automation/tests</w:t>
      </w:r>
    </w:p>
    <w:p>
      <w:r>
        <w:t>_(Detailed test-by-test coverage is in Section 3.)_</w:t>
      </w:r>
    </w:p>
    <w:p>
      <w:r>
        <w:t>The test classes are organized into sub-packages by domain: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Package</w:t>
            </w:r>
          </w:p>
        </w:tc>
        <w:tc>
          <w:tcPr>
            <w:tcW w:type="dxa" w:w="2928"/>
            <w:shd w:val="clear" w:color="auto" w:fill="2E5296"/>
          </w:tcPr>
          <w:p>
            <w:r>
              <w:rPr>
                <w:b/>
                <w:color w:val="FFFFFF"/>
                <w:sz w:val="18"/>
              </w:rPr>
              <w:t>Class</w:t>
            </w:r>
          </w:p>
        </w:tc>
        <w:tc>
          <w:tcPr>
            <w:tcW w:type="dxa" w:w="2928"/>
            <w:shd w:val="clear" w:color="auto" w:fill="2E5296"/>
          </w:tcPr>
          <w:p>
            <w:r>
              <w:rPr>
                <w:b/>
                <w:color w:val="FFFFFF"/>
                <w:sz w:val="18"/>
              </w:rPr>
              <w:t>Domain</w:t>
            </w:r>
          </w:p>
        </w:tc>
      </w:tr>
      <w:tr>
        <w:tc>
          <w:tcPr>
            <w:tcW w:type="dxa" w:w="2928"/>
          </w:tcPr>
          <w:p>
            <w:r>
              <w:rPr>
                <w:rFonts w:ascii="Courier New" w:hAnsi="Courier New"/>
                <w:color w:val="1A1A2E"/>
                <w:sz w:val="18"/>
              </w:rPr>
              <w:t>tests.auth</w:t>
            </w:r>
          </w:p>
        </w:tc>
        <w:tc>
          <w:tcPr>
            <w:tcW w:type="dxa" w:w="2928"/>
          </w:tcPr>
          <w:p>
            <w:r>
              <w:rPr>
                <w:rFonts w:ascii="Courier New" w:hAnsi="Courier New"/>
                <w:color w:val="1A1A2E"/>
                <w:sz w:val="18"/>
              </w:rPr>
              <w:t>OAuthTest</w:t>
            </w:r>
          </w:p>
        </w:tc>
        <w:tc>
          <w:tcPr>
            <w:tcW w:type="dxa" w:w="2928"/>
          </w:tcPr>
          <w:p>
            <w:r>
              <w:rPr>
                <w:sz w:val="18"/>
              </w:rPr>
              <w:t>OAuth 2.0 token flow</w:t>
            </w:r>
          </w:p>
        </w:tc>
      </w:tr>
      <w:tr>
        <w:tc>
          <w:tcPr>
            <w:tcW w:type="dxa" w:w="2928"/>
            <w:shd w:val="clear" w:color="auto" w:fill="EEF2F9"/>
          </w:tcPr>
          <w:p>
            <w:r>
              <w:rPr>
                <w:rFonts w:ascii="Courier New" w:hAnsi="Courier New"/>
                <w:color w:val="1A1A2E"/>
                <w:sz w:val="18"/>
              </w:rPr>
              <w:t>tests.ecom</w:t>
            </w:r>
          </w:p>
        </w:tc>
        <w:tc>
          <w:tcPr>
            <w:tcW w:type="dxa" w:w="2928"/>
            <w:shd w:val="clear" w:color="auto" w:fill="EEF2F9"/>
          </w:tcPr>
          <w:p>
            <w:r>
              <w:rPr>
                <w:rFonts w:ascii="Courier New" w:hAnsi="Courier New"/>
                <w:color w:val="1A1A2E"/>
                <w:sz w:val="18"/>
              </w:rPr>
              <w:t>EcomOrderE2ETest</w:t>
            </w:r>
          </w:p>
        </w:tc>
        <w:tc>
          <w:tcPr>
            <w:tcW w:type="dxa" w:w="2928"/>
            <w:shd w:val="clear" w:color="auto" w:fill="EEF2F9"/>
          </w:tcPr>
          <w:p>
            <w:r>
              <w:rPr>
                <w:sz w:val="18"/>
              </w:rPr>
              <w:t>E-commerce end-to-end</w:t>
            </w:r>
          </w:p>
        </w:tc>
      </w:tr>
      <w:tr>
        <w:tc>
          <w:tcPr>
            <w:tcW w:type="dxa" w:w="2928"/>
          </w:tcPr>
          <w:p>
            <w:r>
              <w:rPr>
                <w:rFonts w:ascii="Courier New" w:hAnsi="Courier New"/>
                <w:color w:val="1A1A2E"/>
                <w:sz w:val="18"/>
              </w:rPr>
              <w:t>tests.graphql</w:t>
            </w:r>
          </w:p>
        </w:tc>
        <w:tc>
          <w:tcPr>
            <w:tcW w:type="dxa" w:w="2928"/>
          </w:tcPr>
          <w:p>
            <w:r>
              <w:rPr>
                <w:rFonts w:ascii="Courier New" w:hAnsi="Courier New"/>
                <w:color w:val="1A1A2E"/>
                <w:sz w:val="18"/>
              </w:rPr>
              <w:t>GraphQLTest</w:t>
            </w:r>
          </w:p>
        </w:tc>
        <w:tc>
          <w:tcPr>
            <w:tcW w:type="dxa" w:w="2928"/>
          </w:tcPr>
          <w:p>
            <w:r>
              <w:rPr>
                <w:sz w:val="18"/>
              </w:rPr>
              <w:t>GraphQL introspection</w:t>
            </w:r>
          </w:p>
        </w:tc>
      </w:tr>
      <w:tr>
        <w:tc>
          <w:tcPr>
            <w:tcW w:type="dxa" w:w="2928"/>
            <w:shd w:val="clear" w:color="auto" w:fill="EEF2F9"/>
          </w:tcPr>
          <w:p>
            <w:r>
              <w:rPr>
                <w:rFonts w:ascii="Courier New" w:hAnsi="Courier New"/>
                <w:color w:val="1A1A2E"/>
                <w:sz w:val="18"/>
              </w:rPr>
              <w:t>tests.json</w:t>
            </w:r>
          </w:p>
        </w:tc>
        <w:tc>
          <w:tcPr>
            <w:tcW w:type="dxa" w:w="2928"/>
            <w:shd w:val="clear" w:color="auto" w:fill="EEF2F9"/>
          </w:tcPr>
          <w:p>
            <w:r>
              <w:rPr>
                <w:rFonts w:ascii="Courier New" w:hAnsi="Courier New"/>
                <w:color w:val="1A1A2E"/>
                <w:sz w:val="18"/>
              </w:rPr>
              <w:t>JsonPathParsingTest</w:t>
            </w:r>
          </w:p>
        </w:tc>
        <w:tc>
          <w:tcPr>
            <w:tcW w:type="dxa" w:w="2928"/>
            <w:shd w:val="clear" w:color="auto" w:fill="EEF2F9"/>
          </w:tcPr>
          <w:p>
            <w:r>
              <w:rPr>
                <w:sz w:val="18"/>
              </w:rPr>
              <w:t>Complex JsonPath parsing</w:t>
            </w:r>
          </w:p>
        </w:tc>
      </w:tr>
      <w:tr>
        <w:tc>
          <w:tcPr>
            <w:tcW w:type="dxa" w:w="2928"/>
          </w:tcPr>
          <w:p>
            <w:r>
              <w:rPr>
                <w:rFonts w:ascii="Courier New" w:hAnsi="Courier New"/>
                <w:color w:val="1A1A2E"/>
                <w:sz w:val="18"/>
              </w:rPr>
              <w:t>tests.library</w:t>
            </w:r>
          </w:p>
        </w:tc>
        <w:tc>
          <w:tcPr>
            <w:tcW w:type="dxa" w:w="2928"/>
          </w:tcPr>
          <w:p>
            <w:r>
              <w:rPr>
                <w:rFonts w:ascii="Courier New" w:hAnsi="Courier New"/>
                <w:color w:val="1A1A2E"/>
                <w:sz w:val="18"/>
              </w:rPr>
              <w:t>BookPayloadTest</w:t>
            </w:r>
          </w:p>
        </w:tc>
        <w:tc>
          <w:tcPr>
            <w:tcW w:type="dxa" w:w="2928"/>
          </w:tcPr>
          <w:p>
            <w:r>
              <w:rPr>
                <w:sz w:val="18"/>
              </w:rPr>
              <w:t>Library API, payload styles</w:t>
            </w:r>
          </w:p>
        </w:tc>
      </w:tr>
      <w:tr>
        <w:tc>
          <w:tcPr>
            <w:tcW w:type="dxa" w:w="2928"/>
            <w:shd w:val="clear" w:color="auto" w:fill="EEF2F9"/>
          </w:tcPr>
          <w:p>
            <w:r>
              <w:rPr>
                <w:rFonts w:ascii="Courier New" w:hAnsi="Courier New"/>
                <w:color w:val="1A1A2E"/>
                <w:sz w:val="18"/>
              </w:rPr>
              <w:t>tests.library</w:t>
            </w:r>
          </w:p>
        </w:tc>
        <w:tc>
          <w:tcPr>
            <w:tcW w:type="dxa" w:w="2928"/>
            <w:shd w:val="clear" w:color="auto" w:fill="EEF2F9"/>
          </w:tcPr>
          <w:p>
            <w:r>
              <w:rPr>
                <w:rFonts w:ascii="Courier New" w:hAnsi="Courier New"/>
                <w:color w:val="1A1A2E"/>
                <w:sz w:val="18"/>
              </w:rPr>
              <w:t>ExcelDataDrivenTest</w:t>
            </w:r>
          </w:p>
        </w:tc>
        <w:tc>
          <w:tcPr>
            <w:tcW w:type="dxa" w:w="2928"/>
            <w:shd w:val="clear" w:color="auto" w:fill="EEF2F9"/>
          </w:tcPr>
          <w:p>
            <w:r>
              <w:rPr>
                <w:sz w:val="18"/>
              </w:rPr>
              <w:t>Library API, Excel-driven</w:t>
            </w:r>
          </w:p>
        </w:tc>
      </w:tr>
      <w:tr>
        <w:tc>
          <w:tcPr>
            <w:tcW w:type="dxa" w:w="2928"/>
          </w:tcPr>
          <w:p>
            <w:r>
              <w:rPr>
                <w:rFonts w:ascii="Courier New" w:hAnsi="Courier New"/>
                <w:color w:val="1A1A2E"/>
                <w:sz w:val="18"/>
              </w:rPr>
              <w:t>tests.place</w:t>
            </w:r>
          </w:p>
        </w:tc>
        <w:tc>
          <w:tcPr>
            <w:tcW w:type="dxa" w:w="2928"/>
          </w:tcPr>
          <w:p>
            <w:r>
              <w:rPr>
                <w:rFonts w:ascii="Courier New" w:hAnsi="Courier New"/>
                <w:color w:val="1A1A2E"/>
                <w:sz w:val="18"/>
              </w:rPr>
              <w:t>AddPlaceDataDrivenTest</w:t>
            </w:r>
          </w:p>
        </w:tc>
        <w:tc>
          <w:tcPr>
            <w:tcW w:type="dxa" w:w="2928"/>
          </w:tcPr>
          <w:p>
            <w:r>
              <w:rPr>
                <w:sz w:val="18"/>
              </w:rPr>
              <w:t>Places API, parameterised</w:t>
            </w:r>
          </w:p>
        </w:tc>
      </w:tr>
      <w:tr>
        <w:tc>
          <w:tcPr>
            <w:tcW w:type="dxa" w:w="2928"/>
            <w:shd w:val="clear" w:color="auto" w:fill="EEF2F9"/>
          </w:tcPr>
          <w:p>
            <w:r>
              <w:rPr>
                <w:rFonts w:ascii="Courier New" w:hAnsi="Courier New"/>
                <w:color w:val="1A1A2E"/>
                <w:sz w:val="18"/>
              </w:rPr>
              <w:t>tests.place</w:t>
            </w:r>
          </w:p>
        </w:tc>
        <w:tc>
          <w:tcPr>
            <w:tcW w:type="dxa" w:w="2928"/>
            <w:shd w:val="clear" w:color="auto" w:fill="EEF2F9"/>
          </w:tcPr>
          <w:p>
            <w:r>
              <w:rPr>
                <w:rFonts w:ascii="Courier New" w:hAnsi="Courier New"/>
                <w:color w:val="1A1A2E"/>
                <w:sz w:val="18"/>
              </w:rPr>
              <w:t>AddPlaceTest</w:t>
            </w:r>
          </w:p>
        </w:tc>
        <w:tc>
          <w:tcPr>
            <w:tcW w:type="dxa" w:w="2928"/>
            <w:shd w:val="clear" w:color="auto" w:fill="EEF2F9"/>
          </w:tcPr>
          <w:p>
            <w:r>
              <w:rPr>
                <w:sz w:val="18"/>
              </w:rPr>
              <w:t>Places API, assertion styles</w:t>
            </w:r>
          </w:p>
        </w:tc>
      </w:tr>
      <w:tr>
        <w:tc>
          <w:tcPr>
            <w:tcW w:type="dxa" w:w="2928"/>
          </w:tcPr>
          <w:p>
            <w:r>
              <w:rPr>
                <w:rFonts w:ascii="Courier New" w:hAnsi="Courier New"/>
                <w:color w:val="1A1A2E"/>
                <w:sz w:val="18"/>
              </w:rPr>
              <w:t>tests.place</w:t>
            </w:r>
          </w:p>
        </w:tc>
        <w:tc>
          <w:tcPr>
            <w:tcW w:type="dxa" w:w="2928"/>
          </w:tcPr>
          <w:p>
            <w:r>
              <w:rPr>
                <w:rFonts w:ascii="Courier New" w:hAnsi="Courier New"/>
                <w:color w:val="1A1A2E"/>
                <w:sz w:val="18"/>
              </w:rPr>
              <w:t>PlaceCrudE2ETest</w:t>
            </w:r>
          </w:p>
        </w:tc>
        <w:tc>
          <w:tcPr>
            <w:tcW w:type="dxa" w:w="2928"/>
          </w:tcPr>
          <w:p>
            <w:r>
              <w:rPr>
                <w:sz w:val="18"/>
              </w:rPr>
              <w:t>Places CRUD lifecycle</w:t>
            </w:r>
          </w:p>
        </w:tc>
      </w:tr>
      <w:tr>
        <w:tc>
          <w:tcPr>
            <w:tcW w:type="dxa" w:w="2928"/>
            <w:shd w:val="clear" w:color="auto" w:fill="EEF2F9"/>
          </w:tcPr>
          <w:p>
            <w:r>
              <w:rPr>
                <w:rFonts w:ascii="Courier New" w:hAnsi="Courier New"/>
                <w:color w:val="1A1A2E"/>
                <w:sz w:val="18"/>
              </w:rPr>
              <w:t>tests.serialization</w:t>
            </w:r>
          </w:p>
        </w:tc>
        <w:tc>
          <w:tcPr>
            <w:tcW w:type="dxa" w:w="2928"/>
            <w:shd w:val="clear" w:color="auto" w:fill="EEF2F9"/>
          </w:tcPr>
          <w:p>
            <w:r>
              <w:rPr>
                <w:rFonts w:ascii="Courier New" w:hAnsi="Courier New"/>
                <w:color w:val="1A1A2E"/>
                <w:sz w:val="18"/>
              </w:rPr>
              <w:t>SerializationTest</w:t>
            </w:r>
          </w:p>
        </w:tc>
        <w:tc>
          <w:tcPr>
            <w:tcW w:type="dxa" w:w="2928"/>
            <w:shd w:val="clear" w:color="auto" w:fill="EEF2F9"/>
          </w:tcPr>
          <w:p>
            <w:r>
              <w:rPr>
                <w:sz w:val="18"/>
              </w:rPr>
              <w:t>Jackson mapping, offline</w:t>
            </w:r>
          </w:p>
        </w:tc>
      </w:tr>
    </w:tbl>
    <w:p/>
    <w:p>
      <w:r>
        <w:t>────────────────────────────────────────────────────────────</w:t>
      </w:r>
    </w:p>
    <w:p>
      <w:pPr>
        <w:pStyle w:val="Heading2"/>
      </w:pPr>
      <w:r>
        <w:rPr>
          <w:color w:val="1F6478"/>
        </w:rPr>
        <w:t>3. Test Execution Flows</w:t>
      </w:r>
    </w:p>
    <w:p>
      <w:r>
        <w:t>────────────────────────────────────────────────────────────</w:t>
      </w:r>
    </w:p>
    <w:p>
      <w:pPr>
        <w:pStyle w:val="Heading3"/>
      </w:pPr>
      <w:r>
        <w:rPr>
          <w:color w:val="1F6478"/>
        </w:rPr>
        <w:t>3.1 AddPlaceTest</w:t>
      </w:r>
    </w:p>
    <w:p>
      <w:r>
        <w:rPr>
          <w:b/>
        </w:rPr>
        <w:t>File:</w:t>
      </w:r>
      <w:r>
        <w:t xml:space="preserve"> </w:t>
      </w:r>
      <w:r>
        <w:rPr>
          <w:rFonts w:ascii="Courier New" w:hAnsi="Courier New"/>
          <w:color w:val="1A1A2E"/>
          <w:sz w:val="18"/>
        </w:rPr>
        <w:t>src/test/java/org/api/automation/tests/place/AddPlaceTest.java</w:t>
      </w:r>
    </w:p>
    <w:p>
      <w:r>
        <w:rPr>
          <w:b/>
        </w:rPr>
        <w:t>Extends:</w:t>
      </w:r>
      <w:r>
        <w:t xml:space="preserve"> </w:t>
      </w:r>
      <w:r>
        <w:rPr>
          <w:rFonts w:ascii="Courier New" w:hAnsi="Courier New"/>
          <w:color w:val="1A1A2E"/>
          <w:sz w:val="18"/>
        </w:rPr>
        <w:t>BaseTest</w:t>
      </w:r>
    </w:p>
    <w:p>
      <w:r>
        <w:rPr>
          <w:b/>
        </w:rPr>
        <w:t>Groups:</w:t>
      </w:r>
      <w:r>
        <w:t xml:space="preserve"> </w:t>
      </w:r>
      <w:r>
        <w:rPr>
          <w:rFonts w:ascii="Courier New" w:hAnsi="Courier New"/>
          <w:color w:val="1A1A2E"/>
          <w:sz w:val="18"/>
        </w:rPr>
        <w:t>smoke</w:t>
      </w:r>
      <w:r>
        <w:t xml:space="preserve">, </w:t>
      </w:r>
      <w:r>
        <w:rPr>
          <w:rFonts w:ascii="Courier New" w:hAnsi="Courier New"/>
          <w:color w:val="1A1A2E"/>
          <w:sz w:val="18"/>
        </w:rPr>
        <w:t>regression</w:t>
      </w:r>
      <w:r>
        <w:t xml:space="preserve">, </w:t>
      </w:r>
      <w:r>
        <w:rPr>
          <w:rFonts w:ascii="Courier New" w:hAnsi="Courier New"/>
          <w:color w:val="1A1A2E"/>
          <w:sz w:val="18"/>
        </w:rPr>
        <w:t>negative</w:t>
      </w:r>
      <w:r>
        <w:t xml:space="preserve">, </w:t>
      </w:r>
      <w:r>
        <w:rPr>
          <w:rFonts w:ascii="Courier New" w:hAnsi="Courier New"/>
          <w:color w:val="1A1A2E"/>
          <w:sz w:val="18"/>
        </w:rPr>
        <w:t>needs-verification</w:t>
      </w:r>
    </w:p>
    <w:p>
      <w:pPr>
        <w:pStyle w:val="Heading4"/>
      </w:pPr>
      <w:r>
        <w:rPr>
          <w:color w:val="1F6478"/>
        </w:rPr>
        <w:t>shouldAddPlaceAndReturnExpectedFields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Demonstrates the fluent (Hamcrest chained) assertion style and validates the main Add Place happy path in one call.</w:t>
            </w:r>
          </w:p>
        </w:tc>
      </w:tr>
      <w:tr>
        <w:tc>
          <w:tcPr>
            <w:tcW w:type="dxa" w:w="4392"/>
            <w:shd w:val="clear" w:color="auto" w:fill="EEF2F9"/>
          </w:tcPr>
          <w:p>
            <w:r>
              <w:rPr>
                <w:sz w:val="18"/>
              </w:rPr>
              <w:t>Base URI</w:t>
            </w:r>
          </w:p>
        </w:tc>
        <w:tc>
          <w:tcPr>
            <w:tcW w:type="dxa" w:w="4392"/>
            <w:shd w:val="clear" w:color="auto" w:fill="EEF2F9"/>
          </w:tcPr>
          <w:p>
            <w:r>
              <w:rPr>
                <w:rFonts w:ascii="Courier New" w:hAnsi="Courier New"/>
                <w:color w:val="1A1A2E"/>
                <w:sz w:val="18"/>
              </w:rPr>
              <w:t>places.baseUrl</w:t>
            </w:r>
            <w:r>
              <w:rPr>
                <w:sz w:val="18"/>
              </w:rPr>
              <w:t xml:space="preserve"> (from </w:t>
            </w:r>
            <w:r>
              <w:rPr>
                <w:rFonts w:ascii="Courier New" w:hAnsi="Courier New"/>
                <w:color w:val="1A1A2E"/>
                <w:sz w:val="18"/>
              </w:rPr>
              <w:t>BaseTest.placesSpec()</w:t>
            </w:r>
            <w:r>
              <w:rPr>
                <w:sz w:val="18"/>
              </w:rPr>
              <w:t>)</w:t>
            </w:r>
          </w:p>
        </w:tc>
      </w:tr>
      <w:tr>
        <w:tc>
          <w:tcPr>
            <w:tcW w:type="dxa" w:w="4392"/>
          </w:tcPr>
          <w:p>
            <w:r>
              <w:rPr>
                <w:sz w:val="18"/>
              </w:rPr>
              <w:t>Data source</w:t>
            </w:r>
          </w:p>
        </w:tc>
        <w:tc>
          <w:tcPr>
            <w:tcW w:type="dxa" w:w="4392"/>
          </w:tcPr>
          <w:p>
            <w:r>
              <w:rPr>
                <w:rFonts w:ascii="Courier New" w:hAnsi="Courier New"/>
                <w:color w:val="1A1A2E"/>
                <w:sz w:val="18"/>
              </w:rPr>
              <w:t>TestDataFactory.addPlace("Frontline House", "English", "123 Main St")</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/maps/api/place/add/json</w:t>
            </w:r>
          </w:p>
        </w:tc>
      </w:tr>
      <w:tr>
        <w:tc>
          <w:tcPr>
            <w:tcW w:type="dxa" w:w="4392"/>
          </w:tcPr>
          <w:p>
            <w:r>
              <w:rPr>
                <w:sz w:val="18"/>
              </w:rPr>
              <w:t>Request POJO</w:t>
            </w:r>
          </w:p>
        </w:tc>
        <w:tc>
          <w:tcPr>
            <w:tcW w:type="dxa" w:w="4392"/>
          </w:tcPr>
          <w:p>
            <w:r>
              <w:rPr>
                <w:rFonts w:ascii="Courier New" w:hAnsi="Courier New"/>
                <w:color w:val="1A1A2E"/>
                <w:sz w:val="18"/>
              </w:rPr>
              <w:t>AddPlaceRequest</w:t>
            </w:r>
            <w:r>
              <w:rPr>
                <w:sz w:val="18"/>
              </w:rPr>
              <w:t xml:space="preserve"> (serialized by Jackson)</w:t>
            </w:r>
          </w:p>
        </w:tc>
      </w:tr>
      <w:tr>
        <w:tc>
          <w:tcPr>
            <w:tcW w:type="dxa" w:w="4392"/>
            <w:shd w:val="clear" w:color="auto" w:fill="EEF2F9"/>
          </w:tcPr>
          <w:p>
            <w:r>
              <w:rPr>
                <w:sz w:val="18"/>
              </w:rPr>
              <w:t>Response POJO</w:t>
            </w:r>
          </w:p>
        </w:tc>
        <w:tc>
          <w:tcPr>
            <w:tcW w:type="dxa" w:w="4392"/>
            <w:shd w:val="clear" w:color="auto" w:fill="EEF2F9"/>
          </w:tcPr>
          <w:p>
            <w:r>
              <w:rPr>
                <w:sz w:val="18"/>
              </w:rPr>
              <w:t>None — assertions are chained on the REST Assured response directly</w:t>
            </w:r>
          </w:p>
        </w:tc>
      </w:tr>
      <w:tr>
        <w:tc>
          <w:tcPr>
            <w:tcW w:type="dxa" w:w="4392"/>
          </w:tcPr>
          <w:p>
            <w:r>
              <w:rPr>
                <w:sz w:val="18"/>
              </w:rPr>
              <w:t>Assertions</w:t>
            </w:r>
          </w:p>
        </w:tc>
        <w:tc>
          <w:tcPr>
            <w:tcW w:type="dxa" w:w="4392"/>
          </w:tcPr>
          <w:p>
            <w:r>
              <w:rPr>
                <w:sz w:val="18"/>
              </w:rPr>
              <w:t xml:space="preserve">Status code 200; </w:t>
            </w:r>
            <w:r>
              <w:rPr>
                <w:rFonts w:ascii="Courier New" w:hAnsi="Courier New"/>
                <w:color w:val="1A1A2E"/>
                <w:sz w:val="18"/>
              </w:rPr>
              <w:t>Content-Type: application/json</w:t>
            </w:r>
            <w:r>
              <w:rPr>
                <w:sz w:val="18"/>
              </w:rPr>
              <w:t xml:space="preserve">; </w:t>
            </w:r>
            <w:r>
              <w:rPr>
                <w:rFonts w:ascii="Courier New" w:hAnsi="Courier New"/>
                <w:color w:val="1A1A2E"/>
                <w:sz w:val="18"/>
              </w:rPr>
              <w:t>status == "OK"</w:t>
            </w:r>
            <w:r>
              <w:rPr>
                <w:sz w:val="18"/>
              </w:rPr>
              <w:t xml:space="preserve">; </w:t>
            </w:r>
            <w:r>
              <w:rPr>
                <w:rFonts w:ascii="Courier New" w:hAnsi="Courier New"/>
                <w:color w:val="1A1A2E"/>
                <w:sz w:val="18"/>
              </w:rPr>
              <w:t>scope == "APP"</w:t>
            </w:r>
            <w:r>
              <w:rPr>
                <w:sz w:val="18"/>
              </w:rPr>
              <w:t xml:space="preserve">; </w:t>
            </w:r>
            <w:r>
              <w:rPr>
                <w:rFonts w:ascii="Courier New" w:hAnsi="Courier New"/>
                <w:color w:val="1A1A2E"/>
                <w:sz w:val="18"/>
              </w:rPr>
              <w:t>place_id</w:t>
            </w:r>
            <w:r>
              <w:rPr>
                <w:sz w:val="18"/>
              </w:rPr>
              <w:t xml:space="preserve"> is not blank; response time under 10 seconds</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smoke</w:t>
            </w:r>
            <w:r>
              <w:rPr>
                <w:sz w:val="18"/>
              </w:rPr>
              <w:t xml:space="preserve">, </w:t>
            </w:r>
            <w:r>
              <w:rPr>
                <w:rFonts w:ascii="Courier New" w:hAnsi="Courier New"/>
                <w:color w:val="1A1A2E"/>
                <w:sz w:val="18"/>
              </w:rPr>
              <w:t>regression</w:t>
            </w:r>
          </w:p>
        </w:tc>
      </w:tr>
    </w:tbl>
    <w:p/>
    <w:p>
      <w:r>
        <w:t>The response-time assertion (</w:t>
      </w:r>
      <w:r>
        <w:rPr>
          <w:rFonts w:ascii="Courier New" w:hAnsi="Courier New"/>
          <w:color w:val="1A1A2E"/>
          <w:sz w:val="18"/>
        </w:rPr>
        <w:t>lessThan(10_000L)</w:t>
      </w:r>
      <w:r>
        <w:t>) is an SLA check — it catches a degraded environment even when the API returns correct data.</w:t>
      </w:r>
    </w:p>
    <w:p>
      <w:pPr>
        <w:pStyle w:val="Heading4"/>
      </w:pPr>
      <w:r>
        <w:rPr>
          <w:color w:val="1F6478"/>
        </w:rPr>
        <w:t>shouldReturnUsablePlaceIdInTypedResponse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Same Add Place call, validated through a typed </w:t>
            </w:r>
            <w:r>
              <w:rPr>
                <w:rFonts w:ascii="Courier New" w:hAnsi="Courier New"/>
                <w:color w:val="1A1A2E"/>
                <w:sz w:val="18"/>
              </w:rPr>
              <w:t>AddPlaceResponse</w:t>
            </w:r>
            <w:r>
              <w:rPr>
                <w:sz w:val="18"/>
              </w:rPr>
              <w:t xml:space="preserve"> (extract-then-assert style). Demonstrates that </w:t>
            </w:r>
            <w:r>
              <w:rPr>
                <w:rFonts w:ascii="Courier New" w:hAnsi="Courier New"/>
                <w:color w:val="1A1A2E"/>
                <w:sz w:val="18"/>
              </w:rPr>
              <w:t>getPlaceId()</w:t>
            </w:r>
            <w:r>
              <w:rPr>
                <w:sz w:val="18"/>
              </w:rPr>
              <w:t xml:space="preserve"> is reusable.</w:t>
            </w:r>
          </w:p>
        </w:tc>
      </w:tr>
      <w:tr>
        <w:tc>
          <w:tcPr>
            <w:tcW w:type="dxa" w:w="4392"/>
            <w:shd w:val="clear" w:color="auto" w:fill="EEF2F9"/>
          </w:tcPr>
          <w:p>
            <w:r>
              <w:rPr>
                <w:sz w:val="18"/>
              </w:rPr>
              <w:t>Base URI</w:t>
            </w:r>
          </w:p>
        </w:tc>
        <w:tc>
          <w:tcPr>
            <w:tcW w:type="dxa" w:w="4392"/>
            <w:shd w:val="clear" w:color="auto" w:fill="EEF2F9"/>
          </w:tcPr>
          <w:p>
            <w:r>
              <w:rPr>
                <w:rFonts w:ascii="Courier New" w:hAnsi="Courier New"/>
                <w:color w:val="1A1A2E"/>
                <w:sz w:val="18"/>
              </w:rPr>
              <w:t>places.baseUrl</w:t>
            </w:r>
          </w:p>
        </w:tc>
      </w:tr>
      <w:tr>
        <w:tc>
          <w:tcPr>
            <w:tcW w:type="dxa" w:w="4392"/>
          </w:tcPr>
          <w:p>
            <w:r>
              <w:rPr>
                <w:sz w:val="18"/>
              </w:rPr>
              <w:t>Data source</w:t>
            </w:r>
          </w:p>
        </w:tc>
        <w:tc>
          <w:tcPr>
            <w:tcW w:type="dxa" w:w="4392"/>
          </w:tcPr>
          <w:p>
            <w:r>
              <w:rPr>
                <w:rFonts w:ascii="Courier New" w:hAnsi="Courier New"/>
                <w:color w:val="1A1A2E"/>
                <w:sz w:val="18"/>
              </w:rPr>
              <w:t>TestDataFactory.defaultPlace()</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/maps/api/place/add/json</w:t>
            </w:r>
          </w:p>
        </w:tc>
      </w:tr>
      <w:tr>
        <w:tc>
          <w:tcPr>
            <w:tcW w:type="dxa" w:w="4392"/>
          </w:tcPr>
          <w:p>
            <w:r>
              <w:rPr>
                <w:sz w:val="18"/>
              </w:rPr>
              <w:t>Request POJO</w:t>
            </w:r>
          </w:p>
        </w:tc>
        <w:tc>
          <w:tcPr>
            <w:tcW w:type="dxa" w:w="4392"/>
          </w:tcPr>
          <w:p>
            <w:r>
              <w:rPr>
                <w:rFonts w:ascii="Courier New" w:hAnsi="Courier New"/>
                <w:color w:val="1A1A2E"/>
                <w:sz w:val="18"/>
              </w:rPr>
              <w:t>AddPlaceRequest</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AddPlaceResponse</w:t>
            </w:r>
            <w:r>
              <w:rPr>
                <w:sz w:val="18"/>
              </w:rPr>
              <w:t xml:space="preserve"> — deserialized via </w:t>
            </w:r>
            <w:r>
              <w:rPr>
                <w:rFonts w:ascii="Courier New" w:hAnsi="Courier New"/>
                <w:color w:val="1A1A2E"/>
                <w:sz w:val="18"/>
              </w:rPr>
              <w:t>.as(AddPlaceResponse.class)</w:t>
            </w:r>
          </w:p>
        </w:tc>
      </w:tr>
      <w:tr>
        <w:tc>
          <w:tcPr>
            <w:tcW w:type="dxa" w:w="4392"/>
          </w:tcPr>
          <w:p>
            <w:r>
              <w:rPr>
                <w:sz w:val="18"/>
              </w:rPr>
              <w:t>Assertions</w:t>
            </w:r>
          </w:p>
        </w:tc>
        <w:tc>
          <w:tcPr>
            <w:tcW w:type="dxa" w:w="4392"/>
          </w:tcPr>
          <w:p>
            <w:r>
              <w:rPr>
                <w:sz w:val="18"/>
              </w:rPr>
              <w:t xml:space="preserve">Status code 200 (in the fluent chain); </w:t>
            </w:r>
            <w:r>
              <w:rPr>
                <w:rFonts w:ascii="Courier New" w:hAnsi="Courier New"/>
                <w:color w:val="1A1A2E"/>
                <w:sz w:val="18"/>
              </w:rPr>
              <w:t>status == "OK"</w:t>
            </w:r>
            <w:r>
              <w:rPr>
                <w:sz w:val="18"/>
              </w:rPr>
              <w:t xml:space="preserve">; </w:t>
            </w:r>
            <w:r>
              <w:rPr>
                <w:rFonts w:ascii="Courier New" w:hAnsi="Courier New"/>
                <w:color w:val="1A1A2E"/>
                <w:sz w:val="18"/>
              </w:rPr>
              <w:t>scope == "APP"</w:t>
            </w:r>
            <w:r>
              <w:rPr>
                <w:sz w:val="18"/>
              </w:rPr>
              <w:t xml:space="preserve">; </w:t>
            </w:r>
            <w:r>
              <w:rPr>
                <w:rFonts w:ascii="Courier New" w:hAnsi="Courier New"/>
                <w:color w:val="1A1A2E"/>
                <w:sz w:val="18"/>
              </w:rPr>
              <w:t>placeId</w:t>
            </w:r>
            <w:r>
              <w:rPr>
                <w:sz w:val="18"/>
              </w:rPr>
              <w:t xml:space="preserve"> not null</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smoke</w:t>
            </w:r>
            <w:r>
              <w:rPr>
                <w:sz w:val="18"/>
              </w:rPr>
              <w:t xml:space="preserve">, </w:t>
            </w:r>
            <w:r>
              <w:rPr>
                <w:rFonts w:ascii="Courier New" w:hAnsi="Courier New"/>
                <w:color w:val="1A1A2E"/>
                <w:sz w:val="18"/>
              </w:rPr>
              <w:t>regression</w:t>
            </w:r>
          </w:p>
        </w:tc>
      </w:tr>
    </w:tbl>
    <w:p/>
    <w:p>
      <w:pPr>
        <w:pStyle w:val="Heading4"/>
      </w:pPr>
      <w:r>
        <w:rPr>
          <w:color w:val="1F6478"/>
        </w:rPr>
        <w:t>shouldReturnJsonContentTypeHeader</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Asserts on the </w:t>
            </w:r>
            <w:r>
              <w:rPr>
                <w:rFonts w:ascii="Courier New" w:hAnsi="Courier New"/>
                <w:color w:val="1A1A2E"/>
                <w:sz w:val="18"/>
              </w:rPr>
              <w:t>Content-Type</w:t>
            </w:r>
            <w:r>
              <w:rPr>
                <w:sz w:val="18"/>
              </w:rPr>
              <w:t xml:space="preserve"> response header. Uses </w:t>
            </w:r>
            <w:r>
              <w:rPr>
                <w:rFonts w:ascii="Courier New" w:hAnsi="Courier New"/>
                <w:color w:val="1A1A2E"/>
                <w:sz w:val="18"/>
              </w:rPr>
              <w:t>containsString</w:t>
            </w:r>
            <w:r>
              <w:rPr>
                <w:sz w:val="18"/>
              </w:rPr>
              <w:t xml:space="preserve"> not </w:t>
            </w:r>
            <w:r>
              <w:rPr>
                <w:rFonts w:ascii="Courier New" w:hAnsi="Courier New"/>
                <w:color w:val="1A1A2E"/>
                <w:sz w:val="18"/>
              </w:rPr>
              <w:t>equalTo</w:t>
            </w:r>
            <w:r>
              <w:rPr>
                <w:sz w:val="18"/>
              </w:rPr>
              <w:t xml:space="preserve"> so that charset suffixes (</w:t>
            </w:r>
            <w:r>
              <w:rPr>
                <w:rFonts w:ascii="Courier New" w:hAnsi="Courier New"/>
                <w:color w:val="1A1A2E"/>
                <w:sz w:val="18"/>
              </w:rPr>
              <w:t>; charset=UTF-8</w:t>
            </w:r>
            <w:r>
              <w:rPr>
                <w:sz w:val="18"/>
              </w:rPr>
              <w:t>) do not break the assertion.</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/maps/api/place/add/json</w:t>
            </w:r>
          </w:p>
        </w:tc>
      </w:tr>
      <w:tr>
        <w:tc>
          <w:tcPr>
            <w:tcW w:type="dxa" w:w="4392"/>
          </w:tcPr>
          <w:p>
            <w:r>
              <w:rPr>
                <w:sz w:val="18"/>
              </w:rPr>
              <w:t>Assertions</w:t>
            </w:r>
          </w:p>
        </w:tc>
        <w:tc>
          <w:tcPr>
            <w:tcW w:type="dxa" w:w="4392"/>
          </w:tcPr>
          <w:p>
            <w:r>
              <w:rPr>
                <w:rFonts w:ascii="Courier New" w:hAnsi="Courier New"/>
                <w:color w:val="1A1A2E"/>
                <w:sz w:val="18"/>
              </w:rPr>
              <w:t>Content-Type</w:t>
            </w:r>
            <w:r>
              <w:rPr>
                <w:sz w:val="18"/>
              </w:rPr>
              <w:t xml:space="preserve"> header contains </w:t>
            </w:r>
            <w:r>
              <w:rPr>
                <w:rFonts w:ascii="Courier New" w:hAnsi="Courier New"/>
                <w:color w:val="1A1A2E"/>
                <w:sz w:val="18"/>
              </w:rPr>
              <w:t>"application/json"</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regression</w:t>
            </w:r>
          </w:p>
        </w:tc>
      </w:tr>
    </w:tbl>
    <w:p/>
    <w:p>
      <w:pPr>
        <w:pStyle w:val="Heading4"/>
      </w:pPr>
      <w:r>
        <w:rPr>
          <w:color w:val="1F6478"/>
        </w:rPr>
        <w:t>shouldRejectRequestWithMissingRequiredFields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Negative test — confirms that an empty payload receives a 4xx. Tagged </w:t>
            </w:r>
            <w:r>
              <w:rPr>
                <w:rFonts w:ascii="Courier New" w:hAnsi="Courier New"/>
                <w:color w:val="1A1A2E"/>
                <w:sz w:val="18"/>
              </w:rPr>
              <w:t>needs-verification</w:t>
            </w:r>
            <w:r>
              <w:rPr>
                <w:sz w:val="18"/>
              </w:rPr>
              <w:t xml:space="preserve"> and excluded from the default suite because the expected status code has not been confirmed against the live API.</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new AddPlaceRequest()</w:t>
            </w:r>
            <w:r>
              <w:rPr>
                <w:sz w:val="18"/>
              </w:rPr>
              <w:t xml:space="preserve"> — all fields null/default</w:t>
            </w:r>
          </w:p>
        </w:tc>
      </w:tr>
      <w:tr>
        <w:tc>
          <w:tcPr>
            <w:tcW w:type="dxa" w:w="4392"/>
          </w:tcPr>
          <w:p>
            <w:r>
              <w:rPr>
                <w:sz w:val="18"/>
              </w:rPr>
              <w:t>Endpoint</w:t>
            </w:r>
          </w:p>
        </w:tc>
        <w:tc>
          <w:tcPr>
            <w:tcW w:type="dxa" w:w="4392"/>
          </w:tcPr>
          <w:p>
            <w:r>
              <w:rPr>
                <w:rFonts w:ascii="Courier New" w:hAnsi="Courier New"/>
                <w:color w:val="1A1A2E"/>
                <w:sz w:val="18"/>
              </w:rPr>
              <w:t>POST /maps/api/place/add/json</w:t>
            </w:r>
          </w:p>
        </w:tc>
      </w:tr>
      <w:tr>
        <w:tc>
          <w:tcPr>
            <w:tcW w:type="dxa" w:w="4392"/>
            <w:shd w:val="clear" w:color="auto" w:fill="EEF2F9"/>
          </w:tcPr>
          <w:p>
            <w:r>
              <w:rPr>
                <w:sz w:val="18"/>
              </w:rPr>
              <w:t>Assertions</w:t>
            </w:r>
          </w:p>
        </w:tc>
        <w:tc>
          <w:tcPr>
            <w:tcW w:type="dxa" w:w="4392"/>
            <w:shd w:val="clear" w:color="auto" w:fill="EEF2F9"/>
          </w:tcPr>
          <w:p>
            <w:r>
              <w:rPr>
                <w:sz w:val="18"/>
              </w:rPr>
              <w:t>Status code is in the range 400–499</w:t>
            </w:r>
          </w:p>
        </w:tc>
      </w:tr>
      <w:tr>
        <w:tc>
          <w:tcPr>
            <w:tcW w:type="dxa" w:w="4392"/>
          </w:tcPr>
          <w:p>
            <w:r>
              <w:rPr>
                <w:sz w:val="18"/>
              </w:rPr>
              <w:t>Groups</w:t>
            </w:r>
          </w:p>
        </w:tc>
        <w:tc>
          <w:tcPr>
            <w:tcW w:type="dxa" w:w="4392"/>
          </w:tcPr>
          <w:p>
            <w:r>
              <w:rPr>
                <w:rFonts w:ascii="Courier New" w:hAnsi="Courier New"/>
                <w:color w:val="1A1A2E"/>
                <w:sz w:val="18"/>
              </w:rPr>
              <w:t>negative</w:t>
            </w:r>
            <w:r>
              <w:rPr>
                <w:sz w:val="18"/>
              </w:rPr>
              <w:t xml:space="preserve">, </w:t>
            </w:r>
            <w:r>
              <w:rPr>
                <w:rFonts w:ascii="Courier New" w:hAnsi="Courier New"/>
                <w:color w:val="1A1A2E"/>
                <w:sz w:val="18"/>
              </w:rPr>
              <w:t>needs-verification</w:t>
            </w:r>
          </w:p>
        </w:tc>
      </w:tr>
    </w:tbl>
    <w:p/>
    <w:p>
      <w:r>
        <w:t>────────────────────────────────────────────────────────────</w:t>
      </w:r>
    </w:p>
    <w:p>
      <w:pPr>
        <w:pStyle w:val="Heading3"/>
      </w:pPr>
      <w:r>
        <w:rPr>
          <w:color w:val="1F6478"/>
        </w:rPr>
        <w:t>3.2 PlaceCrudE2ETest</w:t>
      </w:r>
    </w:p>
    <w:p>
      <w:r>
        <w:rPr>
          <w:b/>
        </w:rPr>
        <w:t>File:</w:t>
      </w:r>
      <w:r>
        <w:t xml:space="preserve"> </w:t>
      </w:r>
      <w:r>
        <w:rPr>
          <w:rFonts w:ascii="Courier New" w:hAnsi="Courier New"/>
          <w:color w:val="1A1A2E"/>
          <w:sz w:val="18"/>
        </w:rPr>
        <w:t>src/test/java/org/api/automation/tests/place/PlaceCrudE2ETest.java</w:t>
      </w:r>
    </w:p>
    <w:p>
      <w:r>
        <w:rPr>
          <w:b/>
        </w:rPr>
        <w:t>Extends:</w:t>
      </w:r>
      <w:r>
        <w:t xml:space="preserve"> </w:t>
      </w:r>
      <w:r>
        <w:rPr>
          <w:rFonts w:ascii="Courier New" w:hAnsi="Courier New"/>
          <w:color w:val="1A1A2E"/>
          <w:sz w:val="18"/>
        </w:rPr>
        <w:t>BaseTest</w:t>
      </w:r>
    </w:p>
    <w:p>
      <w:r>
        <w:rPr>
          <w:b/>
        </w:rPr>
        <w:t>Class-level `@Test` groups:</w:t>
      </w:r>
      <w:r>
        <w:t xml:space="preserve"> </w:t>
      </w:r>
      <w:r>
        <w:rPr>
          <w:rFonts w:ascii="Courier New" w:hAnsi="Courier New"/>
          <w:color w:val="1A1A2E"/>
          <w:sz w:val="18"/>
        </w:rPr>
        <w:t>e2e</w:t>
      </w:r>
      <w:r>
        <w:t xml:space="preserve">, </w:t>
      </w:r>
      <w:r>
        <w:rPr>
          <w:rFonts w:ascii="Courier New" w:hAnsi="Courier New"/>
          <w:color w:val="1A1A2E"/>
          <w:sz w:val="18"/>
        </w:rPr>
        <w:t>regression</w:t>
      </w:r>
    </w:p>
    <w:p>
      <w:r>
        <w:rPr>
          <w:b/>
        </w:rPr>
        <w:t>`dependsOnMethods` chain:</w:t>
      </w:r>
      <w:r>
        <w:t xml:space="preserve"> </w:t>
      </w:r>
      <w:r>
        <w:rPr>
          <w:rFonts w:ascii="Courier New" w:hAnsi="Courier New"/>
          <w:color w:val="1A1A2E"/>
          <w:sz w:val="18"/>
        </w:rPr>
        <w:t>createPlace</w:t>
      </w:r>
      <w:r>
        <w:t xml:space="preserve"> → </w:t>
      </w:r>
      <w:r>
        <w:rPr>
          <w:rFonts w:ascii="Courier New" w:hAnsi="Courier New"/>
          <w:color w:val="1A1A2E"/>
          <w:sz w:val="18"/>
        </w:rPr>
        <w:t>createdPlaceShouldBeRetrievableWithSubmittedValues</w:t>
      </w:r>
      <w:r>
        <w:t xml:space="preserve"> → </w:t>
      </w:r>
      <w:r>
        <w:rPr>
          <w:rFonts w:ascii="Courier New" w:hAnsi="Courier New"/>
          <w:color w:val="1A1A2E"/>
          <w:sz w:val="18"/>
        </w:rPr>
        <w:t>updateShouldChangeAddress</w:t>
      </w:r>
      <w:r>
        <w:t xml:space="preserve"> → </w:t>
      </w:r>
      <w:r>
        <w:rPr>
          <w:rFonts w:ascii="Courier New" w:hAnsi="Courier New"/>
          <w:color w:val="1A1A2E"/>
          <w:sz w:val="18"/>
        </w:rPr>
        <w:t>updatedAddressShouldPersist</w:t>
      </w:r>
      <w:r>
        <w:t xml:space="preserve"> → </w:t>
      </w:r>
      <w:r>
        <w:rPr>
          <w:rFonts w:ascii="Courier New" w:hAnsi="Courier New"/>
          <w:color w:val="1A1A2E"/>
          <w:sz w:val="18"/>
        </w:rPr>
        <w:t>deletePlace</w:t>
      </w:r>
    </w:p>
    <w:p>
      <w:r>
        <w:rPr>
          <w:b/>
        </w:rPr>
        <w:t>Instance field:</w:t>
      </w:r>
      <w:r>
        <w:t xml:space="preserve"> </w:t>
      </w:r>
      <w:r>
        <w:rPr>
          <w:rFonts w:ascii="Courier New" w:hAnsi="Courier New"/>
          <w:color w:val="1A1A2E"/>
          <w:sz w:val="18"/>
        </w:rPr>
        <w:t>private String placeId</w:t>
      </w:r>
      <w:r>
        <w:t xml:space="preserve"> — carries the created place id across all five steps. This is an instance field (not static), so parallel class execution cannot corrupt it.</w:t>
      </w:r>
    </w:p>
    <w:p>
      <w:pPr>
        <w:pStyle w:val="Heading4"/>
      </w:pPr>
      <w:r>
        <w:rPr>
          <w:color w:val="1F6478"/>
        </w:rPr>
        <w:t>createPlace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POST a new place and capture its id for use by subsequent steps.</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TestDataFactory.addPlace("Frontline House", "English", "29, side layout, cohen 09")</w:t>
            </w:r>
          </w:p>
        </w:tc>
      </w:tr>
      <w:tr>
        <w:tc>
          <w:tcPr>
            <w:tcW w:type="dxa" w:w="4392"/>
          </w:tcPr>
          <w:p>
            <w:r>
              <w:rPr>
                <w:sz w:val="18"/>
              </w:rPr>
              <w:t>Endpoint</w:t>
            </w:r>
          </w:p>
        </w:tc>
        <w:tc>
          <w:tcPr>
            <w:tcW w:type="dxa" w:w="4392"/>
          </w:tcPr>
          <w:p>
            <w:r>
              <w:rPr>
                <w:rFonts w:ascii="Courier New" w:hAnsi="Courier New"/>
                <w:color w:val="1A1A2E"/>
                <w:sz w:val="18"/>
              </w:rPr>
              <w:t>POST /maps/api/place/add/json</w:t>
            </w:r>
          </w:p>
        </w:tc>
      </w:tr>
      <w:tr>
        <w:tc>
          <w:tcPr>
            <w:tcW w:type="dxa" w:w="4392"/>
            <w:shd w:val="clear" w:color="auto" w:fill="EEF2F9"/>
          </w:tcPr>
          <w:p>
            <w:r>
              <w:rPr>
                <w:sz w:val="18"/>
              </w:rPr>
              <w:t>Request POJO</w:t>
            </w:r>
          </w:p>
        </w:tc>
        <w:tc>
          <w:tcPr>
            <w:tcW w:type="dxa" w:w="4392"/>
            <w:shd w:val="clear" w:color="auto" w:fill="EEF2F9"/>
          </w:tcPr>
          <w:p>
            <w:r>
              <w:rPr>
                <w:rFonts w:ascii="Courier New" w:hAnsi="Courier New"/>
                <w:color w:val="1A1A2E"/>
                <w:sz w:val="18"/>
              </w:rPr>
              <w:t>AddPlaceRequest</w:t>
            </w:r>
          </w:p>
        </w:tc>
      </w:tr>
      <w:tr>
        <w:tc>
          <w:tcPr>
            <w:tcW w:type="dxa" w:w="4392"/>
          </w:tcPr>
          <w:p>
            <w:r>
              <w:rPr>
                <w:sz w:val="18"/>
              </w:rPr>
              <w:t>Response POJO</w:t>
            </w:r>
          </w:p>
        </w:tc>
        <w:tc>
          <w:tcPr>
            <w:tcW w:type="dxa" w:w="4392"/>
          </w:tcPr>
          <w:p>
            <w:r>
              <w:rPr>
                <w:rFonts w:ascii="Courier New" w:hAnsi="Courier New"/>
                <w:color w:val="1A1A2E"/>
                <w:sz w:val="18"/>
              </w:rPr>
              <w:t>AddPlaceResponse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status == "OK"</w:t>
            </w:r>
            <w:r>
              <w:rPr>
                <w:sz w:val="18"/>
              </w:rPr>
              <w:t xml:space="preserve">; </w:t>
            </w:r>
            <w:r>
              <w:rPr>
                <w:rFonts w:ascii="Courier New" w:hAnsi="Courier New"/>
                <w:color w:val="1A1A2E"/>
                <w:sz w:val="18"/>
              </w:rPr>
              <w:t>placeId</w:t>
            </w:r>
            <w:r>
              <w:rPr>
                <w:sz w:val="18"/>
              </w:rPr>
              <w:t xml:space="preserve"> not null</w:t>
            </w:r>
          </w:p>
        </w:tc>
      </w:tr>
      <w:tr>
        <w:tc>
          <w:tcPr>
            <w:tcW w:type="dxa" w:w="4392"/>
          </w:tcPr>
          <w:p>
            <w:r>
              <w:rPr>
                <w:sz w:val="18"/>
              </w:rPr>
              <w:t>Side effect</w:t>
            </w:r>
          </w:p>
        </w:tc>
        <w:tc>
          <w:tcPr>
            <w:tcW w:type="dxa" w:w="4392"/>
          </w:tcPr>
          <w:p>
            <w:r>
              <w:rPr>
                <w:sz w:val="18"/>
              </w:rPr>
              <w:t xml:space="preserve">Sets </w:t>
            </w:r>
            <w:r>
              <w:rPr>
                <w:rFonts w:ascii="Courier New" w:hAnsi="Courier New"/>
                <w:color w:val="1A1A2E"/>
                <w:sz w:val="18"/>
              </w:rPr>
              <w:t>this.placeId</w:t>
            </w:r>
          </w:p>
        </w:tc>
      </w:tr>
    </w:tbl>
    <w:p/>
    <w:p>
      <w:pPr>
        <w:pStyle w:val="Heading4"/>
      </w:pPr>
      <w:r>
        <w:rPr>
          <w:color w:val="1F6478"/>
        </w:rPr>
        <w:t>createdPlaceShouldBeRetrievableWithSubmittedValues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Verify the just-created place is retrievable and contains the values submitted.</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GET /maps/api/place/get/json?place_id=&lt;placeId&gt;</w:t>
            </w:r>
          </w:p>
        </w:tc>
      </w:tr>
      <w:tr>
        <w:tc>
          <w:tcPr>
            <w:tcW w:type="dxa" w:w="4392"/>
          </w:tcPr>
          <w:p>
            <w:r>
              <w:rPr>
                <w:sz w:val="18"/>
              </w:rPr>
              <w:t>Response POJO</w:t>
            </w:r>
          </w:p>
        </w:tc>
        <w:tc>
          <w:tcPr>
            <w:tcW w:type="dxa" w:w="4392"/>
          </w:tcPr>
          <w:p>
            <w:r>
              <w:rPr>
                <w:rFonts w:ascii="Courier New" w:hAnsi="Courier New"/>
                <w:color w:val="1A1A2E"/>
                <w:sz w:val="18"/>
              </w:rPr>
              <w:t>GetPlaceResponse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name == "Frontline House"</w:t>
            </w:r>
            <w:r>
              <w:rPr>
                <w:sz w:val="18"/>
              </w:rPr>
              <w:t xml:space="preserve">; </w:t>
            </w:r>
            <w:r>
              <w:rPr>
                <w:rFonts w:ascii="Courier New" w:hAnsi="Courier New"/>
                <w:color w:val="1A1A2E"/>
                <w:sz w:val="18"/>
              </w:rPr>
              <w:t>address == "29, side layout, cohen 09"</w:t>
            </w:r>
          </w:p>
        </w:tc>
      </w:tr>
      <w:tr>
        <w:tc>
          <w:tcPr>
            <w:tcW w:type="dxa" w:w="4392"/>
          </w:tcPr>
          <w:p>
            <w:r>
              <w:rPr>
                <w:rFonts w:ascii="Courier New" w:hAnsi="Courier New"/>
                <w:color w:val="1A1A2E"/>
                <w:sz w:val="18"/>
              </w:rPr>
              <w:t>dependsOnMethods</w:t>
            </w:r>
          </w:p>
        </w:tc>
        <w:tc>
          <w:tcPr>
            <w:tcW w:type="dxa" w:w="4392"/>
          </w:tcPr>
          <w:p>
            <w:r>
              <w:rPr>
                <w:rFonts w:ascii="Courier New" w:hAnsi="Courier New"/>
                <w:color w:val="1A1A2E"/>
                <w:sz w:val="18"/>
              </w:rPr>
              <w:t>createPlace</w:t>
            </w:r>
          </w:p>
        </w:tc>
      </w:tr>
    </w:tbl>
    <w:p/>
    <w:p>
      <w:pPr>
        <w:pStyle w:val="Heading4"/>
      </w:pPr>
      <w:r>
        <w:rPr>
          <w:color w:val="1F6478"/>
        </w:rPr>
        <w:t>updateShouldChangeAddress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PUT an address change and confirm the acknowledgement message.</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PUT /maps/api/place/update/json</w:t>
            </w:r>
          </w:p>
        </w:tc>
      </w:tr>
      <w:tr>
        <w:tc>
          <w:tcPr>
            <w:tcW w:type="dxa" w:w="4392"/>
          </w:tcPr>
          <w:p>
            <w:r>
              <w:rPr>
                <w:sz w:val="18"/>
              </w:rPr>
              <w:t>Request POJO</w:t>
            </w:r>
          </w:p>
        </w:tc>
        <w:tc>
          <w:tcPr>
            <w:tcW w:type="dxa" w:w="4392"/>
          </w:tcPr>
          <w:p>
            <w:r>
              <w:rPr>
                <w:rFonts w:ascii="Courier New" w:hAnsi="Courier New"/>
                <w:color w:val="1A1A2E"/>
                <w:sz w:val="18"/>
              </w:rPr>
              <w:t>UpdatePlaceRequest</w:t>
            </w:r>
            <w:r>
              <w:rPr>
                <w:sz w:val="18"/>
              </w:rPr>
              <w:t xml:space="preserve"> — constructed with </w:t>
            </w:r>
            <w:r>
              <w:rPr>
                <w:rFonts w:ascii="Courier New" w:hAnsi="Courier New"/>
                <w:color w:val="1A1A2E"/>
                <w:sz w:val="18"/>
              </w:rPr>
              <w:t>placeId</w:t>
            </w:r>
            <w:r>
              <w:rPr>
                <w:sz w:val="18"/>
              </w:rPr>
              <w:t xml:space="preserve">, new address </w:t>
            </w:r>
            <w:r>
              <w:rPr>
                <w:rFonts w:ascii="Courier New" w:hAnsi="Courier New"/>
                <w:color w:val="1A1A2E"/>
                <w:sz w:val="18"/>
              </w:rPr>
              <w:t>"70 Summer walk, USA"</w:t>
            </w:r>
            <w:r>
              <w:rPr>
                <w:sz w:val="18"/>
              </w:rPr>
              <w:t>, and the API key from config</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MessageResponse</w:t>
            </w:r>
          </w:p>
        </w:tc>
      </w:tr>
      <w:tr>
        <w:tc>
          <w:tcPr>
            <w:tcW w:type="dxa" w:w="4392"/>
          </w:tcPr>
          <w:p>
            <w:r>
              <w:rPr>
                <w:sz w:val="18"/>
              </w:rPr>
              <w:t>Assertions</w:t>
            </w:r>
          </w:p>
        </w:tc>
        <w:tc>
          <w:tcPr>
            <w:tcW w:type="dxa" w:w="4392"/>
          </w:tcPr>
          <w:p>
            <w:r>
              <w:rPr>
                <w:rFonts w:ascii="Courier New" w:hAnsi="Courier New"/>
                <w:color w:val="1A1A2E"/>
                <w:sz w:val="18"/>
              </w:rPr>
              <w:t>message == "Address successfully updated"</w:t>
            </w:r>
          </w:p>
        </w:tc>
      </w:tr>
      <w:tr>
        <w:tc>
          <w:tcPr>
            <w:tcW w:type="dxa" w:w="4392"/>
            <w:shd w:val="clear" w:color="auto" w:fill="EEF2F9"/>
          </w:tcPr>
          <w:p>
            <w:r>
              <w:rPr>
                <w:rFonts w:ascii="Courier New" w:hAnsi="Courier New"/>
                <w:color w:val="1A1A2E"/>
                <w:sz w:val="18"/>
              </w:rPr>
              <w:t>dependsOnMethods</w:t>
            </w:r>
          </w:p>
        </w:tc>
        <w:tc>
          <w:tcPr>
            <w:tcW w:type="dxa" w:w="4392"/>
            <w:shd w:val="clear" w:color="auto" w:fill="EEF2F9"/>
          </w:tcPr>
          <w:p>
            <w:r>
              <w:rPr>
                <w:rFonts w:ascii="Courier New" w:hAnsi="Courier New"/>
                <w:color w:val="1A1A2E"/>
                <w:sz w:val="18"/>
              </w:rPr>
              <w:t>createdPlaceShouldBeRetrievableWithSubmittedValues</w:t>
            </w:r>
          </w:p>
        </w:tc>
      </w:tr>
    </w:tbl>
    <w:p/>
    <w:p>
      <w:pPr>
        <w:pStyle w:val="Heading4"/>
      </w:pPr>
      <w:r>
        <w:rPr>
          <w:color w:val="1F6478"/>
        </w:rPr>
        <w:t>updatedAddressShouldPersist</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GET the place again and confirm the address reflects the update, not the original value. This is the assertion that closes the loop — without it the update could be accepted but not stored.</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GET /maps/api/place/get/json?place_id=&lt;placeId&gt;</w:t>
            </w:r>
          </w:p>
        </w:tc>
      </w:tr>
      <w:tr>
        <w:tc>
          <w:tcPr>
            <w:tcW w:type="dxa" w:w="4392"/>
          </w:tcPr>
          <w:p>
            <w:r>
              <w:rPr>
                <w:sz w:val="18"/>
              </w:rPr>
              <w:t>Response POJO</w:t>
            </w:r>
          </w:p>
        </w:tc>
        <w:tc>
          <w:tcPr>
            <w:tcW w:type="dxa" w:w="4392"/>
          </w:tcPr>
          <w:p>
            <w:r>
              <w:rPr>
                <w:rFonts w:ascii="Courier New" w:hAnsi="Courier New"/>
                <w:color w:val="1A1A2E"/>
                <w:sz w:val="18"/>
              </w:rPr>
              <w:t>GetPlaceResponse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address == "70 Summer walk, USA"</w:t>
            </w:r>
          </w:p>
        </w:tc>
      </w:tr>
      <w:tr>
        <w:tc>
          <w:tcPr>
            <w:tcW w:type="dxa" w:w="4392"/>
          </w:tcPr>
          <w:p>
            <w:r>
              <w:rPr>
                <w:rFonts w:ascii="Courier New" w:hAnsi="Courier New"/>
                <w:color w:val="1A1A2E"/>
                <w:sz w:val="18"/>
              </w:rPr>
              <w:t>dependsOnMethods</w:t>
            </w:r>
          </w:p>
        </w:tc>
        <w:tc>
          <w:tcPr>
            <w:tcW w:type="dxa" w:w="4392"/>
          </w:tcPr>
          <w:p>
            <w:r>
              <w:rPr>
                <w:rFonts w:ascii="Courier New" w:hAnsi="Courier New"/>
                <w:color w:val="1A1A2E"/>
                <w:sz w:val="18"/>
              </w:rPr>
              <w:t>updateShouldChangeAddress</w:t>
            </w:r>
          </w:p>
        </w:tc>
      </w:tr>
    </w:tbl>
    <w:p/>
    <w:p>
      <w:pPr>
        <w:pStyle w:val="Heading4"/>
      </w:pPr>
      <w:r>
        <w:rPr>
          <w:color w:val="1F6478"/>
        </w:rPr>
        <w:t>deletePlace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Clean up the test data by deleting the created place. </w:t>
            </w:r>
            <w:r>
              <w:rPr>
                <w:rFonts w:ascii="Courier New" w:hAnsi="Courier New"/>
                <w:color w:val="1A1A2E"/>
                <w:sz w:val="18"/>
              </w:rPr>
              <w:t>alwaysRun = true</w:t>
            </w:r>
            <w:r>
              <w:rPr>
                <w:sz w:val="18"/>
              </w:rPr>
              <w:t xml:space="preserve"> ensures this runs even when an upstream step failed.</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DELETE /maps/api/place/delete/json</w:t>
            </w:r>
          </w:p>
        </w:tc>
      </w:tr>
      <w:tr>
        <w:tc>
          <w:tcPr>
            <w:tcW w:type="dxa" w:w="4392"/>
          </w:tcPr>
          <w:p>
            <w:r>
              <w:rPr>
                <w:sz w:val="18"/>
              </w:rPr>
              <w:t>Request POJO</w:t>
            </w:r>
          </w:p>
        </w:tc>
        <w:tc>
          <w:tcPr>
            <w:tcW w:type="dxa" w:w="4392"/>
          </w:tcPr>
          <w:p>
            <w:r>
              <w:rPr>
                <w:rFonts w:ascii="Courier New" w:hAnsi="Courier New"/>
                <w:color w:val="1A1A2E"/>
                <w:sz w:val="18"/>
              </w:rPr>
              <w:t>DeletePlaceRequest</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MessageResponse</w:t>
            </w:r>
          </w:p>
        </w:tc>
      </w:tr>
      <w:tr>
        <w:tc>
          <w:tcPr>
            <w:tcW w:type="dxa" w:w="4392"/>
          </w:tcPr>
          <w:p>
            <w:r>
              <w:rPr>
                <w:sz w:val="18"/>
              </w:rPr>
              <w:t>Assertions</w:t>
            </w:r>
          </w:p>
        </w:tc>
        <w:tc>
          <w:tcPr>
            <w:tcW w:type="dxa" w:w="4392"/>
          </w:tcPr>
          <w:p>
            <w:r>
              <w:rPr>
                <w:rFonts w:ascii="Courier New" w:hAnsi="Courier New"/>
                <w:color w:val="1A1A2E"/>
                <w:sz w:val="18"/>
              </w:rPr>
              <w:t>status == "OK"</w:t>
            </w:r>
          </w:p>
        </w:tc>
      </w:tr>
      <w:tr>
        <w:tc>
          <w:tcPr>
            <w:tcW w:type="dxa" w:w="4392"/>
            <w:shd w:val="clear" w:color="auto" w:fill="EEF2F9"/>
          </w:tcPr>
          <w:p>
            <w:r>
              <w:rPr>
                <w:rFonts w:ascii="Courier New" w:hAnsi="Courier New"/>
                <w:color w:val="1A1A2E"/>
                <w:sz w:val="18"/>
              </w:rPr>
              <w:t>dependsOnMethods</w:t>
            </w:r>
          </w:p>
        </w:tc>
        <w:tc>
          <w:tcPr>
            <w:tcW w:type="dxa" w:w="4392"/>
            <w:shd w:val="clear" w:color="auto" w:fill="EEF2F9"/>
          </w:tcPr>
          <w:p>
            <w:r>
              <w:rPr>
                <w:rFonts w:ascii="Courier New" w:hAnsi="Courier New"/>
                <w:color w:val="1A1A2E"/>
                <w:sz w:val="18"/>
              </w:rPr>
              <w:t>updatedAddressShouldPersist</w:t>
            </w:r>
          </w:p>
        </w:tc>
      </w:tr>
      <w:tr>
        <w:tc>
          <w:tcPr>
            <w:tcW w:type="dxa" w:w="4392"/>
          </w:tcPr>
          <w:p>
            <w:r>
              <w:rPr>
                <w:rFonts w:ascii="Courier New" w:hAnsi="Courier New"/>
                <w:color w:val="1A1A2E"/>
                <w:sz w:val="18"/>
              </w:rPr>
              <w:t>alwaysRun</w:t>
            </w:r>
          </w:p>
        </w:tc>
        <w:tc>
          <w:tcPr>
            <w:tcW w:type="dxa" w:w="4392"/>
          </w:tcPr>
          <w:p>
            <w:r>
              <w:rPr>
                <w:rFonts w:ascii="Courier New" w:hAnsi="Courier New"/>
                <w:color w:val="1A1A2E"/>
                <w:sz w:val="18"/>
              </w:rPr>
              <w:t>true</w:t>
            </w:r>
          </w:p>
        </w:tc>
      </w:tr>
    </w:tbl>
    <w:p/>
    <w:p>
      <w:r>
        <w:t>────────────────────────────────────────────────────────────</w:t>
      </w:r>
    </w:p>
    <w:p>
      <w:pPr>
        <w:pStyle w:val="Heading3"/>
      </w:pPr>
      <w:r>
        <w:rPr>
          <w:color w:val="1F6478"/>
        </w:rPr>
        <w:t>3.3 AddPlaceDataDrivenTest</w:t>
      </w:r>
    </w:p>
    <w:p>
      <w:r>
        <w:rPr>
          <w:b/>
        </w:rPr>
        <w:t>File:</w:t>
      </w:r>
      <w:r>
        <w:t xml:space="preserve"> </w:t>
      </w:r>
      <w:r>
        <w:rPr>
          <w:rFonts w:ascii="Courier New" w:hAnsi="Courier New"/>
          <w:color w:val="1A1A2E"/>
          <w:sz w:val="18"/>
        </w:rPr>
        <w:t>src/test/java/org/api/automation/tests/place/AddPlaceDataDrivenTest.java</w:t>
      </w:r>
    </w:p>
    <w:p>
      <w:r>
        <w:rPr>
          <w:b/>
        </w:rPr>
        <w:t>Extends:</w:t>
      </w:r>
      <w:r>
        <w:t xml:space="preserve"> </w:t>
      </w:r>
      <w:r>
        <w:rPr>
          <w:rFonts w:ascii="Courier New" w:hAnsi="Courier New"/>
          <w:color w:val="1A1A2E"/>
          <w:sz w:val="18"/>
        </w:rPr>
        <w:t>BaseTest</w:t>
      </w:r>
    </w:p>
    <w:p>
      <w:pPr>
        <w:pStyle w:val="Heading4"/>
      </w:pPr>
      <w:r>
        <w:rPr>
          <w:color w:val="1F6478"/>
        </w:rPr>
        <w:t>shouldCreateAndRetrievePlace (DataProvider: places)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Parameterised happy-path: create a place, verify the returned </w:t>
            </w:r>
            <w:r>
              <w:rPr>
                <w:rFonts w:ascii="Courier New" w:hAnsi="Courier New"/>
                <w:color w:val="1A1A2E"/>
                <w:sz w:val="18"/>
              </w:rPr>
              <w:t>placeId</w:t>
            </w:r>
            <w:r>
              <w:rPr>
                <w:sz w:val="18"/>
              </w:rPr>
              <w:t>, GET it back and confirm name and address round-trip correctly. Runs 3 times (one per row).</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@DataProvider(name = "places")</w:t>
            </w:r>
            <w:r>
              <w:rPr>
                <w:sz w:val="18"/>
              </w:rPr>
              <w:t xml:space="preserve"> — inline </w:t>
            </w:r>
            <w:r>
              <w:rPr>
                <w:rFonts w:ascii="Courier New" w:hAnsi="Courier New"/>
                <w:color w:val="1A1A2E"/>
                <w:sz w:val="18"/>
              </w:rPr>
              <w:t>Object[][]</w:t>
            </w:r>
            <w:r>
              <w:rPr>
                <w:sz w:val="18"/>
              </w:rPr>
              <w:t>: Frontline House/English/123 Main St, Backline House/Spanish/456 Elm St, Sidewalk House/French/789 Oak St</w:t>
            </w:r>
          </w:p>
        </w:tc>
      </w:tr>
      <w:tr>
        <w:tc>
          <w:tcPr>
            <w:tcW w:type="dxa" w:w="4392"/>
          </w:tcPr>
          <w:p>
            <w:r>
              <w:rPr>
                <w:sz w:val="18"/>
              </w:rPr>
              <w:t>Endpoint 1</w:t>
            </w:r>
          </w:p>
        </w:tc>
        <w:tc>
          <w:tcPr>
            <w:tcW w:type="dxa" w:w="4392"/>
          </w:tcPr>
          <w:p>
            <w:r>
              <w:rPr>
                <w:rFonts w:ascii="Courier New" w:hAnsi="Courier New"/>
                <w:color w:val="1A1A2E"/>
                <w:sz w:val="18"/>
              </w:rPr>
              <w:t>POST /maps/api/place/add/json</w:t>
            </w:r>
          </w:p>
        </w:tc>
      </w:tr>
      <w:tr>
        <w:tc>
          <w:tcPr>
            <w:tcW w:type="dxa" w:w="4392"/>
            <w:shd w:val="clear" w:color="auto" w:fill="EEF2F9"/>
          </w:tcPr>
          <w:p>
            <w:r>
              <w:rPr>
                <w:sz w:val="18"/>
              </w:rPr>
              <w:t>Request POJO</w:t>
            </w:r>
          </w:p>
        </w:tc>
        <w:tc>
          <w:tcPr>
            <w:tcW w:type="dxa" w:w="4392"/>
            <w:shd w:val="clear" w:color="auto" w:fill="EEF2F9"/>
          </w:tcPr>
          <w:p>
            <w:r>
              <w:rPr>
                <w:rFonts w:ascii="Courier New" w:hAnsi="Courier New"/>
                <w:color w:val="1A1A2E"/>
                <w:sz w:val="18"/>
              </w:rPr>
              <w:t>AddPlaceRequest</w:t>
            </w:r>
          </w:p>
        </w:tc>
      </w:tr>
      <w:tr>
        <w:tc>
          <w:tcPr>
            <w:tcW w:type="dxa" w:w="4392"/>
          </w:tcPr>
          <w:p>
            <w:r>
              <w:rPr>
                <w:sz w:val="18"/>
              </w:rPr>
              <w:t>Response POJO</w:t>
            </w:r>
          </w:p>
        </w:tc>
        <w:tc>
          <w:tcPr>
            <w:tcW w:type="dxa" w:w="4392"/>
          </w:tcPr>
          <w:p>
            <w:r>
              <w:rPr>
                <w:rFonts w:ascii="Courier New" w:hAnsi="Courier New"/>
                <w:color w:val="1A1A2E"/>
                <w:sz w:val="18"/>
              </w:rPr>
              <w:t>AddPlaceResponse</w:t>
            </w:r>
          </w:p>
        </w:tc>
      </w:tr>
      <w:tr>
        <w:tc>
          <w:tcPr>
            <w:tcW w:type="dxa" w:w="4392"/>
            <w:shd w:val="clear" w:color="auto" w:fill="EEF2F9"/>
          </w:tcPr>
          <w:p>
            <w:r>
              <w:rPr>
                <w:sz w:val="18"/>
              </w:rPr>
              <w:t>Assertions after POST</w:t>
            </w:r>
          </w:p>
        </w:tc>
        <w:tc>
          <w:tcPr>
            <w:tcW w:type="dxa" w:w="4392"/>
            <w:shd w:val="clear" w:color="auto" w:fill="EEF2F9"/>
          </w:tcPr>
          <w:p>
            <w:r>
              <w:rPr>
                <w:rFonts w:ascii="Courier New" w:hAnsi="Courier New"/>
                <w:color w:val="1A1A2E"/>
                <w:sz w:val="18"/>
              </w:rPr>
              <w:t>status == "OK"</w:t>
            </w:r>
            <w:r>
              <w:rPr>
                <w:sz w:val="18"/>
              </w:rPr>
              <w:t xml:space="preserve">; </w:t>
            </w:r>
            <w:r>
              <w:rPr>
                <w:rFonts w:ascii="Courier New" w:hAnsi="Courier New"/>
                <w:color w:val="1A1A2E"/>
                <w:sz w:val="18"/>
              </w:rPr>
              <w:t>placeId</w:t>
            </w:r>
            <w:r>
              <w:rPr>
                <w:sz w:val="18"/>
              </w:rPr>
              <w:t xml:space="preserve"> not null</w:t>
            </w:r>
          </w:p>
        </w:tc>
      </w:tr>
      <w:tr>
        <w:tc>
          <w:tcPr>
            <w:tcW w:type="dxa" w:w="4392"/>
          </w:tcPr>
          <w:p>
            <w:r>
              <w:rPr>
                <w:sz w:val="18"/>
              </w:rPr>
              <w:t>Endpoint 2</w:t>
            </w:r>
          </w:p>
        </w:tc>
        <w:tc>
          <w:tcPr>
            <w:tcW w:type="dxa" w:w="4392"/>
          </w:tcPr>
          <w:p>
            <w:r>
              <w:rPr>
                <w:rFonts w:ascii="Courier New" w:hAnsi="Courier New"/>
                <w:color w:val="1A1A2E"/>
                <w:sz w:val="18"/>
              </w:rPr>
              <w:t>GET /maps/api/place/get/json?place_id=&lt;placeId&gt;</w:t>
            </w:r>
          </w:p>
        </w:tc>
      </w:tr>
      <w:tr>
        <w:tc>
          <w:tcPr>
            <w:tcW w:type="dxa" w:w="4392"/>
            <w:shd w:val="clear" w:color="auto" w:fill="EEF2F9"/>
          </w:tcPr>
          <w:p>
            <w:r>
              <w:rPr>
                <w:sz w:val="18"/>
              </w:rPr>
              <w:t>Response POJO 2</w:t>
            </w:r>
          </w:p>
        </w:tc>
        <w:tc>
          <w:tcPr>
            <w:tcW w:type="dxa" w:w="4392"/>
            <w:shd w:val="clear" w:color="auto" w:fill="EEF2F9"/>
          </w:tcPr>
          <w:p>
            <w:r>
              <w:rPr>
                <w:rFonts w:ascii="Courier New" w:hAnsi="Courier New"/>
                <w:color w:val="1A1A2E"/>
                <w:sz w:val="18"/>
              </w:rPr>
              <w:t>GetPlaceResponse</w:t>
            </w:r>
          </w:p>
        </w:tc>
      </w:tr>
      <w:tr>
        <w:tc>
          <w:tcPr>
            <w:tcW w:type="dxa" w:w="4392"/>
          </w:tcPr>
          <w:p>
            <w:r>
              <w:rPr>
                <w:sz w:val="18"/>
              </w:rPr>
              <w:t>Assertions after GET</w:t>
            </w:r>
          </w:p>
        </w:tc>
        <w:tc>
          <w:tcPr>
            <w:tcW w:type="dxa" w:w="4392"/>
          </w:tcPr>
          <w:p>
            <w:r>
              <w:rPr>
                <w:rFonts w:ascii="Courier New" w:hAnsi="Courier New"/>
                <w:color w:val="1A1A2E"/>
                <w:sz w:val="18"/>
              </w:rPr>
              <w:t>name</w:t>
            </w:r>
            <w:r>
              <w:rPr>
                <w:sz w:val="18"/>
              </w:rPr>
              <w:t xml:space="preserve"> equals the submitted name; </w:t>
            </w:r>
            <w:r>
              <w:rPr>
                <w:rFonts w:ascii="Courier New" w:hAnsi="Courier New"/>
                <w:color w:val="1A1A2E"/>
                <w:sz w:val="18"/>
              </w:rPr>
              <w:t>address</w:t>
            </w:r>
            <w:r>
              <w:rPr>
                <w:sz w:val="18"/>
              </w:rPr>
              <w:t xml:space="preserve"> equals the submitted address</w:t>
            </w:r>
          </w:p>
        </w:tc>
      </w:tr>
      <w:tr>
        <w:tc>
          <w:tcPr>
            <w:tcW w:type="dxa" w:w="4392"/>
            <w:shd w:val="clear" w:color="auto" w:fill="EEF2F9"/>
          </w:tcPr>
          <w:p>
            <w:r>
              <w:rPr>
                <w:sz w:val="18"/>
              </w:rPr>
              <w:t>Cleanup</w:t>
            </w:r>
          </w:p>
        </w:tc>
        <w:tc>
          <w:tcPr>
            <w:tcW w:type="dxa" w:w="4392"/>
            <w:shd w:val="clear" w:color="auto" w:fill="EEF2F9"/>
          </w:tcPr>
          <w:p>
            <w:r>
              <w:rPr>
                <w:rFonts w:ascii="Courier New" w:hAnsi="Courier New"/>
                <w:color w:val="1A1A2E"/>
                <w:sz w:val="18"/>
              </w:rPr>
              <w:t>DELETE /maps/api/place/delete/json</w:t>
            </w:r>
            <w:r>
              <w:rPr>
                <w:sz w:val="18"/>
              </w:rPr>
              <w:t xml:space="preserve"> (no assertion)</w:t>
            </w:r>
          </w:p>
        </w:tc>
      </w:tr>
      <w:tr>
        <w:tc>
          <w:tcPr>
            <w:tcW w:type="dxa" w:w="4392"/>
          </w:tcPr>
          <w:p>
            <w:r>
              <w:rPr>
                <w:sz w:val="18"/>
              </w:rPr>
              <w:t>Groups</w:t>
            </w:r>
          </w:p>
        </w:tc>
        <w:tc>
          <w:tcPr>
            <w:tcW w:type="dxa" w:w="4392"/>
          </w:tcPr>
          <w:p>
            <w:r>
              <w:rPr>
                <w:rFonts w:ascii="Courier New" w:hAnsi="Courier New"/>
                <w:color w:val="1A1A2E"/>
                <w:sz w:val="18"/>
              </w:rPr>
              <w:t>regression</w:t>
            </w:r>
            <w:r>
              <w:rPr>
                <w:sz w:val="18"/>
              </w:rPr>
              <w:t xml:space="preserve">, </w:t>
            </w:r>
            <w:r>
              <w:rPr>
                <w:rFonts w:ascii="Courier New" w:hAnsi="Courier New"/>
                <w:color w:val="1A1A2E"/>
                <w:sz w:val="18"/>
              </w:rPr>
              <w:t>datadriven</w:t>
            </w:r>
          </w:p>
        </w:tc>
      </w:tr>
    </w:tbl>
    <w:p/>
    <w:p>
      <w:pPr>
        <w:pStyle w:val="Heading4"/>
      </w:pPr>
      <w:r>
        <w:rPr>
          <w:color w:val="1F6478"/>
        </w:rPr>
        <w:t>shouldCreatePlaceWithGeneratedData (DataProvider: generatedPlaces)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Shows that data providers can be dynamic. Generates 2 unique place names at runtime to avoid duplicate-name rejections.</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@DataProvider(name = "generatedPlaces")</w:t>
            </w:r>
            <w:r>
              <w:rPr>
                <w:sz w:val="18"/>
              </w:rPr>
              <w:t xml:space="preserve"> — builds </w:t>
            </w:r>
            <w:r>
              <w:rPr>
                <w:rFonts w:ascii="Courier New" w:hAnsi="Courier New"/>
                <w:color w:val="1A1A2E"/>
                <w:sz w:val="18"/>
              </w:rPr>
              <w:t>"Generated Place &lt;uniqueSuffix&gt;"</w:t>
            </w:r>
            <w:r>
              <w:rPr>
                <w:sz w:val="18"/>
              </w:rPr>
              <w:t xml:space="preserve"> names at provider execution time</w:t>
            </w:r>
          </w:p>
        </w:tc>
      </w:tr>
      <w:tr>
        <w:tc>
          <w:tcPr>
            <w:tcW w:type="dxa" w:w="4392"/>
          </w:tcPr>
          <w:p>
            <w:r>
              <w:rPr>
                <w:sz w:val="18"/>
              </w:rPr>
              <w:t>Endpoint</w:t>
            </w:r>
          </w:p>
        </w:tc>
        <w:tc>
          <w:tcPr>
            <w:tcW w:type="dxa" w:w="4392"/>
          </w:tcPr>
          <w:p>
            <w:r>
              <w:rPr>
                <w:rFonts w:ascii="Courier New" w:hAnsi="Courier New"/>
                <w:color w:val="1A1A2E"/>
                <w:sz w:val="18"/>
              </w:rPr>
              <w:t>POST /maps/api/place/add/json</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status == "OK"</w:t>
            </w:r>
          </w:p>
        </w:tc>
      </w:tr>
      <w:tr>
        <w:tc>
          <w:tcPr>
            <w:tcW w:type="dxa" w:w="4392"/>
          </w:tcPr>
          <w:p>
            <w:r>
              <w:rPr>
                <w:sz w:val="18"/>
              </w:rPr>
              <w:t>Cleanup</w:t>
            </w:r>
          </w:p>
        </w:tc>
        <w:tc>
          <w:tcPr>
            <w:tcW w:type="dxa" w:w="4392"/>
          </w:tcPr>
          <w:p>
            <w:r>
              <w:rPr>
                <w:rFonts w:ascii="Courier New" w:hAnsi="Courier New"/>
                <w:color w:val="1A1A2E"/>
                <w:sz w:val="18"/>
              </w:rPr>
              <w:t>DELETE /maps/api/place/delete/json</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regression</w:t>
            </w:r>
            <w:r>
              <w:rPr>
                <w:sz w:val="18"/>
              </w:rPr>
              <w:t xml:space="preserve">, </w:t>
            </w:r>
            <w:r>
              <w:rPr>
                <w:rFonts w:ascii="Courier New" w:hAnsi="Courier New"/>
                <w:color w:val="1A1A2E"/>
                <w:sz w:val="18"/>
              </w:rPr>
              <w:t>datadriven</w:t>
            </w:r>
          </w:p>
        </w:tc>
      </w:tr>
    </w:tbl>
    <w:p/>
    <w:p>
      <w:r>
        <w:t>────────────────────────────────────────────────────────────</w:t>
      </w:r>
    </w:p>
    <w:p>
      <w:pPr>
        <w:pStyle w:val="Heading3"/>
      </w:pPr>
      <w:r>
        <w:rPr>
          <w:color w:val="1F6478"/>
        </w:rPr>
        <w:t>3.4 BookPayloadTest</w:t>
      </w:r>
    </w:p>
    <w:p>
      <w:r>
        <w:rPr>
          <w:b/>
        </w:rPr>
        <w:t>File:</w:t>
      </w:r>
      <w:r>
        <w:t xml:space="preserve"> </w:t>
      </w:r>
      <w:r>
        <w:rPr>
          <w:rFonts w:ascii="Courier New" w:hAnsi="Courier New"/>
          <w:color w:val="1A1A2E"/>
          <w:sz w:val="18"/>
        </w:rPr>
        <w:t>src/test/java/org/api/automation/tests/library/BookPayloadTest.java</w:t>
      </w:r>
    </w:p>
    <w:p>
      <w:r>
        <w:rPr>
          <w:b/>
        </w:rPr>
        <w:t>Extends:</w:t>
      </w:r>
      <w:r>
        <w:t xml:space="preserve"> </w:t>
      </w:r>
      <w:r>
        <w:rPr>
          <w:rFonts w:ascii="Courier New" w:hAnsi="Courier New"/>
          <w:color w:val="1A1A2E"/>
          <w:sz w:val="18"/>
        </w:rPr>
        <w:t>BaseTest</w:t>
      </w:r>
    </w:p>
    <w:p>
      <w:r>
        <w:t xml:space="preserve">All four tests hit </w:t>
      </w:r>
      <w:r>
        <w:rPr>
          <w:rFonts w:ascii="Courier New" w:hAnsi="Courier New"/>
          <w:color w:val="1A1A2E"/>
          <w:sz w:val="18"/>
        </w:rPr>
        <w:t>POST /Library/Addbook.php</w:t>
      </w:r>
      <w:r>
        <w:t xml:space="preserve"> using </w:t>
      </w:r>
      <w:r>
        <w:rPr>
          <w:rFonts w:ascii="Courier New" w:hAnsi="Courier New"/>
          <w:color w:val="1A1A2E"/>
          <w:sz w:val="18"/>
        </w:rPr>
        <w:t>librarySpec()</w:t>
      </w:r>
      <w:r>
        <w:t xml:space="preserve">, then clean up with </w:t>
      </w:r>
      <w:r>
        <w:rPr>
          <w:rFonts w:ascii="Courier New" w:hAnsi="Courier New"/>
          <w:color w:val="1A1A2E"/>
          <w:sz w:val="18"/>
        </w:rPr>
        <w:t>POST /Library/DeleteBook.php</w:t>
      </w:r>
      <w:r>
        <w:t>.</w:t>
      </w:r>
    </w:p>
    <w:p>
      <w:pPr>
        <w:pStyle w:val="Heading4"/>
      </w:pPr>
      <w:r>
        <w:rPr>
          <w:color w:val="1F6478"/>
        </w:rPr>
        <w:t>shouldAddBookFromPojoPayload</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Method 1 of 4 payload styles: POJO serialized by Jackson. Compile-time safety and refactorability.</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TestDataFactory.uniqueBook("2645")</w:t>
            </w:r>
          </w:p>
        </w:tc>
      </w:tr>
      <w:tr>
        <w:tc>
          <w:tcPr>
            <w:tcW w:type="dxa" w:w="4392"/>
          </w:tcPr>
          <w:p>
            <w:r>
              <w:rPr>
                <w:sz w:val="18"/>
              </w:rPr>
              <w:t>Request POJO</w:t>
            </w:r>
          </w:p>
        </w:tc>
        <w:tc>
          <w:tcPr>
            <w:tcW w:type="dxa" w:w="4392"/>
          </w:tcPr>
          <w:p>
            <w:r>
              <w:rPr>
                <w:rFonts w:ascii="Courier New" w:hAnsi="Courier New"/>
                <w:color w:val="1A1A2E"/>
                <w:sz w:val="18"/>
              </w:rPr>
              <w:t>AddBookRequest</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AddBookResponse</w:t>
            </w:r>
          </w:p>
        </w:tc>
      </w:tr>
      <w:tr>
        <w:tc>
          <w:tcPr>
            <w:tcW w:type="dxa" w:w="4392"/>
          </w:tcPr>
          <w:p>
            <w:r>
              <w:rPr>
                <w:sz w:val="18"/>
              </w:rPr>
              <w:t>Assertions</w:t>
            </w:r>
          </w:p>
        </w:tc>
        <w:tc>
          <w:tcPr>
            <w:tcW w:type="dxa" w:w="4392"/>
          </w:tcPr>
          <w:p>
            <w:r>
              <w:rPr>
                <w:rFonts w:ascii="Courier New" w:hAnsi="Courier New"/>
                <w:color w:val="1A1A2E"/>
                <w:sz w:val="18"/>
              </w:rPr>
              <w:t>id</w:t>
            </w:r>
            <w:r>
              <w:rPr>
                <w:sz w:val="18"/>
              </w:rPr>
              <w:t xml:space="preserve"> not null; </w:t>
            </w:r>
            <w:r>
              <w:rPr>
                <w:rFonts w:ascii="Courier New" w:hAnsi="Courier New"/>
                <w:color w:val="1A1A2E"/>
                <w:sz w:val="18"/>
              </w:rPr>
              <w:t>id == request.expectedBookId()</w:t>
            </w:r>
            <w:r>
              <w:rPr>
                <w:sz w:val="18"/>
              </w:rPr>
              <w:t xml:space="preserve"> (i.e. </w:t>
            </w:r>
            <w:r>
              <w:rPr>
                <w:rFonts w:ascii="Courier New" w:hAnsi="Courier New"/>
                <w:color w:val="1A1A2E"/>
                <w:sz w:val="18"/>
              </w:rPr>
              <w:t>isbn + "2645"</w:t>
            </w:r>
            <w:r>
              <w:rPr>
                <w:sz w:val="18"/>
              </w:rPr>
              <w:t>)</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regression</w:t>
            </w:r>
            <w:r>
              <w:rPr>
                <w:sz w:val="18"/>
              </w:rPr>
              <w:t xml:space="preserve">, </w:t>
            </w:r>
            <w:r>
              <w:rPr>
                <w:rFonts w:ascii="Courier New" w:hAnsi="Courier New"/>
                <w:color w:val="1A1A2E"/>
                <w:sz w:val="18"/>
              </w:rPr>
              <w:t>external-api</w:t>
            </w:r>
          </w:p>
        </w:tc>
      </w:tr>
    </w:tbl>
    <w:p/>
    <w:p>
      <w:pPr>
        <w:pStyle w:val="Heading4"/>
      </w:pPr>
      <w:r>
        <w:rPr>
          <w:color w:val="1F6478"/>
        </w:rPr>
        <w:t>shouldAddBookFromJsonFileTemplate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Method 2: a </w:t>
            </w:r>
            <w:r>
              <w:rPr>
                <w:rFonts w:ascii="Courier New" w:hAnsi="Courier New"/>
                <w:color w:val="1A1A2E"/>
                <w:sz w:val="18"/>
              </w:rPr>
              <w:t>.json</w:t>
            </w:r>
            <w:r>
              <w:rPr>
                <w:sz w:val="18"/>
              </w:rPr>
              <w:t xml:space="preserve"> file with </w:t>
            </w:r>
            <w:r>
              <w:rPr>
                <w:rFonts w:ascii="Courier New" w:hAnsi="Courier New"/>
                <w:color w:val="1A1A2E"/>
                <w:sz w:val="18"/>
              </w:rPr>
              <w:t>{{placeholder}}</w:t>
            </w:r>
            <w:r>
              <w:rPr>
                <w:sz w:val="18"/>
              </w:rPr>
              <w:t xml:space="preserve"> substitution. The file stays human-readable; values are injected per test.</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ResourceReader.readJsonTemplate("payloads/add-book.json", "isbn", generatedIsbn, "aisle", "2645")</w:t>
            </w:r>
          </w:p>
        </w:tc>
      </w:tr>
      <w:tr>
        <w:tc>
          <w:tcPr>
            <w:tcW w:type="dxa" w:w="4392"/>
          </w:tcPr>
          <w:p>
            <w:r>
              <w:rPr>
                <w:sz w:val="18"/>
              </w:rPr>
              <w:t>Response</w:t>
            </w:r>
          </w:p>
        </w:tc>
        <w:tc>
          <w:tcPr>
            <w:tcW w:type="dxa" w:w="4392"/>
          </w:tcPr>
          <w:p>
            <w:r>
              <w:rPr>
                <w:sz w:val="18"/>
              </w:rPr>
              <w:t xml:space="preserve">Extracted via </w:t>
            </w:r>
            <w:r>
              <w:rPr>
                <w:rFonts w:ascii="Courier New" w:hAnsi="Courier New"/>
                <w:color w:val="1A1A2E"/>
                <w:sz w:val="18"/>
              </w:rPr>
              <w:t>response.jsonPath().getString("ID")</w:t>
            </w:r>
            <w:r>
              <w:rPr>
                <w:sz w:val="18"/>
              </w:rPr>
              <w:t xml:space="preserve"> (raw JsonPath, no POJO)</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bookId == isbn + "2645"</w:t>
            </w:r>
          </w:p>
        </w:tc>
      </w:tr>
      <w:tr>
        <w:tc>
          <w:tcPr>
            <w:tcW w:type="dxa" w:w="4392"/>
          </w:tcPr>
          <w:p>
            <w:r>
              <w:rPr>
                <w:sz w:val="18"/>
              </w:rPr>
              <w:t>Groups</w:t>
            </w:r>
          </w:p>
        </w:tc>
        <w:tc>
          <w:tcPr>
            <w:tcW w:type="dxa" w:w="4392"/>
          </w:tcPr>
          <w:p>
            <w:r>
              <w:rPr>
                <w:rFonts w:ascii="Courier New" w:hAnsi="Courier New"/>
                <w:color w:val="1A1A2E"/>
                <w:sz w:val="18"/>
              </w:rPr>
              <w:t>regression</w:t>
            </w:r>
            <w:r>
              <w:rPr>
                <w:sz w:val="18"/>
              </w:rPr>
              <w:t xml:space="preserve">, </w:t>
            </w:r>
            <w:r>
              <w:rPr>
                <w:rFonts w:ascii="Courier New" w:hAnsi="Courier New"/>
                <w:color w:val="1A1A2E"/>
                <w:sz w:val="18"/>
              </w:rPr>
              <w:t>external-api</w:t>
            </w:r>
          </w:p>
        </w:tc>
      </w:tr>
    </w:tbl>
    <w:p/>
    <w:p>
      <w:pPr>
        <w:pStyle w:val="Heading4"/>
      </w:pPr>
      <w:r>
        <w:rPr>
          <w:color w:val="1F6478"/>
        </w:rPr>
        <w:t>shouldAddBookFromMapPayload</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Method 3: a </w:t>
            </w:r>
            <w:r>
              <w:rPr>
                <w:rFonts w:ascii="Courier New" w:hAnsi="Courier New"/>
                <w:color w:val="1A1A2E"/>
                <w:sz w:val="18"/>
              </w:rPr>
              <w:t>Map&lt;String, Object&gt;</w:t>
            </w:r>
            <w:r>
              <w:rPr>
                <w:sz w:val="18"/>
              </w:rPr>
              <w:t xml:space="preserve"> body — REST Assured serializes it to JSON automatically. Nested map values become nested JSON objects. Demonstrates how spreadsheet rows (which are already key-value pairs) map naturally.</w:t>
            </w:r>
          </w:p>
        </w:tc>
      </w:tr>
      <w:tr>
        <w:tc>
          <w:tcPr>
            <w:tcW w:type="dxa" w:w="4392"/>
            <w:shd w:val="clear" w:color="auto" w:fill="EEF2F9"/>
          </w:tcPr>
          <w:p>
            <w:r>
              <w:rPr>
                <w:sz w:val="18"/>
              </w:rPr>
              <w:t>Data source</w:t>
            </w:r>
          </w:p>
        </w:tc>
        <w:tc>
          <w:tcPr>
            <w:tcW w:type="dxa" w:w="4392"/>
            <w:shd w:val="clear" w:color="auto" w:fill="EEF2F9"/>
          </w:tcPr>
          <w:p>
            <w:r>
              <w:rPr>
                <w:sz w:val="18"/>
              </w:rPr>
              <w:t xml:space="preserve">Inline </w:t>
            </w:r>
            <w:r>
              <w:rPr>
                <w:rFonts w:ascii="Courier New" w:hAnsi="Courier New"/>
                <w:color w:val="1A1A2E"/>
                <w:sz w:val="18"/>
              </w:rPr>
              <w:t>LinkedHashMap</w:t>
            </w:r>
            <w:r>
              <w:rPr>
                <w:sz w:val="18"/>
              </w:rPr>
              <w:t xml:space="preserve"> construction</w:t>
            </w:r>
          </w:p>
        </w:tc>
      </w:tr>
      <w:tr>
        <w:tc>
          <w:tcPr>
            <w:tcW w:type="dxa" w:w="4392"/>
          </w:tcPr>
          <w:p>
            <w:r>
              <w:rPr>
                <w:sz w:val="18"/>
              </w:rPr>
              <w:t>Assertions</w:t>
            </w:r>
          </w:p>
        </w:tc>
        <w:tc>
          <w:tcPr>
            <w:tcW w:type="dxa" w:w="4392"/>
          </w:tcPr>
          <w:p>
            <w:r>
              <w:rPr>
                <w:rFonts w:ascii="Courier New" w:hAnsi="Courier New"/>
                <w:color w:val="1A1A2E"/>
                <w:sz w:val="18"/>
              </w:rPr>
              <w:t>bookId == isbn + "2645"</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regression</w:t>
            </w:r>
            <w:r>
              <w:rPr>
                <w:sz w:val="18"/>
              </w:rPr>
              <w:t xml:space="preserve">, </w:t>
            </w:r>
            <w:r>
              <w:rPr>
                <w:rFonts w:ascii="Courier New" w:hAnsi="Courier New"/>
                <w:color w:val="1A1A2E"/>
                <w:sz w:val="18"/>
              </w:rPr>
              <w:t>external-api</w:t>
            </w:r>
          </w:p>
        </w:tc>
      </w:tr>
    </w:tbl>
    <w:p/>
    <w:p>
      <w:pPr>
        <w:pStyle w:val="Heading4"/>
      </w:pPr>
      <w:r>
        <w:rPr>
          <w:color w:val="1F6478"/>
        </w:rPr>
        <w:t>shouldAddThenDeleteBook (DataProvider: aisles)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Method 4: data-driven add-and-delete. ISBNs are generated per row so the test is repeatable. Runs 3 times (aisles: 12345, 54321, 67890).</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@DataProvider(name = "aisles")</w:t>
            </w:r>
            <w:r>
              <w:rPr>
                <w:sz w:val="18"/>
              </w:rPr>
              <w:t xml:space="preserve"> — inline </w:t>
            </w:r>
            <w:r>
              <w:rPr>
                <w:rFonts w:ascii="Courier New" w:hAnsi="Courier New"/>
                <w:color w:val="1A1A2E"/>
                <w:sz w:val="18"/>
              </w:rPr>
              <w:t>Object[][]</w:t>
            </w:r>
          </w:p>
        </w:tc>
      </w:tr>
      <w:tr>
        <w:tc>
          <w:tcPr>
            <w:tcW w:type="dxa" w:w="4392"/>
          </w:tcPr>
          <w:p>
            <w:r>
              <w:rPr>
                <w:sz w:val="18"/>
              </w:rPr>
              <w:t>Request POJO</w:t>
            </w:r>
          </w:p>
        </w:tc>
        <w:tc>
          <w:tcPr>
            <w:tcW w:type="dxa" w:w="4392"/>
          </w:tcPr>
          <w:p>
            <w:r>
              <w:rPr>
                <w:rFonts w:ascii="Courier New" w:hAnsi="Courier New"/>
                <w:color w:val="1A1A2E"/>
                <w:sz w:val="18"/>
              </w:rPr>
              <w:t>AddBookRequest</w:t>
            </w:r>
            <w:r>
              <w:rPr>
                <w:sz w:val="18"/>
              </w:rPr>
              <w:t xml:space="preserve"> from </w:t>
            </w:r>
            <w:r>
              <w:rPr>
                <w:rFonts w:ascii="Courier New" w:hAnsi="Courier New"/>
                <w:color w:val="1A1A2E"/>
                <w:sz w:val="18"/>
              </w:rPr>
              <w:t>TestDataFactory.uniqueBook(aisle)</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AddBookResponse</w:t>
            </w:r>
          </w:p>
        </w:tc>
      </w:tr>
      <w:tr>
        <w:tc>
          <w:tcPr>
            <w:tcW w:type="dxa" w:w="4392"/>
          </w:tcPr>
          <w:p>
            <w:r>
              <w:rPr>
                <w:sz w:val="18"/>
              </w:rPr>
              <w:t>Assertions</w:t>
            </w:r>
          </w:p>
        </w:tc>
        <w:tc>
          <w:tcPr>
            <w:tcW w:type="dxa" w:w="4392"/>
          </w:tcPr>
          <w:p>
            <w:r>
              <w:rPr>
                <w:rFonts w:ascii="Courier New" w:hAnsi="Courier New"/>
                <w:color w:val="1A1A2E"/>
                <w:sz w:val="18"/>
              </w:rPr>
              <w:t>id</w:t>
            </w:r>
            <w:r>
              <w:rPr>
                <w:sz w:val="18"/>
              </w:rPr>
              <w:t xml:space="preserve"> not null per aisle; status 200 on delete</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regression</w:t>
            </w:r>
            <w:r>
              <w:rPr>
                <w:sz w:val="18"/>
              </w:rPr>
              <w:t xml:space="preserve">, </w:t>
            </w:r>
            <w:r>
              <w:rPr>
                <w:rFonts w:ascii="Courier New" w:hAnsi="Courier New"/>
                <w:color w:val="1A1A2E"/>
                <w:sz w:val="18"/>
              </w:rPr>
              <w:t>datadriven</w:t>
            </w:r>
            <w:r>
              <w:rPr>
                <w:sz w:val="18"/>
              </w:rPr>
              <w:t xml:space="preserve">, </w:t>
            </w:r>
            <w:r>
              <w:rPr>
                <w:rFonts w:ascii="Courier New" w:hAnsi="Courier New"/>
                <w:color w:val="1A1A2E"/>
                <w:sz w:val="18"/>
              </w:rPr>
              <w:t>external-api</w:t>
            </w:r>
          </w:p>
        </w:tc>
      </w:tr>
    </w:tbl>
    <w:p/>
    <w:p>
      <w:r>
        <w:t>────────────────────────────────────────────────────────────</w:t>
      </w:r>
    </w:p>
    <w:p>
      <w:pPr>
        <w:pStyle w:val="Heading3"/>
      </w:pPr>
      <w:r>
        <w:rPr>
          <w:color w:val="1F6478"/>
        </w:rPr>
        <w:t>3.5 ExcelDataDrivenTest</w:t>
      </w:r>
    </w:p>
    <w:p>
      <w:r>
        <w:rPr>
          <w:b/>
        </w:rPr>
        <w:t>File:</w:t>
      </w:r>
      <w:r>
        <w:t xml:space="preserve"> </w:t>
      </w:r>
      <w:r>
        <w:rPr>
          <w:rFonts w:ascii="Courier New" w:hAnsi="Courier New"/>
          <w:color w:val="1A1A2E"/>
          <w:sz w:val="18"/>
        </w:rPr>
        <w:t>src/test/java/org/api/automation/tests/library/ExcelDataDrivenTest.java</w:t>
      </w:r>
    </w:p>
    <w:p>
      <w:r>
        <w:rPr>
          <w:b/>
        </w:rPr>
        <w:t>Extends:</w:t>
      </w:r>
      <w:r>
        <w:t xml:space="preserve"> </w:t>
      </w:r>
      <w:r>
        <w:rPr>
          <w:rFonts w:ascii="Courier New" w:hAnsi="Courier New"/>
          <w:color w:val="1A1A2E"/>
          <w:sz w:val="18"/>
        </w:rPr>
        <w:t>BaseTest</w:t>
      </w:r>
    </w:p>
    <w:p>
      <w:r>
        <w:rPr>
          <w:b/>
        </w:rPr>
        <w:t>Workbook:</w:t>
      </w:r>
      <w:r>
        <w:t xml:space="preserve"> </w:t>
      </w:r>
      <w:r>
        <w:rPr>
          <w:rFonts w:ascii="Courier New" w:hAnsi="Courier New"/>
          <w:color w:val="1A1A2E"/>
          <w:sz w:val="18"/>
        </w:rPr>
        <w:t>testdata/TestData.xlsx</w:t>
      </w:r>
      <w:r>
        <w:t xml:space="preserve">, sheet </w:t>
      </w:r>
      <w:r>
        <w:rPr>
          <w:rFonts w:ascii="Courier New" w:hAnsi="Courier New"/>
          <w:color w:val="1A1A2E"/>
          <w:sz w:val="18"/>
        </w:rPr>
        <w:t>TestData</w:t>
      </w:r>
      <w:r>
        <w:t xml:space="preserve">, key column </w:t>
      </w:r>
      <w:r>
        <w:rPr>
          <w:rFonts w:ascii="Courier New" w:hAnsi="Courier New"/>
          <w:color w:val="1A1A2E"/>
          <w:sz w:val="18"/>
        </w:rPr>
        <w:t>TestCases</w:t>
      </w:r>
      <w:r>
        <w:t>.</w:t>
      </w:r>
    </w:p>
    <w:p>
      <w:pPr>
        <w:pStyle w:val="Heading4"/>
      </w:pPr>
      <w:r>
        <w:rPr>
          <w:color w:val="1F6478"/>
        </w:rPr>
        <w:t>shouldAddBookUsingSpreadsheetData</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End-to-end: read book data from a spreadsheet row, add the book, assert on the returned id, delete it. Confirms that </w:t>
            </w:r>
            <w:r>
              <w:rPr>
                <w:rFonts w:ascii="Courier New" w:hAnsi="Courier New"/>
                <w:color w:val="1A1A2E"/>
                <w:sz w:val="18"/>
              </w:rPr>
              <w:t>NumberToTextConverter</w:t>
            </w:r>
            <w:r>
              <w:rPr>
                <w:sz w:val="18"/>
              </w:rPr>
              <w:t xml:space="preserve"> prevents </w:t>
            </w:r>
            <w:r>
              <w:rPr>
                <w:rFonts w:ascii="Courier New" w:hAnsi="Courier New"/>
                <w:color w:val="1A1A2E"/>
                <w:sz w:val="18"/>
              </w:rPr>
              <w:t>"227.0"</w:t>
            </w:r>
            <w:r>
              <w:rPr>
                <w:sz w:val="18"/>
              </w:rPr>
              <w:t xml:space="preserve"> from appearing in the aisle field.</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ExcelDataReader.getRow(..., "AddBook")</w:t>
            </w:r>
            <w:r>
              <w:rPr>
                <w:sz w:val="18"/>
              </w:rPr>
              <w:t xml:space="preserve"> — Data1=book name, Data2=author, Data3=isbn base, Data4=aisle</w:t>
            </w:r>
          </w:p>
        </w:tc>
      </w:tr>
      <w:tr>
        <w:tc>
          <w:tcPr>
            <w:tcW w:type="dxa" w:w="4392"/>
          </w:tcPr>
          <w:p>
            <w:r>
              <w:rPr>
                <w:sz w:val="18"/>
              </w:rPr>
              <w:t>Endpoint</w:t>
            </w:r>
          </w:p>
        </w:tc>
        <w:tc>
          <w:tcPr>
            <w:tcW w:type="dxa" w:w="4392"/>
          </w:tcPr>
          <w:p>
            <w:r>
              <w:rPr>
                <w:rFonts w:ascii="Courier New" w:hAnsi="Courier New"/>
                <w:color w:val="1A1A2E"/>
                <w:sz w:val="18"/>
              </w:rPr>
              <w:t>POST /Library/Addbook.php</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bookId == isbn + aisle</w:t>
            </w:r>
            <w:r>
              <w:rPr>
                <w:sz w:val="18"/>
              </w:rPr>
              <w:t xml:space="preserve">; intermediate assertion that </w:t>
            </w:r>
            <w:r>
              <w:rPr>
                <w:rFonts w:ascii="Courier New" w:hAnsi="Courier New"/>
                <w:color w:val="1A1A2E"/>
                <w:sz w:val="18"/>
              </w:rPr>
              <w:t>Data4 == "227"</w:t>
            </w:r>
            <w:r>
              <w:rPr>
                <w:sz w:val="18"/>
              </w:rPr>
              <w:t xml:space="preserve"> (not </w:t>
            </w:r>
            <w:r>
              <w:rPr>
                <w:rFonts w:ascii="Courier New" w:hAnsi="Courier New"/>
                <w:color w:val="1A1A2E"/>
                <w:sz w:val="18"/>
              </w:rPr>
              <w:t>"227.0"</w:t>
            </w:r>
            <w:r>
              <w:rPr>
                <w:sz w:val="18"/>
              </w:rPr>
              <w:t>)</w:t>
            </w:r>
          </w:p>
        </w:tc>
      </w:tr>
      <w:tr>
        <w:tc>
          <w:tcPr>
            <w:tcW w:type="dxa" w:w="4392"/>
          </w:tcPr>
          <w:p>
            <w:r>
              <w:rPr>
                <w:sz w:val="18"/>
              </w:rPr>
              <w:t>Groups</w:t>
            </w:r>
          </w:p>
        </w:tc>
        <w:tc>
          <w:tcPr>
            <w:tcW w:type="dxa" w:w="4392"/>
          </w:tcPr>
          <w:p>
            <w:r>
              <w:rPr>
                <w:rFonts w:ascii="Courier New" w:hAnsi="Courier New"/>
                <w:color w:val="1A1A2E"/>
                <w:sz w:val="18"/>
              </w:rPr>
              <w:t>regression</w:t>
            </w:r>
            <w:r>
              <w:rPr>
                <w:sz w:val="18"/>
              </w:rPr>
              <w:t xml:space="preserve">, </w:t>
            </w:r>
            <w:r>
              <w:rPr>
                <w:rFonts w:ascii="Courier New" w:hAnsi="Courier New"/>
                <w:color w:val="1A1A2E"/>
                <w:sz w:val="18"/>
              </w:rPr>
              <w:t>datadriven</w:t>
            </w:r>
            <w:r>
              <w:rPr>
                <w:sz w:val="18"/>
              </w:rPr>
              <w:t xml:space="preserve">, </w:t>
            </w:r>
            <w:r>
              <w:rPr>
                <w:rFonts w:ascii="Courier New" w:hAnsi="Courier New"/>
                <w:color w:val="1A1A2E"/>
                <w:sz w:val="18"/>
              </w:rPr>
              <w:t>external-api</w:t>
            </w:r>
          </w:p>
        </w:tc>
      </w:tr>
    </w:tbl>
    <w:p/>
    <w:p>
      <w:pPr>
        <w:pStyle w:val="Heading4"/>
      </w:pPr>
      <w:r>
        <w:rPr>
          <w:color w:val="1F6478"/>
        </w:rPr>
        <w:t>shouldReadRowsByKeyNotByPosition</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Offline validation that </w:t>
            </w:r>
            <w:r>
              <w:rPr>
                <w:rFonts w:ascii="Courier New" w:hAnsi="Courier New"/>
                <w:color w:val="1A1A2E"/>
                <w:sz w:val="18"/>
              </w:rPr>
              <w:t>ExcelDataReader</w:t>
            </w:r>
            <w:r>
              <w:rPr>
                <w:sz w:val="18"/>
              </w:rPr>
              <w:t xml:space="preserve"> returns the correct row by key and that different keys return different rows. No network call.</w:t>
            </w:r>
          </w:p>
        </w:tc>
      </w:tr>
      <w:tr>
        <w:tc>
          <w:tcPr>
            <w:tcW w:type="dxa" w:w="4392"/>
            <w:shd w:val="clear" w:color="auto" w:fill="EEF2F9"/>
          </w:tcPr>
          <w:p>
            <w:r>
              <w:rPr>
                <w:sz w:val="18"/>
              </w:rPr>
              <w:t>Data source</w:t>
            </w:r>
          </w:p>
        </w:tc>
        <w:tc>
          <w:tcPr>
            <w:tcW w:type="dxa" w:w="4392"/>
            <w:shd w:val="clear" w:color="auto" w:fill="EEF2F9"/>
          </w:tcPr>
          <w:p>
            <w:r>
              <w:rPr>
                <w:rFonts w:ascii="Courier New" w:hAnsi="Courier New"/>
                <w:color w:val="1A1A2E"/>
                <w:sz w:val="18"/>
              </w:rPr>
              <w:t>ExcelDataReader.getRow(..., "AddBook")</w:t>
            </w:r>
            <w:r>
              <w:rPr>
                <w:sz w:val="18"/>
              </w:rPr>
              <w:t xml:space="preserve"> and </w:t>
            </w:r>
            <w:r>
              <w:rPr>
                <w:rFonts w:ascii="Courier New" w:hAnsi="Courier New"/>
                <w:color w:val="1A1A2E"/>
                <w:sz w:val="18"/>
              </w:rPr>
              <w:t>ExcelDataReader.getRow(..., "Login")</w:t>
            </w:r>
          </w:p>
        </w:tc>
      </w:tr>
      <w:tr>
        <w:tc>
          <w:tcPr>
            <w:tcW w:type="dxa" w:w="4392"/>
          </w:tcPr>
          <w:p>
            <w:r>
              <w:rPr>
                <w:sz w:val="18"/>
              </w:rPr>
              <w:t>Assertions</w:t>
            </w:r>
          </w:p>
        </w:tc>
        <w:tc>
          <w:tcPr>
            <w:tcW w:type="dxa" w:w="4392"/>
          </w:tcPr>
          <w:p>
            <w:r>
              <w:rPr>
                <w:rFonts w:ascii="Courier New" w:hAnsi="Courier New"/>
                <w:color w:val="1A1A2E"/>
                <w:sz w:val="18"/>
              </w:rPr>
              <w:t>addBook.get("TestCases") == "AddBook"</w:t>
            </w:r>
            <w:r>
              <w:rPr>
                <w:sz w:val="18"/>
              </w:rPr>
              <w:t xml:space="preserve">; </w:t>
            </w:r>
            <w:r>
              <w:rPr>
                <w:rFonts w:ascii="Courier New" w:hAnsi="Courier New"/>
                <w:color w:val="1A1A2E"/>
                <w:sz w:val="18"/>
              </w:rPr>
              <w:t>addBook.get("Data1") == "Appium"</w:t>
            </w:r>
            <w:r>
              <w:rPr>
                <w:sz w:val="18"/>
              </w:rPr>
              <w:t xml:space="preserve">; </w:t>
            </w:r>
            <w:r>
              <w:rPr>
                <w:rFonts w:ascii="Courier New" w:hAnsi="Courier New"/>
                <w:color w:val="1A1A2E"/>
                <w:sz w:val="18"/>
              </w:rPr>
              <w:t>login.get("Data1") == "abc"</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offline</w:t>
            </w:r>
            <w:r>
              <w:rPr>
                <w:sz w:val="18"/>
              </w:rPr>
              <w:t xml:space="preserve">, </w:t>
            </w:r>
            <w:r>
              <w:rPr>
                <w:rFonts w:ascii="Courier New" w:hAnsi="Courier New"/>
                <w:color w:val="1A1A2E"/>
                <w:sz w:val="18"/>
              </w:rPr>
              <w:t>regression</w:t>
            </w:r>
          </w:p>
        </w:tc>
      </w:tr>
    </w:tbl>
    <w:p/>
    <w:p>
      <w:pPr>
        <w:pStyle w:val="Heading4"/>
      </w:pPr>
      <w:r>
        <w:rPr>
          <w:color w:val="1F6478"/>
        </w:rPr>
        <w:t>shouldFailClearlyWhenTestCaseRowIsMissing</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Confirms that a missing row throws </w:t>
            </w:r>
            <w:r>
              <w:rPr>
                <w:rFonts w:ascii="Courier New" w:hAnsi="Courier New"/>
                <w:color w:val="1A1A2E"/>
                <w:sz w:val="18"/>
              </w:rPr>
              <w:t>IllegalArgumentException</w:t>
            </w:r>
            <w:r>
              <w:rPr>
                <w:sz w:val="18"/>
              </w:rPr>
              <w:t xml:space="preserve"> (not </w:t>
            </w:r>
            <w:r>
              <w:rPr>
                <w:rFonts w:ascii="Courier New" w:hAnsi="Courier New"/>
                <w:color w:val="1A1A2E"/>
                <w:sz w:val="18"/>
              </w:rPr>
              <w:t>IndexOutOfBoundsException</w:t>
            </w:r>
            <w:r>
              <w:rPr>
                <w:sz w:val="18"/>
              </w:rPr>
              <w:t xml:space="preserve"> or null). </w:t>
            </w:r>
            <w:r>
              <w:rPr>
                <w:rFonts w:ascii="Courier New" w:hAnsi="Courier New"/>
                <w:color w:val="1A1A2E"/>
                <w:sz w:val="18"/>
              </w:rPr>
              <w:t>expectedExceptions</w:t>
            </w:r>
            <w:r>
              <w:rPr>
                <w:sz w:val="18"/>
              </w:rPr>
              <w:t xml:space="preserve"> makes TestNG treat the throw as a pass.</w:t>
            </w:r>
          </w:p>
        </w:tc>
      </w:tr>
      <w:tr>
        <w:tc>
          <w:tcPr>
            <w:tcW w:type="dxa" w:w="4392"/>
            <w:shd w:val="clear" w:color="auto" w:fill="EEF2F9"/>
          </w:tcPr>
          <w:p>
            <w:r>
              <w:rPr>
                <w:sz w:val="18"/>
              </w:rPr>
              <w:t>Assertion style</w:t>
            </w:r>
          </w:p>
        </w:tc>
        <w:tc>
          <w:tcPr>
            <w:tcW w:type="dxa" w:w="4392"/>
            <w:shd w:val="clear" w:color="auto" w:fill="EEF2F9"/>
          </w:tcPr>
          <w:p>
            <w:r>
              <w:rPr>
                <w:rFonts w:ascii="Courier New" w:hAnsi="Courier New"/>
                <w:color w:val="1A1A2E"/>
                <w:sz w:val="18"/>
              </w:rPr>
              <w:t>expectedExceptions = IllegalArgumentException.class</w:t>
            </w:r>
          </w:p>
        </w:tc>
      </w:tr>
      <w:tr>
        <w:tc>
          <w:tcPr>
            <w:tcW w:type="dxa" w:w="4392"/>
          </w:tcPr>
          <w:p>
            <w:r>
              <w:rPr>
                <w:sz w:val="18"/>
              </w:rPr>
              <w:t>Groups</w:t>
            </w:r>
          </w:p>
        </w:tc>
        <w:tc>
          <w:tcPr>
            <w:tcW w:type="dxa" w:w="4392"/>
          </w:tcPr>
          <w:p>
            <w:r>
              <w:rPr>
                <w:rFonts w:ascii="Courier New" w:hAnsi="Courier New"/>
                <w:color w:val="1A1A2E"/>
                <w:sz w:val="18"/>
              </w:rPr>
              <w:t>offline</w:t>
            </w:r>
          </w:p>
        </w:tc>
      </w:tr>
    </w:tbl>
    <w:p/>
    <w:p>
      <w:r>
        <w:t>────────────────────────────────────────────────────────────</w:t>
      </w:r>
    </w:p>
    <w:p>
      <w:pPr>
        <w:pStyle w:val="Heading3"/>
      </w:pPr>
      <w:r>
        <w:rPr>
          <w:color w:val="1F6478"/>
        </w:rPr>
        <w:t>3.6 OAuthTest</w:t>
      </w:r>
    </w:p>
    <w:p>
      <w:r>
        <w:rPr>
          <w:b/>
        </w:rPr>
        <w:t>File:</w:t>
      </w:r>
      <w:r>
        <w:t xml:space="preserve"> </w:t>
      </w:r>
      <w:r>
        <w:rPr>
          <w:rFonts w:ascii="Courier New" w:hAnsi="Courier New"/>
          <w:color w:val="1A1A2E"/>
          <w:sz w:val="18"/>
        </w:rPr>
        <w:t>src/test/java/org/api/automation/tests/auth/OAuthTest.java</w:t>
      </w:r>
    </w:p>
    <w:p>
      <w:r>
        <w:rPr>
          <w:b/>
        </w:rPr>
        <w:t>Extends:</w:t>
      </w:r>
      <w:r>
        <w:t xml:space="preserve"> </w:t>
      </w:r>
      <w:r>
        <w:rPr>
          <w:rFonts w:ascii="Courier New" w:hAnsi="Courier New"/>
          <w:color w:val="1A1A2E"/>
          <w:sz w:val="18"/>
        </w:rPr>
        <w:t>BaseTest</w:t>
      </w:r>
    </w:p>
    <w:p>
      <w:r>
        <w:rPr>
          <w:b/>
        </w:rPr>
        <w:t>Token caching:</w:t>
      </w:r>
      <w:r>
        <w:t xml:space="preserve"> </w:t>
      </w:r>
      <w:r>
        <w:rPr>
          <w:rFonts w:ascii="Courier New" w:hAnsi="Courier New"/>
          <w:color w:val="1A1A2E"/>
          <w:sz w:val="18"/>
        </w:rPr>
        <w:t>private String cachedToken</w:t>
      </w:r>
      <w:r>
        <w:t xml:space="preserve"> + </w:t>
      </w:r>
      <w:r>
        <w:rPr>
          <w:rFonts w:ascii="Courier New" w:hAnsi="Courier New"/>
          <w:color w:val="1A1A2E"/>
          <w:sz w:val="18"/>
        </w:rPr>
        <w:t>private String token()</w:t>
      </w:r>
      <w:r>
        <w:t xml:space="preserve">. The first call to </w:t>
      </w:r>
      <w:r>
        <w:rPr>
          <w:rFonts w:ascii="Courier New" w:hAnsi="Courier New"/>
          <w:color w:val="1A1A2E"/>
          <w:sz w:val="18"/>
        </w:rPr>
        <w:t>token()</w:t>
      </w:r>
      <w:r>
        <w:t xml:space="preserve"> fetches a new token from the OAuth endpoint and caches it in the field. Subsequent calls reuse the cached value — one network round-trip per test class instance, not one per test method.</w:t>
      </w:r>
    </w:p>
    <w:p>
      <w:r>
        <w:rPr>
          <w:b/>
        </w:rPr>
        <w:t>TestNG metadata:</w:t>
      </w:r>
      <w:r>
        <w:t xml:space="preserve"> </w:t>
      </w:r>
      <w:r>
        <w:rPr>
          <w:rFonts w:ascii="Courier New" w:hAnsi="Courier New"/>
          <w:color w:val="1A1A2E"/>
          <w:sz w:val="18"/>
        </w:rPr>
        <w:t>@BeforeClass</w:t>
      </w:r>
      <w:r>
        <w:t xml:space="preserve"> is not used; token is fetched lazily. All credential-dependent tests are in group </w:t>
      </w:r>
      <w:r>
        <w:rPr>
          <w:rFonts w:ascii="Courier New" w:hAnsi="Courier New"/>
          <w:color w:val="1A1A2E"/>
          <w:sz w:val="18"/>
        </w:rPr>
        <w:t>requires-credentials</w:t>
      </w:r>
      <w:r>
        <w:t xml:space="preserve"> and excluded from the default suite.</w:t>
      </w:r>
    </w:p>
    <w:p>
      <w:pPr>
        <w:pStyle w:val="Heading4"/>
      </w:pPr>
      <w:r>
        <w:rPr>
          <w:color w:val="1F6478"/>
        </w:rPr>
        <w:t>shouldObtainAccessTokenWithClientCredentials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Directly test the client-credentials grant: send id + secret, receive an access token and a lifetime.</w:t>
            </w:r>
          </w:p>
        </w:tc>
      </w:tr>
      <w:tr>
        <w:tc>
          <w:tcPr>
            <w:tcW w:type="dxa" w:w="4392"/>
            <w:shd w:val="clear" w:color="auto" w:fill="EEF2F9"/>
          </w:tcPr>
          <w:p>
            <w:r>
              <w:rPr>
                <w:sz w:val="18"/>
              </w:rPr>
              <w:t>Base URI</w:t>
            </w:r>
          </w:p>
        </w:tc>
        <w:tc>
          <w:tcPr>
            <w:tcW w:type="dxa" w:w="4392"/>
            <w:shd w:val="clear" w:color="auto" w:fill="EEF2F9"/>
          </w:tcPr>
          <w:p>
            <w:r>
              <w:rPr>
                <w:rFonts w:ascii="Courier New" w:hAnsi="Courier New"/>
                <w:color w:val="1A1A2E"/>
                <w:sz w:val="18"/>
              </w:rPr>
              <w:t>oauth.baseUrl</w:t>
            </w:r>
          </w:p>
        </w:tc>
      </w:tr>
      <w:tr>
        <w:tc>
          <w:tcPr>
            <w:tcW w:type="dxa" w:w="4392"/>
          </w:tcPr>
          <w:p>
            <w:r>
              <w:rPr>
                <w:sz w:val="18"/>
              </w:rPr>
              <w:t>Request</w:t>
            </w:r>
          </w:p>
        </w:tc>
        <w:tc>
          <w:tcPr>
            <w:tcW w:type="dxa" w:w="4392"/>
          </w:tcPr>
          <w:p>
            <w:r>
              <w:rPr>
                <w:rFonts w:ascii="Courier New" w:hAnsi="Courier New"/>
                <w:color w:val="1A1A2E"/>
                <w:sz w:val="18"/>
              </w:rPr>
              <w:t>Content-Type: application/x-www-form-urlencoded</w:t>
            </w:r>
            <w:r>
              <w:rPr>
                <w:sz w:val="18"/>
              </w:rPr>
              <w:t xml:space="preserve"> form params: </w:t>
            </w:r>
            <w:r>
              <w:rPr>
                <w:rFonts w:ascii="Courier New" w:hAnsi="Courier New"/>
                <w:color w:val="1A1A2E"/>
                <w:sz w:val="18"/>
              </w:rPr>
              <w:t>client_id</w:t>
            </w:r>
            <w:r>
              <w:rPr>
                <w:sz w:val="18"/>
              </w:rPr>
              <w:t xml:space="preserve">, </w:t>
            </w:r>
            <w:r>
              <w:rPr>
                <w:rFonts w:ascii="Courier New" w:hAnsi="Courier New"/>
                <w:color w:val="1A1A2E"/>
                <w:sz w:val="18"/>
              </w:rPr>
              <w:t>client_secret</w:t>
            </w:r>
            <w:r>
              <w:rPr>
                <w:sz w:val="18"/>
              </w:rPr>
              <w:t xml:space="preserve">, </w:t>
            </w:r>
            <w:r>
              <w:rPr>
                <w:rFonts w:ascii="Courier New" w:hAnsi="Courier New"/>
                <w:color w:val="1A1A2E"/>
                <w:sz w:val="18"/>
              </w:rPr>
              <w:t>grant_type=client_credentials</w:t>
            </w:r>
            <w:r>
              <w:rPr>
                <w:sz w:val="18"/>
              </w:rPr>
              <w:t xml:space="preserve">, </w:t>
            </w:r>
            <w:r>
              <w:rPr>
                <w:rFonts w:ascii="Courier New" w:hAnsi="Courier New"/>
                <w:color w:val="1A1A2E"/>
                <w:sz w:val="18"/>
              </w:rPr>
              <w:t>scope</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/oauthapi/oauth2/resourceOwner/token</w:t>
            </w:r>
          </w:p>
        </w:tc>
      </w:tr>
      <w:tr>
        <w:tc>
          <w:tcPr>
            <w:tcW w:type="dxa" w:w="4392"/>
          </w:tcPr>
          <w:p>
            <w:r>
              <w:rPr>
                <w:sz w:val="18"/>
              </w:rPr>
              <w:t>Response POJO</w:t>
            </w:r>
          </w:p>
        </w:tc>
        <w:tc>
          <w:tcPr>
            <w:tcW w:type="dxa" w:w="4392"/>
          </w:tcPr>
          <w:p>
            <w:r>
              <w:rPr>
                <w:rFonts w:ascii="Courier New" w:hAnsi="Courier New"/>
                <w:color w:val="1A1A2E"/>
                <w:sz w:val="18"/>
              </w:rPr>
              <w:t>OAuthTokenResponse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accessToken</w:t>
            </w:r>
            <w:r>
              <w:rPr>
                <w:sz w:val="18"/>
              </w:rPr>
              <w:t xml:space="preserve"> not blank; </w:t>
            </w:r>
            <w:r>
              <w:rPr>
                <w:rFonts w:ascii="Courier New" w:hAnsi="Courier New"/>
                <w:color w:val="1A1A2E"/>
                <w:sz w:val="18"/>
              </w:rPr>
              <w:t>expiresIn</w:t>
            </w:r>
            <w:r>
              <w:rPr>
                <w:sz w:val="18"/>
              </w:rPr>
              <w:t xml:space="preserve"> not null; </w:t>
            </w:r>
            <w:r>
              <w:rPr>
                <w:rFonts w:ascii="Courier New" w:hAnsi="Courier New"/>
                <w:color w:val="1A1A2E"/>
                <w:sz w:val="18"/>
              </w:rPr>
              <w:t>expiresIn &gt; 0</w:t>
            </w:r>
          </w:p>
        </w:tc>
      </w:tr>
      <w:tr>
        <w:tc>
          <w:tcPr>
            <w:tcW w:type="dxa" w:w="4392"/>
          </w:tcPr>
          <w:p>
            <w:r>
              <w:rPr>
                <w:sz w:val="18"/>
              </w:rPr>
              <w:t>Groups</w:t>
            </w:r>
          </w:p>
        </w:tc>
        <w:tc>
          <w:tcPr>
            <w:tcW w:type="dxa" w:w="4392"/>
          </w:tcPr>
          <w:p>
            <w:r>
              <w:rPr>
                <w:rFonts w:ascii="Courier New" w:hAnsi="Courier New"/>
                <w:color w:val="1A1A2E"/>
                <w:sz w:val="18"/>
              </w:rPr>
              <w:t>auth</w:t>
            </w:r>
            <w:r>
              <w:rPr>
                <w:sz w:val="18"/>
              </w:rPr>
              <w:t xml:space="preserve">, </w:t>
            </w:r>
            <w:r>
              <w:rPr>
                <w:rFonts w:ascii="Courier New" w:hAnsi="Courier New"/>
                <w:color w:val="1A1A2E"/>
                <w:sz w:val="18"/>
              </w:rPr>
              <w:t>requires-credentials</w:t>
            </w:r>
          </w:p>
        </w:tc>
      </w:tr>
    </w:tbl>
    <w:p/>
    <w:p>
      <w:pPr>
        <w:pStyle w:val="Heading4"/>
      </w:pPr>
      <w:r>
        <w:rPr>
          <w:color w:val="1F6478"/>
        </w:rPr>
        <w:t>shouldAccessProtectedResourceWithToken</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Use the cached token as a query parameter to access a protected GET endpoint, then deserialize the nested response tree.</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GET /oauthapi/getCourseDetails?access_token=&lt;token&gt;</w:t>
            </w:r>
          </w:p>
        </w:tc>
      </w:tr>
      <w:tr>
        <w:tc>
          <w:tcPr>
            <w:tcW w:type="dxa" w:w="4392"/>
          </w:tcPr>
          <w:p>
            <w:r>
              <w:rPr>
                <w:sz w:val="18"/>
              </w:rPr>
              <w:t>Response POJO</w:t>
            </w:r>
          </w:p>
        </w:tc>
        <w:tc>
          <w:tcPr>
            <w:tcW w:type="dxa" w:w="4392"/>
          </w:tcPr>
          <w:p>
            <w:r>
              <w:rPr>
                <w:rFonts w:ascii="Courier New" w:hAnsi="Courier New"/>
                <w:color w:val="1A1A2E"/>
                <w:sz w:val="18"/>
              </w:rPr>
              <w:t>CourseDetailsResponse</w:t>
            </w:r>
            <w:r>
              <w:rPr>
                <w:sz w:val="18"/>
              </w:rPr>
              <w:t xml:space="preserve"> (contains </w:t>
            </w:r>
            <w:r>
              <w:rPr>
                <w:rFonts w:ascii="Courier New" w:hAnsi="Courier New"/>
                <w:color w:val="1A1A2E"/>
                <w:sz w:val="18"/>
              </w:rPr>
              <w:t>CourseCatalog</w:t>
            </w:r>
            <w:r>
              <w:rPr>
                <w:sz w:val="18"/>
              </w:rPr>
              <w:t xml:space="preserve"> which contains </w:t>
            </w:r>
            <w:r>
              <w:rPr>
                <w:rFonts w:ascii="Courier New" w:hAnsi="Courier New"/>
                <w:color w:val="1A1A2E"/>
                <w:sz w:val="18"/>
              </w:rPr>
              <w:t>List&lt;Course&gt;</w:t>
            </w:r>
            <w:r>
              <w:rPr>
                <w:sz w:val="18"/>
              </w:rPr>
              <w:t>)</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instructor == "RahulShetty"</w:t>
            </w:r>
            <w:r>
              <w:rPr>
                <w:sz w:val="18"/>
              </w:rPr>
              <w:t xml:space="preserve">; </w:t>
            </w:r>
            <w:r>
              <w:rPr>
                <w:rFonts w:ascii="Courier New" w:hAnsi="Courier New"/>
                <w:color w:val="1A1A2E"/>
                <w:sz w:val="18"/>
              </w:rPr>
              <w:t>linkedIn</w:t>
            </w:r>
            <w:r>
              <w:rPr>
                <w:sz w:val="18"/>
              </w:rPr>
              <w:t xml:space="preserve"> not blank; </w:t>
            </w:r>
            <w:r>
              <w:rPr>
                <w:rFonts w:ascii="Courier New" w:hAnsi="Courier New"/>
                <w:color w:val="1A1A2E"/>
                <w:sz w:val="18"/>
              </w:rPr>
              <w:t>courses</w:t>
            </w:r>
            <w:r>
              <w:rPr>
                <w:sz w:val="18"/>
              </w:rPr>
              <w:t xml:space="preserve"> not null; web automation catalogue contains </w:t>
            </w:r>
            <w:r>
              <w:rPr>
                <w:rFonts w:ascii="Courier New" w:hAnsi="Courier New"/>
                <w:color w:val="1A1A2E"/>
                <w:sz w:val="18"/>
              </w:rPr>
              <w:t>"Selenium Webdriver Java"</w:t>
            </w:r>
          </w:p>
        </w:tc>
      </w:tr>
      <w:tr>
        <w:tc>
          <w:tcPr>
            <w:tcW w:type="dxa" w:w="4392"/>
          </w:tcPr>
          <w:p>
            <w:r>
              <w:rPr>
                <w:sz w:val="18"/>
              </w:rPr>
              <w:t>Groups</w:t>
            </w:r>
          </w:p>
        </w:tc>
        <w:tc>
          <w:tcPr>
            <w:tcW w:type="dxa" w:w="4392"/>
          </w:tcPr>
          <w:p>
            <w:r>
              <w:rPr>
                <w:rFonts w:ascii="Courier New" w:hAnsi="Courier New"/>
                <w:color w:val="1A1A2E"/>
                <w:sz w:val="18"/>
              </w:rPr>
              <w:t>auth</w:t>
            </w:r>
            <w:r>
              <w:rPr>
                <w:sz w:val="18"/>
              </w:rPr>
              <w:t xml:space="preserve">, </w:t>
            </w:r>
            <w:r>
              <w:rPr>
                <w:rFonts w:ascii="Courier New" w:hAnsi="Courier New"/>
                <w:color w:val="1A1A2E"/>
                <w:sz w:val="18"/>
              </w:rPr>
              <w:t>requires-credentials</w:t>
            </w:r>
          </w:p>
        </w:tc>
      </w:tr>
    </w:tbl>
    <w:p/>
    <w:p>
      <w:pPr>
        <w:pStyle w:val="Heading4"/>
      </w:pPr>
      <w:r>
        <w:rPr>
          <w:color w:val="1F6478"/>
        </w:rPr>
        <w:t>shouldFindSpecificCourseInProtectedResource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Demonstrates </w:t>
            </w:r>
            <w:r>
              <w:rPr>
                <w:rFonts w:ascii="Courier New" w:hAnsi="Courier New"/>
                <w:color w:val="1A1A2E"/>
                <w:sz w:val="18"/>
              </w:rPr>
              <w:t>findCourseByTitle()</w:t>
            </w:r>
            <w:r>
              <w:rPr>
                <w:sz w:val="18"/>
              </w:rPr>
              <w:t xml:space="preserve"> — a stream filter over the typed object graph vs. a JsonPath string lookup.</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GET /oauthapi/getCourseDetails?access_token=&lt;token&gt;</w:t>
            </w:r>
          </w:p>
        </w:tc>
      </w:tr>
      <w:tr>
        <w:tc>
          <w:tcPr>
            <w:tcW w:type="dxa" w:w="4392"/>
          </w:tcPr>
          <w:p>
            <w:r>
              <w:rPr>
                <w:sz w:val="18"/>
              </w:rPr>
              <w:t>Response POJO</w:t>
            </w:r>
          </w:p>
        </w:tc>
        <w:tc>
          <w:tcPr>
            <w:tcW w:type="dxa" w:w="4392"/>
          </w:tcPr>
          <w:p>
            <w:r>
              <w:rPr>
                <w:rFonts w:ascii="Courier New" w:hAnsi="Courier New"/>
                <w:color w:val="1A1A2E"/>
                <w:sz w:val="18"/>
              </w:rPr>
              <w:t>CourseDetailsResponse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findCourseByTitle("SoapUI Webservices testing")</w:t>
            </w:r>
            <w:r>
              <w:rPr>
                <w:sz w:val="18"/>
              </w:rPr>
              <w:t xml:space="preserve"> is present; price is </w:t>
            </w:r>
            <w:r>
              <w:rPr>
                <w:rFonts w:ascii="Courier New" w:hAnsi="Courier New"/>
                <w:color w:val="1A1A2E"/>
                <w:sz w:val="18"/>
              </w:rPr>
              <w:t>"40"</w:t>
            </w:r>
          </w:p>
        </w:tc>
      </w:tr>
      <w:tr>
        <w:tc>
          <w:tcPr>
            <w:tcW w:type="dxa" w:w="4392"/>
          </w:tcPr>
          <w:p>
            <w:r>
              <w:rPr>
                <w:sz w:val="18"/>
              </w:rPr>
              <w:t>Groups</w:t>
            </w:r>
          </w:p>
        </w:tc>
        <w:tc>
          <w:tcPr>
            <w:tcW w:type="dxa" w:w="4392"/>
          </w:tcPr>
          <w:p>
            <w:r>
              <w:rPr>
                <w:rFonts w:ascii="Courier New" w:hAnsi="Courier New"/>
                <w:color w:val="1A1A2E"/>
                <w:sz w:val="18"/>
              </w:rPr>
              <w:t>auth</w:t>
            </w:r>
            <w:r>
              <w:rPr>
                <w:sz w:val="18"/>
              </w:rPr>
              <w:t xml:space="preserve">, </w:t>
            </w:r>
            <w:r>
              <w:rPr>
                <w:rFonts w:ascii="Courier New" w:hAnsi="Courier New"/>
                <w:color w:val="1A1A2E"/>
                <w:sz w:val="18"/>
              </w:rPr>
              <w:t>requires-credentials</w:t>
            </w:r>
          </w:p>
        </w:tc>
      </w:tr>
    </w:tbl>
    <w:p/>
    <w:p>
      <w:pPr>
        <w:pStyle w:val="Heading4"/>
      </w:pPr>
      <w:r>
        <w:rPr>
          <w:color w:val="1F6478"/>
        </w:rPr>
        <w:t>shouldExtractAuthorizationCodeFromRedirectUrl</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Offline test. Parses the </w:t>
            </w:r>
            <w:r>
              <w:rPr>
                <w:rFonts w:ascii="Courier New" w:hAnsi="Courier New"/>
                <w:color w:val="1A1A2E"/>
                <w:sz w:val="18"/>
              </w:rPr>
              <w:t>code</w:t>
            </w:r>
            <w:r>
              <w:rPr>
                <w:sz w:val="18"/>
              </w:rPr>
              <w:t xml:space="preserve"> parameter out of an OAuth redirect URL using proper query-string parsing (not </w:t>
            </w:r>
            <w:r>
              <w:rPr>
                <w:rFonts w:ascii="Courier New" w:hAnsi="Courier New"/>
                <w:color w:val="1A1A2E"/>
                <w:sz w:val="18"/>
              </w:rPr>
              <w:t>split("code=")[1].split("&amp;scope")[0]</w:t>
            </w:r>
            <w:r>
              <w:rPr>
                <w:sz w:val="18"/>
              </w:rPr>
              <w:t>, which breaks when parameters are reordered).</w:t>
            </w:r>
          </w:p>
        </w:tc>
      </w:tr>
      <w:tr>
        <w:tc>
          <w:tcPr>
            <w:tcW w:type="dxa" w:w="4392"/>
            <w:shd w:val="clear" w:color="auto" w:fill="EEF2F9"/>
          </w:tcPr>
          <w:p>
            <w:r>
              <w:rPr>
                <w:sz w:val="18"/>
              </w:rPr>
              <w:t>Data source</w:t>
            </w:r>
          </w:p>
        </w:tc>
        <w:tc>
          <w:tcPr>
            <w:tcW w:type="dxa" w:w="4392"/>
            <w:shd w:val="clear" w:color="auto" w:fill="EEF2F9"/>
          </w:tcPr>
          <w:p>
            <w:r>
              <w:rPr>
                <w:sz w:val="18"/>
              </w:rPr>
              <w:t>Hardcoded redirect URL string</w:t>
            </w:r>
          </w:p>
        </w:tc>
      </w:tr>
      <w:tr>
        <w:tc>
          <w:tcPr>
            <w:tcW w:type="dxa" w:w="4392"/>
          </w:tcPr>
          <w:p>
            <w:r>
              <w:rPr>
                <w:sz w:val="18"/>
              </w:rPr>
              <w:t>Assertions</w:t>
            </w:r>
          </w:p>
        </w:tc>
        <w:tc>
          <w:tcPr>
            <w:tcW w:type="dxa" w:w="4392"/>
          </w:tcPr>
          <w:p>
            <w:r>
              <w:rPr>
                <w:sz w:val="18"/>
              </w:rPr>
              <w:t>Exact code value (still percent-encoded)</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auth</w:t>
            </w:r>
            <w:r>
              <w:rPr>
                <w:sz w:val="18"/>
              </w:rPr>
              <w:t xml:space="preserve">, </w:t>
            </w:r>
            <w:r>
              <w:rPr>
                <w:rFonts w:ascii="Courier New" w:hAnsi="Courier New"/>
                <w:color w:val="1A1A2E"/>
                <w:sz w:val="18"/>
              </w:rPr>
              <w:t>offline</w:t>
            </w:r>
          </w:p>
        </w:tc>
      </w:tr>
    </w:tbl>
    <w:p/>
    <w:p>
      <w:pPr>
        <w:pStyle w:val="Heading4"/>
      </w:pPr>
      <w:r>
        <w:rPr>
          <w:color w:val="1F6478"/>
        </w:rPr>
        <w:t>shouldExtractCodeRegardlessOfParameterOrder</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Offline test. Verifies that </w:t>
            </w:r>
            <w:r>
              <w:rPr>
                <w:rFonts w:ascii="Courier New" w:hAnsi="Courier New"/>
                <w:color w:val="1A1A2E"/>
                <w:sz w:val="18"/>
              </w:rPr>
              <w:t>extractAuthorizationCode()</w:t>
            </w:r>
            <w:r>
              <w:rPr>
                <w:sz w:val="18"/>
              </w:rPr>
              <w:t xml:space="preserve"> works when </w:t>
            </w:r>
            <w:r>
              <w:rPr>
                <w:rFonts w:ascii="Courier New" w:hAnsi="Courier New"/>
                <w:color w:val="1A1A2E"/>
                <w:sz w:val="18"/>
              </w:rPr>
              <w:t>code</w:t>
            </w:r>
            <w:r>
              <w:rPr>
                <w:sz w:val="18"/>
              </w:rPr>
              <w:t xml:space="preserve"> is the first, middle, or last parameter, and throws </w:t>
            </w:r>
            <w:r>
              <w:rPr>
                <w:rFonts w:ascii="Courier New" w:hAnsi="Courier New"/>
                <w:color w:val="1A1A2E"/>
                <w:sz w:val="18"/>
              </w:rPr>
              <w:t>IllegalArgumentException</w:t>
            </w:r>
            <w:r>
              <w:rPr>
                <w:sz w:val="18"/>
              </w:rPr>
              <w:t xml:space="preserve"> when </w:t>
            </w:r>
            <w:r>
              <w:rPr>
                <w:rFonts w:ascii="Courier New" w:hAnsi="Courier New"/>
                <w:color w:val="1A1A2E"/>
                <w:sz w:val="18"/>
              </w:rPr>
              <w:t>code</w:t>
            </w:r>
            <w:r>
              <w:rPr>
                <w:sz w:val="18"/>
              </w:rPr>
              <w:t xml:space="preserve"> is absent.</w:t>
            </w:r>
          </w:p>
        </w:tc>
      </w:tr>
      <w:tr>
        <w:tc>
          <w:tcPr>
            <w:tcW w:type="dxa" w:w="4392"/>
            <w:shd w:val="clear" w:color="auto" w:fill="EEF2F9"/>
          </w:tcPr>
          <w:p>
            <w:r>
              <w:rPr>
                <w:sz w:val="18"/>
              </w:rPr>
              <w:t>Data source</w:t>
            </w:r>
          </w:p>
        </w:tc>
        <w:tc>
          <w:tcPr>
            <w:tcW w:type="dxa" w:w="4392"/>
            <w:shd w:val="clear" w:color="auto" w:fill="EEF2F9"/>
          </w:tcPr>
          <w:p>
            <w:r>
              <w:rPr>
                <w:sz w:val="18"/>
              </w:rPr>
              <w:t>Inline URL strings</w:t>
            </w:r>
          </w:p>
        </w:tc>
      </w:tr>
      <w:tr>
        <w:tc>
          <w:tcPr>
            <w:tcW w:type="dxa" w:w="4392"/>
          </w:tcPr>
          <w:p>
            <w:r>
              <w:rPr>
                <w:sz w:val="18"/>
              </w:rPr>
              <w:t>Assertions</w:t>
            </w:r>
          </w:p>
        </w:tc>
        <w:tc>
          <w:tcPr>
            <w:tcW w:type="dxa" w:w="4392"/>
          </w:tcPr>
          <w:p>
            <w:r>
              <w:rPr>
                <w:sz w:val="18"/>
              </w:rPr>
              <w:t xml:space="preserve">Correct code extracted from three orderings; </w:t>
            </w:r>
            <w:r>
              <w:rPr>
                <w:rFonts w:ascii="Courier New" w:hAnsi="Courier New"/>
                <w:color w:val="1A1A2E"/>
                <w:sz w:val="18"/>
              </w:rPr>
              <w:t>assertThrows</w:t>
            </w:r>
            <w:r>
              <w:rPr>
                <w:sz w:val="18"/>
              </w:rPr>
              <w:t xml:space="preserve"> for missing-code case</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auth</w:t>
            </w:r>
            <w:r>
              <w:rPr>
                <w:sz w:val="18"/>
              </w:rPr>
              <w:t xml:space="preserve">, </w:t>
            </w:r>
            <w:r>
              <w:rPr>
                <w:rFonts w:ascii="Courier New" w:hAnsi="Courier New"/>
                <w:color w:val="1A1A2E"/>
                <w:sz w:val="18"/>
              </w:rPr>
              <w:t>offline</w:t>
            </w:r>
          </w:p>
        </w:tc>
      </w:tr>
    </w:tbl>
    <w:p/>
    <w:p>
      <w:r>
        <w:t>────────────────────────────────────────────────────────────</w:t>
      </w:r>
    </w:p>
    <w:p>
      <w:pPr>
        <w:pStyle w:val="Heading3"/>
      </w:pPr>
      <w:r>
        <w:rPr>
          <w:color w:val="1F6478"/>
        </w:rPr>
        <w:t>3.7 EcomOrderE2ETest</w:t>
      </w:r>
    </w:p>
    <w:p>
      <w:r>
        <w:rPr>
          <w:b/>
        </w:rPr>
        <w:t>File:</w:t>
      </w:r>
      <w:r>
        <w:t xml:space="preserve"> </w:t>
      </w:r>
      <w:r>
        <w:rPr>
          <w:rFonts w:ascii="Courier New" w:hAnsi="Courier New"/>
          <w:color w:val="1A1A2E"/>
          <w:sz w:val="18"/>
        </w:rPr>
        <w:t>src/test/java/org/api/automation/tests/ecom/EcomOrderE2ETest.java</w:t>
      </w:r>
    </w:p>
    <w:p>
      <w:r>
        <w:rPr>
          <w:b/>
        </w:rPr>
        <w:t>Extends:</w:t>
      </w:r>
      <w:r>
        <w:t xml:space="preserve"> </w:t>
      </w:r>
      <w:r>
        <w:rPr>
          <w:rFonts w:ascii="Courier New" w:hAnsi="Courier New"/>
          <w:color w:val="1A1A2E"/>
          <w:sz w:val="18"/>
        </w:rPr>
        <w:t>BaseTest</w:t>
      </w:r>
    </w:p>
    <w:p>
      <w:r>
        <w:rPr>
          <w:b/>
        </w:rPr>
        <w:t>`@BeforeClass login()`:</w:t>
      </w:r>
      <w:r>
        <w:t xml:space="preserve"> Authenticates and stores </w:t>
      </w:r>
      <w:r>
        <w:rPr>
          <w:rFonts w:ascii="Courier New" w:hAnsi="Courier New"/>
          <w:color w:val="1A1A2E"/>
          <w:sz w:val="18"/>
        </w:rPr>
        <w:t>token</w:t>
      </w:r>
      <w:r>
        <w:t xml:space="preserve"> and </w:t>
      </w:r>
      <w:r>
        <w:rPr>
          <w:rFonts w:ascii="Courier New" w:hAnsi="Courier New"/>
          <w:color w:val="1A1A2E"/>
          <w:sz w:val="18"/>
        </w:rPr>
        <w:t>userId</w:t>
      </w:r>
      <w:r>
        <w:t xml:space="preserve">. </w:t>
      </w:r>
      <w:r>
        <w:rPr>
          <w:rFonts w:ascii="Courier New" w:hAnsi="Courier New"/>
          <w:color w:val="1A1A2E"/>
          <w:sz w:val="18"/>
        </w:rPr>
        <w:t>alwaysRun = true</w:t>
      </w:r>
      <w:r>
        <w:t xml:space="preserve"> means it runs even in suites filtered by group.</w:t>
      </w:r>
    </w:p>
    <w:p>
      <w:r>
        <w:rPr>
          <w:b/>
        </w:rPr>
        <w:t>`@AfterClass cleanUp()`:</w:t>
      </w:r>
      <w:r>
        <w:t xml:space="preserve"> Deletes the order and product in reverse creation order. </w:t>
      </w:r>
      <w:r>
        <w:rPr>
          <w:rFonts w:ascii="Courier New" w:hAnsi="Courier New"/>
          <w:color w:val="1A1A2E"/>
          <w:sz w:val="18"/>
        </w:rPr>
        <w:t>alwaysRun = true</w:t>
      </w:r>
      <w:r>
        <w:t xml:space="preserve"> ensures cleanup runs even when a test fails. Failures inside cleanup are caught and logged rather than thrown (to preserve the original failure as the suite result).</w:t>
      </w:r>
    </w:p>
    <w:p>
      <w:pPr>
        <w:pStyle w:val="Heading4"/>
      </w:pPr>
      <w:r>
        <w:rPr>
          <w:color w:val="1F6478"/>
        </w:rPr>
        <w:t>shouldAddProductWithImageUpload</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 xml:space="preserve">Add a product via multipart form upload including a binary image file. Demonstrates </w:t>
            </w:r>
            <w:r>
              <w:rPr>
                <w:rFonts w:ascii="Courier New" w:hAnsi="Courier New"/>
                <w:color w:val="1A1A2E"/>
                <w:sz w:val="18"/>
              </w:rPr>
              <w:t>multiPart()</w:t>
            </w:r>
            <w:r>
              <w:rPr>
                <w:sz w:val="18"/>
              </w:rPr>
              <w:t xml:space="preserve"> instead of </w:t>
            </w:r>
            <w:r>
              <w:rPr>
                <w:rFonts w:ascii="Courier New" w:hAnsi="Courier New"/>
                <w:color w:val="1A1A2E"/>
                <w:sz w:val="18"/>
              </w:rPr>
              <w:t>body()</w:t>
            </w:r>
            <w:r>
              <w:rPr>
                <w:sz w:val="18"/>
              </w:rPr>
              <w:t>.</w:t>
            </w:r>
          </w:p>
        </w:tc>
      </w:tr>
      <w:tr>
        <w:tc>
          <w:tcPr>
            <w:tcW w:type="dxa" w:w="4392"/>
            <w:shd w:val="clear" w:color="auto" w:fill="EEF2F9"/>
          </w:tcPr>
          <w:p>
            <w:r>
              <w:rPr>
                <w:sz w:val="18"/>
              </w:rPr>
              <w:t>Base URI</w:t>
            </w:r>
          </w:p>
        </w:tc>
        <w:tc>
          <w:tcPr>
            <w:tcW w:type="dxa" w:w="4392"/>
            <w:shd w:val="clear" w:color="auto" w:fill="EEF2F9"/>
          </w:tcPr>
          <w:p>
            <w:r>
              <w:rPr>
                <w:rFonts w:ascii="Courier New" w:hAnsi="Courier New"/>
                <w:color w:val="1A1A2E"/>
                <w:sz w:val="18"/>
              </w:rPr>
              <w:t>ecom.baseUrl</w:t>
            </w:r>
          </w:p>
        </w:tc>
      </w:tr>
      <w:tr>
        <w:tc>
          <w:tcPr>
            <w:tcW w:type="dxa" w:w="4392"/>
          </w:tcPr>
          <w:p>
            <w:r>
              <w:rPr>
                <w:sz w:val="18"/>
              </w:rPr>
              <w:t>Auth</w:t>
            </w:r>
          </w:p>
        </w:tc>
        <w:tc>
          <w:tcPr>
            <w:tcW w:type="dxa" w:w="4392"/>
          </w:tcPr>
          <w:p>
            <w:r>
              <w:rPr>
                <w:rFonts w:ascii="Courier New" w:hAnsi="Courier New"/>
                <w:color w:val="1A1A2E"/>
                <w:sz w:val="18"/>
              </w:rPr>
              <w:t>Authorization: &lt;token&gt;</w:t>
            </w:r>
            <w:r>
              <w:rPr>
                <w:sz w:val="18"/>
              </w:rPr>
              <w:t xml:space="preserve"> header via </w:t>
            </w:r>
            <w:r>
              <w:rPr>
                <w:rFonts w:ascii="Courier New" w:hAnsi="Courier New"/>
                <w:color w:val="1A1A2E"/>
                <w:sz w:val="18"/>
              </w:rPr>
              <w:t>ecomSpec(token)</w:t>
            </w:r>
          </w:p>
        </w:tc>
      </w:tr>
      <w:tr>
        <w:tc>
          <w:tcPr>
            <w:tcW w:type="dxa" w:w="4392"/>
            <w:shd w:val="clear" w:color="auto" w:fill="EEF2F9"/>
          </w:tcPr>
          <w:p>
            <w:r>
              <w:rPr>
                <w:sz w:val="18"/>
              </w:rPr>
              <w:t>Content-Type</w:t>
            </w:r>
          </w:p>
        </w:tc>
        <w:tc>
          <w:tcPr>
            <w:tcW w:type="dxa" w:w="4392"/>
            <w:shd w:val="clear" w:color="auto" w:fill="EEF2F9"/>
          </w:tcPr>
          <w:p>
            <w:r>
              <w:rPr>
                <w:rFonts w:ascii="Courier New" w:hAnsi="Courier New"/>
                <w:color w:val="1A1A2E"/>
                <w:sz w:val="18"/>
              </w:rPr>
              <w:t>multipart/form-data</w:t>
            </w:r>
          </w:p>
        </w:tc>
      </w:tr>
      <w:tr>
        <w:tc>
          <w:tcPr>
            <w:tcW w:type="dxa" w:w="4392"/>
          </w:tcPr>
          <w:p>
            <w:r>
              <w:rPr>
                <w:sz w:val="18"/>
              </w:rPr>
              <w:t>Data source</w:t>
            </w:r>
          </w:p>
        </w:tc>
        <w:tc>
          <w:tcPr>
            <w:tcW w:type="dxa" w:w="4392"/>
          </w:tcPr>
          <w:p>
            <w:r>
              <w:rPr>
                <w:sz w:val="18"/>
              </w:rPr>
              <w:t xml:space="preserve">Inline params + </w:t>
            </w:r>
            <w:r>
              <w:rPr>
                <w:rFonts w:ascii="Courier New" w:hAnsi="Courier New"/>
                <w:color w:val="1A1A2E"/>
                <w:sz w:val="18"/>
              </w:rPr>
              <w:t>ResourceReader.asFile("testdata/laptop.jpg")</w:t>
            </w:r>
            <w:r>
              <w:rPr>
                <w:sz w:val="18"/>
              </w:rPr>
              <w:t xml:space="preserve"> for the image file</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/api/ecom/product/add-product</w:t>
            </w:r>
          </w:p>
        </w:tc>
      </w:tr>
      <w:tr>
        <w:tc>
          <w:tcPr>
            <w:tcW w:type="dxa" w:w="4392"/>
          </w:tcPr>
          <w:p>
            <w:r>
              <w:rPr>
                <w:sz w:val="18"/>
              </w:rPr>
              <w:t>Response POJO</w:t>
            </w:r>
          </w:p>
        </w:tc>
        <w:tc>
          <w:tcPr>
            <w:tcW w:type="dxa" w:w="4392"/>
          </w:tcPr>
          <w:p>
            <w:r>
              <w:rPr>
                <w:rFonts w:ascii="Courier New" w:hAnsi="Courier New"/>
                <w:color w:val="1A1A2E"/>
                <w:sz w:val="18"/>
              </w:rPr>
              <w:t>AddProductResponse</w:t>
            </w:r>
          </w:p>
        </w:tc>
      </w:tr>
      <w:tr>
        <w:tc>
          <w:tcPr>
            <w:tcW w:type="dxa" w:w="4392"/>
            <w:shd w:val="clear" w:color="auto" w:fill="EEF2F9"/>
          </w:tcPr>
          <w:p>
            <w:r>
              <w:rPr>
                <w:sz w:val="18"/>
              </w:rPr>
              <w:t>Assertions</w:t>
            </w:r>
          </w:p>
        </w:tc>
        <w:tc>
          <w:tcPr>
            <w:tcW w:type="dxa" w:w="4392"/>
            <w:shd w:val="clear" w:color="auto" w:fill="EEF2F9"/>
          </w:tcPr>
          <w:p>
            <w:r>
              <w:rPr>
                <w:rFonts w:ascii="Courier New" w:hAnsi="Courier New"/>
                <w:color w:val="1A1A2E"/>
                <w:sz w:val="18"/>
              </w:rPr>
              <w:t>productId</w:t>
            </w:r>
            <w:r>
              <w:rPr>
                <w:sz w:val="18"/>
              </w:rPr>
              <w:t xml:space="preserve"> not blank</w:t>
            </w:r>
          </w:p>
        </w:tc>
      </w:tr>
      <w:tr>
        <w:tc>
          <w:tcPr>
            <w:tcW w:type="dxa" w:w="4392"/>
          </w:tcPr>
          <w:p>
            <w:r>
              <w:rPr>
                <w:sz w:val="18"/>
              </w:rPr>
              <w:t>Side effect</w:t>
            </w:r>
          </w:p>
        </w:tc>
        <w:tc>
          <w:tcPr>
            <w:tcW w:type="dxa" w:w="4392"/>
          </w:tcPr>
          <w:p>
            <w:r>
              <w:rPr>
                <w:sz w:val="18"/>
              </w:rPr>
              <w:t xml:space="preserve">Sets </w:t>
            </w:r>
            <w:r>
              <w:rPr>
                <w:rFonts w:ascii="Courier New" w:hAnsi="Courier New"/>
                <w:color w:val="1A1A2E"/>
                <w:sz w:val="18"/>
              </w:rPr>
              <w:t>this.productId</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e2e</w:t>
            </w:r>
            <w:r>
              <w:rPr>
                <w:sz w:val="18"/>
              </w:rPr>
              <w:t xml:space="preserve">, </w:t>
            </w:r>
            <w:r>
              <w:rPr>
                <w:rFonts w:ascii="Courier New" w:hAnsi="Courier New"/>
                <w:color w:val="1A1A2E"/>
                <w:sz w:val="18"/>
              </w:rPr>
              <w:t>regression</w:t>
            </w:r>
            <w:r>
              <w:rPr>
                <w:sz w:val="18"/>
              </w:rPr>
              <w:t xml:space="preserve">, </w:t>
            </w:r>
            <w:r>
              <w:rPr>
                <w:rFonts w:ascii="Courier New" w:hAnsi="Courier New"/>
                <w:color w:val="1A1A2E"/>
                <w:sz w:val="18"/>
              </w:rPr>
              <w:t>requires-credentials</w:t>
            </w:r>
          </w:p>
        </w:tc>
      </w:tr>
    </w:tbl>
    <w:p/>
    <w:p>
      <w:pPr>
        <w:pStyle w:val="Heading4"/>
      </w:pPr>
      <w:r>
        <w:rPr>
          <w:color w:val="1F6478"/>
        </w:rPr>
        <w:t>shouldCreateOrderForProduct</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Attribute</w:t>
            </w:r>
          </w:p>
        </w:tc>
        <w:tc>
          <w:tcPr>
            <w:tcW w:type="dxa" w:w="4392"/>
            <w:shd w:val="clear" w:color="auto" w:fill="2E5296"/>
          </w:tcPr>
          <w:p>
            <w:r>
              <w:rPr>
                <w:b/>
                <w:color w:val="FFFFFF"/>
                <w:sz w:val="18"/>
              </w:rPr>
              <w:t>Detail</w:t>
            </w:r>
          </w:p>
        </w:tc>
      </w:tr>
      <w:tr>
        <w:tc>
          <w:tcPr>
            <w:tcW w:type="dxa" w:w="4392"/>
          </w:tcPr>
          <w:p>
            <w:r>
              <w:rPr>
                <w:sz w:val="18"/>
              </w:rPr>
              <w:t>Intent</w:t>
            </w:r>
          </w:p>
        </w:tc>
        <w:tc>
          <w:tcPr>
            <w:tcW w:type="dxa" w:w="4392"/>
          </w:tcPr>
          <w:p>
            <w:r>
              <w:rPr>
                <w:sz w:val="18"/>
              </w:rPr>
              <w:t>Place an order for the product just created. Confirms the order acknowledgement and that the response references the correct product.</w:t>
            </w:r>
          </w:p>
        </w:tc>
      </w:tr>
      <w:tr>
        <w:tc>
          <w:tcPr>
            <w:tcW w:type="dxa" w:w="4392"/>
            <w:shd w:val="clear" w:color="auto" w:fill="EEF2F9"/>
          </w:tcPr>
          <w:p>
            <w:r>
              <w:rPr>
                <w:sz w:val="18"/>
              </w:rPr>
              <w:t>Auth</w:t>
            </w:r>
          </w:p>
        </w:tc>
        <w:tc>
          <w:tcPr>
            <w:tcW w:type="dxa" w:w="4392"/>
            <w:shd w:val="clear" w:color="auto" w:fill="EEF2F9"/>
          </w:tcPr>
          <w:p>
            <w:r>
              <w:rPr>
                <w:rFonts w:ascii="Courier New" w:hAnsi="Courier New"/>
                <w:color w:val="1A1A2E"/>
                <w:sz w:val="18"/>
              </w:rPr>
              <w:t>Authorization: &lt;token&gt;</w:t>
            </w:r>
          </w:p>
        </w:tc>
      </w:tr>
      <w:tr>
        <w:tc>
          <w:tcPr>
            <w:tcW w:type="dxa" w:w="4392"/>
          </w:tcPr>
          <w:p>
            <w:r>
              <w:rPr>
                <w:sz w:val="18"/>
              </w:rPr>
              <w:t>Data source</w:t>
            </w:r>
          </w:p>
        </w:tc>
        <w:tc>
          <w:tcPr>
            <w:tcW w:type="dxa" w:w="4392"/>
          </w:tcPr>
          <w:p>
            <w:r>
              <w:rPr>
                <w:rFonts w:ascii="Courier New" w:hAnsi="Courier New"/>
                <w:color w:val="1A1A2E"/>
                <w:sz w:val="18"/>
              </w:rPr>
              <w:t>CreateOrderRequest.forSingleProduct("India", productId)</w:t>
            </w:r>
          </w:p>
        </w:tc>
      </w:tr>
      <w:tr>
        <w:tc>
          <w:tcPr>
            <w:tcW w:type="dxa" w:w="4392"/>
            <w:shd w:val="clear" w:color="auto" w:fill="EEF2F9"/>
          </w:tcPr>
          <w:p>
            <w:r>
              <w:rPr>
                <w:sz w:val="18"/>
              </w:rPr>
              <w:t>Endpoint</w:t>
            </w:r>
          </w:p>
        </w:tc>
        <w:tc>
          <w:tcPr>
            <w:tcW w:type="dxa" w:w="4392"/>
            <w:shd w:val="clear" w:color="auto" w:fill="EEF2F9"/>
          </w:tcPr>
          <w:p>
            <w:r>
              <w:rPr>
                <w:rFonts w:ascii="Courier New" w:hAnsi="Courier New"/>
                <w:color w:val="1A1A2E"/>
                <w:sz w:val="18"/>
              </w:rPr>
              <w:t>POST /api/ecom/order/create-order</w:t>
            </w:r>
          </w:p>
        </w:tc>
      </w:tr>
      <w:tr>
        <w:tc>
          <w:tcPr>
            <w:tcW w:type="dxa" w:w="4392"/>
          </w:tcPr>
          <w:p>
            <w:r>
              <w:rPr>
                <w:sz w:val="18"/>
              </w:rPr>
              <w:t>Request POJO</w:t>
            </w:r>
          </w:p>
        </w:tc>
        <w:tc>
          <w:tcPr>
            <w:tcW w:type="dxa" w:w="4392"/>
          </w:tcPr>
          <w:p>
            <w:r>
              <w:rPr>
                <w:rFonts w:ascii="Courier New" w:hAnsi="Courier New"/>
                <w:color w:val="1A1A2E"/>
                <w:sz w:val="18"/>
              </w:rPr>
              <w:t>CreateOrderRequest</w:t>
            </w:r>
            <w:r>
              <w:rPr>
                <w:sz w:val="18"/>
              </w:rPr>
              <w:t xml:space="preserve"> (wraps a </w:t>
            </w:r>
            <w:r>
              <w:rPr>
                <w:rFonts w:ascii="Courier New" w:hAnsi="Courier New"/>
                <w:color w:val="1A1A2E"/>
                <w:sz w:val="18"/>
              </w:rPr>
              <w:t>List&lt;OrderDetail&gt;</w:t>
            </w:r>
            <w:r>
              <w:rPr>
                <w:sz w:val="18"/>
              </w:rPr>
              <w:t>)</w:t>
            </w:r>
          </w:p>
        </w:tc>
      </w:tr>
      <w:tr>
        <w:tc>
          <w:tcPr>
            <w:tcW w:type="dxa" w:w="4392"/>
            <w:shd w:val="clear" w:color="auto" w:fill="EEF2F9"/>
          </w:tcPr>
          <w:p>
            <w:r>
              <w:rPr>
                <w:sz w:val="18"/>
              </w:rPr>
              <w:t>Response POJO</w:t>
            </w:r>
          </w:p>
        </w:tc>
        <w:tc>
          <w:tcPr>
            <w:tcW w:type="dxa" w:w="4392"/>
            <w:shd w:val="clear" w:color="auto" w:fill="EEF2F9"/>
          </w:tcPr>
          <w:p>
            <w:r>
              <w:rPr>
                <w:rFonts w:ascii="Courier New" w:hAnsi="Courier New"/>
                <w:color w:val="1A1A2E"/>
                <w:sz w:val="18"/>
              </w:rPr>
              <w:t>CreateOrderResponse</w:t>
            </w:r>
          </w:p>
        </w:tc>
      </w:tr>
      <w:tr>
        <w:tc>
          <w:tcPr>
            <w:tcW w:type="dxa" w:w="4392"/>
          </w:tcPr>
          <w:p>
            <w:r>
              <w:rPr>
                <w:sz w:val="18"/>
              </w:rPr>
              <w:t>Assertions</w:t>
            </w:r>
          </w:p>
        </w:tc>
        <w:tc>
          <w:tcPr>
            <w:tcW w:type="dxa" w:w="4392"/>
          </w:tcPr>
          <w:p>
            <w:r>
              <w:rPr>
                <w:rFonts w:ascii="Courier New" w:hAnsi="Courier New"/>
                <w:color w:val="1A1A2E"/>
                <w:sz w:val="18"/>
              </w:rPr>
              <w:t>message == "Order Placed Successfully"</w:t>
            </w:r>
            <w:r>
              <w:rPr>
                <w:sz w:val="18"/>
              </w:rPr>
              <w:t xml:space="preserve">; </w:t>
            </w:r>
            <w:r>
              <w:rPr>
                <w:rFonts w:ascii="Courier New" w:hAnsi="Courier New"/>
                <w:color w:val="1A1A2E"/>
                <w:sz w:val="18"/>
              </w:rPr>
              <w:t>firstOrderId()</w:t>
            </w:r>
            <w:r>
              <w:rPr>
                <w:sz w:val="18"/>
              </w:rPr>
              <w:t xml:space="preserve"> not null; </w:t>
            </w:r>
            <w:r>
              <w:rPr>
                <w:rFonts w:ascii="Courier New" w:hAnsi="Courier New"/>
                <w:color w:val="1A1A2E"/>
                <w:sz w:val="18"/>
              </w:rPr>
              <w:t>productOrderId</w:t>
            </w:r>
            <w:r>
              <w:rPr>
                <w:sz w:val="18"/>
              </w:rPr>
              <w:t xml:space="preserve"> contains </w:t>
            </w:r>
            <w:r>
              <w:rPr>
                <w:rFonts w:ascii="Courier New" w:hAnsi="Courier New"/>
                <w:color w:val="1A1A2E"/>
                <w:sz w:val="18"/>
              </w:rPr>
              <w:t>productId</w:t>
            </w:r>
          </w:p>
        </w:tc>
      </w:tr>
      <w:tr>
        <w:tc>
          <w:tcPr>
            <w:tcW w:type="dxa" w:w="4392"/>
            <w:shd w:val="clear" w:color="auto" w:fill="EEF2F9"/>
          </w:tcPr>
          <w:p>
            <w:r>
              <w:rPr>
                <w:sz w:val="18"/>
              </w:rPr>
              <w:t>Side effect</w:t>
            </w:r>
          </w:p>
        </w:tc>
        <w:tc>
          <w:tcPr>
            <w:tcW w:type="dxa" w:w="4392"/>
            <w:shd w:val="clear" w:color="auto" w:fill="EEF2F9"/>
          </w:tcPr>
          <w:p>
            <w:r>
              <w:rPr>
                <w:sz w:val="18"/>
              </w:rPr>
              <w:t xml:space="preserve">Sets </w:t>
            </w:r>
            <w:r>
              <w:rPr>
                <w:rFonts w:ascii="Courier New" w:hAnsi="Courier New"/>
                <w:color w:val="1A1A2E"/>
                <w:sz w:val="18"/>
              </w:rPr>
              <w:t>this.orderId</w:t>
            </w:r>
          </w:p>
        </w:tc>
      </w:tr>
      <w:tr>
        <w:tc>
          <w:tcPr>
            <w:tcW w:type="dxa" w:w="4392"/>
          </w:tcPr>
          <w:p>
            <w:r>
              <w:rPr>
                <w:rFonts w:ascii="Courier New" w:hAnsi="Courier New"/>
                <w:color w:val="1A1A2E"/>
                <w:sz w:val="18"/>
              </w:rPr>
              <w:t>dependsOnMethods</w:t>
            </w:r>
          </w:p>
        </w:tc>
        <w:tc>
          <w:tcPr>
            <w:tcW w:type="dxa" w:w="4392"/>
          </w:tcPr>
          <w:p>
            <w:r>
              <w:rPr>
                <w:rFonts w:ascii="Courier New" w:hAnsi="Courier New"/>
                <w:color w:val="1A1A2E"/>
                <w:sz w:val="18"/>
              </w:rPr>
              <w:t>shouldAddProductWithImageUpload</w:t>
            </w:r>
          </w:p>
        </w:tc>
      </w:tr>
      <w:tr>
        <w:tc>
          <w:tcPr>
            <w:tcW w:type="dxa" w:w="4392"/>
            <w:shd w:val="clear" w:color="auto" w:fill="EEF2F9"/>
          </w:tcPr>
          <w:p>
            <w:r>
              <w:rPr>
                <w:sz w:val="18"/>
              </w:rPr>
              <w:t>Groups</w:t>
            </w:r>
          </w:p>
        </w:tc>
        <w:tc>
          <w:tcPr>
            <w:tcW w:type="dxa" w:w="4392"/>
            <w:shd w:val="clear" w:color="auto" w:fill="EEF2F9"/>
          </w:tcPr>
          <w:p>
            <w:r>
              <w:rPr>
                <w:rFonts w:ascii="Courier New" w:hAnsi="Courier New"/>
                <w:color w:val="1A1A2E"/>
                <w:sz w:val="18"/>
              </w:rPr>
              <w:t>e2e</w:t>
            </w:r>
            <w:r>
              <w:rPr>
                <w:sz w:val="18"/>
              </w:rPr>
              <w:t xml:space="preserve">, </w:t>
            </w:r>
            <w:r>
              <w:rPr>
                <w:rFonts w:ascii="Courier New" w:hAnsi="Courier New"/>
                <w:color w:val="1A1A2E"/>
                <w:sz w:val="18"/>
              </w:rPr>
              <w:t>regression</w:t>
            </w:r>
            <w:r>
              <w:rPr>
                <w:sz w:val="18"/>
              </w:rPr>
              <w:t xml:space="preserve">, </w:t>
            </w:r>
            <w:r>
              <w:rPr>
                <w:rFonts w:ascii="Courier New" w:hAnsi="Courier New"/>
                <w:color w:val="1A1A2E"/>
                <w:sz w:val="18"/>
              </w:rPr>
              <w:t>requires-credentials</w:t>
            </w:r>
          </w:p>
        </w:tc>
      </w:tr>
    </w:tbl>
    <w:p/>
    <w:p>
      <w:r>
        <w:t>────────────────────────────────────────────────────────────</w:t>
      </w:r>
    </w:p>
    <w:p>
      <w:pPr>
        <w:pStyle w:val="Heading3"/>
      </w:pPr>
      <w:r>
        <w:rPr>
          <w:color w:val="1F6478"/>
        </w:rPr>
        <w:t>3.8 GraphQLTest</w:t>
      </w:r>
    </w:p>
    <w:p>
      <w:r>
        <w:rPr>
          <w:b/>
        </w:rPr>
        <w:t>File:</w:t>
      </w:r>
      <w:r>
        <w:t xml:space="preserve"> </w:t>
      </w:r>
      <w:r>
        <w:rPr>
          <w:rFonts w:ascii="Courier New" w:hAnsi="Courier New"/>
          <w:color w:val="1A1A2E"/>
          <w:sz w:val="18"/>
        </w:rPr>
        <w:t>src/test/java/org/api/automation/tests/graphql/GraphQLTest.java</w:t>
      </w:r>
    </w:p>
    <w:p>
      <w:r>
        <w:rPr>
          <w:b/>
        </w:rPr>
        <w:t>Extends:</w:t>
      </w:r>
      <w:r>
        <w:t xml:space="preserve"> </w:t>
      </w:r>
      <w:r>
        <w:rPr>
          <w:rFonts w:ascii="Courier New" w:hAnsi="Courier New"/>
          <w:color w:val="1A1A2E"/>
          <w:sz w:val="18"/>
        </w:rPr>
        <w:t>BaseTest</w:t>
      </w:r>
    </w:p>
    <w:p>
      <w:r>
        <w:t xml:space="preserve">All tests POST to </w:t>
      </w:r>
      <w:r>
        <w:rPr>
          <w:rFonts w:ascii="Courier New" w:hAnsi="Courier New"/>
          <w:color w:val="1A1A2E"/>
          <w:sz w:val="18"/>
        </w:rPr>
        <w:t>POST /gq/graphql</w:t>
      </w:r>
      <w:r>
        <w:t xml:space="preserve"> via </w:t>
      </w:r>
      <w:r>
        <w:rPr>
          <w:rFonts w:ascii="Courier New" w:hAnsi="Courier New"/>
          <w:color w:val="1A1A2E"/>
          <w:sz w:val="18"/>
        </w:rPr>
        <w:t>graphqlSpec()</w:t>
      </w:r>
      <w:r>
        <w:t xml:space="preserve">. The private helpers </w:t>
      </w:r>
      <w:r>
        <w:rPr>
          <w:rFonts w:ascii="Courier New" w:hAnsi="Courier New"/>
          <w:color w:val="1A1A2E"/>
          <w:sz w:val="18"/>
        </w:rPr>
        <w:t>query(String)</w:t>
      </w:r>
      <w:r>
        <w:t xml:space="preserve"> and </w:t>
      </w:r>
      <w:r>
        <w:rPr>
          <w:rFonts w:ascii="Courier New" w:hAnsi="Courier New"/>
          <w:color w:val="1A1A2E"/>
          <w:sz w:val="18"/>
        </w:rPr>
        <w:t>query(String, Map)</w:t>
      </w:r>
      <w:r>
        <w:t xml:space="preserve"> assert no errors; </w:t>
      </w:r>
      <w:r>
        <w:rPr>
          <w:rFonts w:ascii="Courier New" w:hAnsi="Courier New"/>
          <w:color w:val="1A1A2E"/>
          <w:sz w:val="18"/>
        </w:rPr>
        <w:t>rawQuery(GraphQLRequest)</w:t>
      </w:r>
      <w:r>
        <w:t xml:space="preserve"> returns the raw response for error-case tests.</w:t>
      </w:r>
    </w:p>
    <w:p>
      <w:pPr>
        <w:pStyle w:val="Heading4"/>
      </w:pPr>
      <w:r>
        <w:rPr>
          <w:color w:val="1F6478"/>
        </w:rPr>
        <w:t>shouldExecuteMinimalQuery</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Connectivity check using the smallest valid document (`SCHEMA_QUERY_TYPE`). Asserts no errors, `data` not null, root query type name not blank.</w:t>
            </w:r>
          </w:p>
        </w:tc>
      </w:tr>
    </w:tbl>
    <w:p/>
    <w:p>
      <w:pPr>
        <w:pStyle w:val="Heading4"/>
      </w:pPr>
      <w:r>
        <w:rPr>
          <w:color w:val="1F6478"/>
        </w:rPr>
        <w:t>shouldDiscoverAvailableQueryFields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Lists every root query field exposed by the server. No assertions on the specific fields — the test passes as long as at least one field exists. Useful as an exploration tool.</w:t>
            </w:r>
          </w:p>
        </w:tc>
      </w:tr>
    </w:tbl>
    <w:p/>
    <w:p>
      <w:pPr>
        <w:pStyle w:val="Heading4"/>
      </w:pPr>
      <w:r>
        <w:rPr>
          <w:color w:val="1F6478"/>
        </w:rPr>
        <w:t>shouldExecuteQueryWithVariables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Sends `TYPE_INFO_BY_NAME` with `{"typeName": "String"}` in the variables map. Asserts that the returned `__type.name` is `"String"` and `__type.kind` is `"SCALAR"`. Demonstrates that variables are substituted server-side, keeping the document text constant.</w:t>
            </w:r>
          </w:p>
        </w:tc>
      </w:tr>
    </w:tbl>
    <w:p/>
    <w:p>
      <w:pPr>
        <w:pStyle w:val="Heading4"/>
      </w:pPr>
      <w:r>
        <w:rPr>
          <w:color w:val="1F6478"/>
        </w:rPr>
        <w:t>variableValueShouldDetermineTheResult</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Runs the same query twice with different variable values (`"String"` and `"Boolean"`) and asserts that each returns the correct type name. Proves the variable is what changes the result.</w:t>
            </w:r>
          </w:p>
        </w:tc>
      </w:tr>
    </w:tbl>
    <w:p/>
    <w:p>
      <w:pPr>
        <w:pStyle w:val="Heading4"/>
      </w:pPr>
      <w:r>
        <w:rPr>
          <w:color w:val="1F6478"/>
        </w:rPr>
        <w:t>shouldReportErrorWhenMandatoryVariableIsMissing</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Sends `TYPE_INFO_BY_NAME` with an empty variables map, omitting the required `$typeName`. Asserts `hasErrors()` is true — the server must report a variable-missing error, not silently succeed.</w:t>
            </w:r>
          </w:p>
        </w:tc>
      </w:tr>
    </w:tbl>
    <w:p/>
    <w:p>
      <w:pPr>
        <w:pStyle w:val="Heading4"/>
      </w:pPr>
      <w:r>
        <w:rPr>
          <w:color w:val="1F6478"/>
        </w:rPr>
        <w:t>shouldReportErrorsInEnvelopeForInvalidField</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The central GraphQL lesson test: sends `INVALID_FIELD` (a field no schema has), gets the raw response, asserts `hasErrors()` regardless of HTTP status, and asserts `data` is null. Tests that pass on status code 200 alone would wrongly pass here.</w:t>
            </w:r>
          </w:p>
        </w:tc>
      </w:tr>
    </w:tbl>
    <w:p/>
    <w:p>
      <w:pPr>
        <w:pStyle w:val="Heading4"/>
      </w:pPr>
      <w:r>
        <w:rPr>
          <w:color w:val="1F6478"/>
        </w:rPr>
        <w:t>validQueryShouldReturnDataAndNoErrors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Counterpart of the above: a valid query must return HTTP 200, `data` not null, and no errors.</w:t>
            </w:r>
          </w:p>
        </w:tc>
      </w:tr>
    </w:tbl>
    <w:p/>
    <w:p>
      <w:pPr>
        <w:pStyle w:val="Heading4"/>
      </w:pPr>
      <w:r>
        <w:rPr>
          <w:color w:val="1F6478"/>
        </w:rPr>
        <w:t>shouldReportErrorForMalformedDocument</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Sends `MALFORMED_DOCUMENT` (unclosed brace). Asserts `hasErrors()` is true. A syntax error is rejected at parse time; the status code varies by server.</w:t>
            </w:r>
          </w:p>
        </w:tc>
      </w:tr>
    </w:tbl>
    <w:p/>
    <w:p>
      <w:pPr>
        <w:pStyle w:val="Heading4"/>
      </w:pPr>
      <w:r>
        <w:rPr>
          <w:color w:val="1F6478"/>
        </w:rPr>
        <w:t>shouldReportWhetherEndpointSupportsMutations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Exploratory test. Sends `DISCOVER_MUTATION_FIELDS` and logs whether the endpoint declares a mutation type. Passes unconditionally — the finding is the log output, not a binary assertion.</w:t>
            </w:r>
          </w:p>
        </w:tc>
      </w:tr>
    </w:tbl>
    <w:p/>
    <w:p>
      <w:r>
        <w:t>────────────────────────────────────────────────────────────</w:t>
      </w:r>
    </w:p>
    <w:p>
      <w:pPr>
        <w:pStyle w:val="Heading3"/>
      </w:pPr>
      <w:r>
        <w:rPr>
          <w:color w:val="1F6478"/>
        </w:rPr>
        <w:t>3.9 JsonPathParsingTest</w:t>
      </w:r>
    </w:p>
    <w:p>
      <w:r>
        <w:rPr>
          <w:b/>
        </w:rPr>
        <w:t>File:</w:t>
      </w:r>
      <w:r>
        <w:t xml:space="preserve"> </w:t>
      </w:r>
      <w:r>
        <w:rPr>
          <w:rFonts w:ascii="Courier New" w:hAnsi="Courier New"/>
          <w:color w:val="1A1A2E"/>
          <w:sz w:val="18"/>
        </w:rPr>
        <w:t>src/test/java/org/api/automation/tests/json/JsonPathParsingTest.java</w:t>
      </w:r>
    </w:p>
    <w:p>
      <w:r>
        <w:rPr>
          <w:b/>
        </w:rPr>
        <w:t>Extends:</w:t>
      </w:r>
      <w:r>
        <w:t xml:space="preserve"> </w:t>
      </w:r>
      <w:r>
        <w:rPr>
          <w:rFonts w:ascii="Courier New" w:hAnsi="Courier New"/>
          <w:color w:val="1A1A2E"/>
          <w:sz w:val="18"/>
        </w:rPr>
        <w:t>BaseTest</w:t>
      </w:r>
    </w:p>
    <w:p>
      <w:r>
        <w:rPr>
          <w:b/>
        </w:rPr>
        <w:t>`@BeforeClass(alwaysRun = true) parsePayload()`:</w:t>
      </w:r>
      <w:r>
        <w:t xml:space="preserve"> Reads </w:t>
      </w:r>
      <w:r>
        <w:rPr>
          <w:rFonts w:ascii="Courier New" w:hAnsi="Courier New"/>
          <w:color w:val="1A1A2E"/>
          <w:sz w:val="18"/>
        </w:rPr>
        <w:t>testdata/course-price.json</w:t>
      </w:r>
      <w:r>
        <w:t xml:space="preserve"> once and parses it into a </w:t>
      </w:r>
      <w:r>
        <w:rPr>
          <w:rFonts w:ascii="Courier New" w:hAnsi="Courier New"/>
          <w:color w:val="1A1A2E"/>
          <w:sz w:val="18"/>
        </w:rPr>
        <w:t>JsonPath</w:t>
      </w:r>
      <w:r>
        <w:t xml:space="preserve"> instance shared by all test methods. </w:t>
      </w:r>
      <w:r>
        <w:rPr>
          <w:rFonts w:ascii="Courier New" w:hAnsi="Courier New"/>
          <w:color w:val="1A1A2E"/>
          <w:sz w:val="18"/>
        </w:rPr>
        <w:t>alwaysRun = true</w:t>
      </w:r>
      <w:r>
        <w:t xml:space="preserve"> is required: without it, TestNG silently skips this setup when the suite filters by group, and every test fails with </w:t>
      </w:r>
      <w:r>
        <w:rPr>
          <w:rFonts w:ascii="Courier New" w:hAnsi="Courier New"/>
          <w:color w:val="1A1A2E"/>
          <w:sz w:val="18"/>
        </w:rPr>
        <w:t>NullPointerException</w:t>
      </w:r>
      <w:r>
        <w:t>.</w:t>
      </w:r>
    </w:p>
    <w:p>
      <w:r>
        <w:t xml:space="preserve">All tests are offline (no network) and read from the </w:t>
      </w:r>
      <w:r>
        <w:rPr>
          <w:rFonts w:ascii="Courier New" w:hAnsi="Courier New"/>
          <w:color w:val="1A1A2E"/>
          <w:sz w:val="18"/>
        </w:rPr>
        <w:t>course-price.json</w:t>
      </w:r>
      <w:r>
        <w:t xml:space="preserve"> file which has 4 courses (Selenium Python, Cypress, RPA, Appium) and a </w:t>
      </w:r>
      <w:r>
        <w:rPr>
          <w:rFonts w:ascii="Courier New" w:hAnsi="Courier New"/>
          <w:color w:val="1A1A2E"/>
          <w:sz w:val="18"/>
        </w:rPr>
        <w:t>dashboard</w:t>
      </w:r>
      <w:r>
        <w:t xml:space="preserve"> with </w:t>
      </w:r>
      <w:r>
        <w:rPr>
          <w:rFonts w:ascii="Courier New" w:hAnsi="Courier New"/>
          <w:color w:val="1A1A2E"/>
          <w:sz w:val="18"/>
        </w:rPr>
        <w:t>purchaseAmount: 1162</w:t>
      </w:r>
      <w:r>
        <w:t>.</w:t>
      </w:r>
    </w:p>
    <w:p>
      <w:pPr>
        <w:pStyle w:val="Heading4"/>
      </w:pPr>
      <w:r>
        <w:rPr>
          <w:color w:val="1F6478"/>
        </w:rPr>
        <w:t>shouldReturnExpectedNumberOfCourses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`courses.size()` is a Groovy GPath call (not standard JSONPath). Asserts 4 courses.</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 `smoke`</w:t>
            </w:r>
          </w:p>
        </w:tc>
      </w:tr>
    </w:tbl>
    <w:p/>
    <w:p>
      <w:pPr>
        <w:pStyle w:val="Heading4"/>
      </w:pPr>
      <w:r>
        <w:rPr>
          <w:color w:val="1F6478"/>
        </w:rPr>
        <w:t>shouldReadNestedDashboardValue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Dot notation into a nested object: `dashboard.purchaseAmount` (int) and `dashboard.website` (String).</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 `smoke`</w:t>
            </w:r>
          </w:p>
        </w:tc>
      </w:tr>
    </w:tbl>
    <w:p/>
    <w:p>
      <w:pPr>
        <w:pStyle w:val="Heading4"/>
      </w:pPr>
      <w:r>
        <w:rPr>
          <w:color w:val="1F6478"/>
        </w:rPr>
        <w:t>shouldReadFirstCourseByIndex</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Zero-based index access (`courses[0]`) and negative index (`courses[-1]` = last element, a Groovy convenience).</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w:t>
            </w:r>
          </w:p>
        </w:tc>
      </w:tr>
    </w:tbl>
    <w:p/>
    <w:p>
      <w:pPr>
        <w:pStyle w:val="Heading4"/>
      </w:pPr>
      <w:r>
        <w:rPr>
          <w:color w:val="1F6478"/>
        </w:rPr>
        <w:t>shouldCollectAllCourseTitles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`courses.title` on an array returns all titles as a `List`. `contains()` matcher asserts exact contents and order. `hasItem()` asserts presence only.</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w:t>
            </w:r>
          </w:p>
        </w:tc>
      </w:tr>
    </w:tbl>
    <w:p/>
    <w:p>
      <w:pPr>
        <w:pStyle w:val="Heading4"/>
      </w:pPr>
      <w:r>
        <w:rPr>
          <w:color w:val="1F6478"/>
        </w:rPr>
        <w:t>shouldFindCopiesSoldForSpecificCourse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`find { it.title == 'RPA' }.copies` — Groovy closure filter on the array. Asserts `copies == 10`.</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w:t>
            </w:r>
          </w:p>
        </w:tc>
      </w:tr>
    </w:tbl>
    <w:p/>
    <w:p>
      <w:pPr>
        <w:pStyle w:val="Heading4"/>
      </w:pPr>
      <w:r>
        <w:rPr>
          <w:color w:val="1F6478"/>
        </w:rPr>
        <w:t>shouldFindAllCoursesAbovePriceThreshold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`findAll { it.price &gt; 40 }.title` — returns titles of all courses with price &gt; 40. Asserts exact list: `["Selenium Python", "RPA"]`.</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w:t>
            </w:r>
          </w:p>
        </w:tc>
      </w:tr>
    </w:tbl>
    <w:p/>
    <w:p>
      <w:pPr>
        <w:pStyle w:val="Heading4"/>
      </w:pPr>
      <w:r>
        <w:rPr>
          <w:color w:val="1F6478"/>
        </w:rPr>
        <w:t>purchaseAmountShouldEqualSumOfCourseLineItems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Intent</w:t>
            </w:r>
          </w:p>
        </w:tc>
        <w:tc>
          <w:tcPr>
            <w:tcW w:type="dxa" w:w="2196"/>
            <w:shd w:val="clear" w:color="auto" w:fill="2E5296"/>
          </w:tcPr>
          <w:p>
            <w:r>
              <w:rPr>
                <w:b/>
                <w:color w:val="FFFFFF"/>
                <w:sz w:val="18"/>
              </w:rPr>
              <w:t>The most important test in the class: computes `sum(price * copies)` over all courses and asserts it equals `dashboard.purchaseAmount`. A mismatch would indicate a real defect in how the API computes the total. The old code only printed whether they matched.</w:t>
            </w:r>
          </w:p>
        </w:tc>
        <w:tc>
          <w:tcPr>
            <w:tcW w:type="dxa" w:w="2196"/>
            <w:shd w:val="clear" w:color="auto" w:fill="2E5296"/>
          </w:tcPr>
          <w:p>
            <w:r>
              <w:rPr>
                <w:b/>
                <w:color w:val="FFFFFF"/>
                <w:sz w:val="18"/>
              </w:rPr>
              <w:t>Groups</w:t>
            </w:r>
          </w:p>
        </w:tc>
        <w:tc>
          <w:tcPr>
            <w:tcW w:type="dxa" w:w="2196"/>
            <w:shd w:val="clear" w:color="auto" w:fill="2E5296"/>
          </w:tcPr>
          <w:p>
            <w:r>
              <w:rPr>
                <w:b/>
                <w:color w:val="FFFFFF"/>
                <w:sz w:val="18"/>
              </w:rPr>
              <w:t>`offline`, `smoke`</w:t>
            </w:r>
          </w:p>
        </w:tc>
      </w:tr>
    </w:tbl>
    <w:p/>
    <w:p>
      <w:r>
        <w:t>────────────────────────────────────────────────────────────</w:t>
      </w:r>
    </w:p>
    <w:p>
      <w:pPr>
        <w:pStyle w:val="Heading3"/>
      </w:pPr>
      <w:r>
        <w:rPr>
          <w:color w:val="1F6478"/>
        </w:rPr>
        <w:t>3.10 SerializationTest</w:t>
      </w:r>
    </w:p>
    <w:p>
      <w:r>
        <w:rPr>
          <w:b/>
        </w:rPr>
        <w:t>File:</w:t>
      </w:r>
      <w:r>
        <w:t xml:space="preserve"> </w:t>
      </w:r>
      <w:r>
        <w:rPr>
          <w:rFonts w:ascii="Courier New" w:hAnsi="Courier New"/>
          <w:color w:val="1A1A2E"/>
          <w:sz w:val="18"/>
        </w:rPr>
        <w:t>src/test/java/org/api/automation/tests/serialization/SerializationTest.java</w:t>
      </w:r>
    </w:p>
    <w:p>
      <w:r>
        <w:rPr>
          <w:b/>
        </w:rPr>
        <w:t>Extends:</w:t>
      </w:r>
      <w:r>
        <w:t xml:space="preserve"> </w:t>
      </w:r>
      <w:r>
        <w:rPr>
          <w:rFonts w:ascii="Courier New" w:hAnsi="Courier New"/>
          <w:color w:val="1A1A2E"/>
          <w:sz w:val="18"/>
        </w:rPr>
        <w:t>BaseTest</w:t>
      </w:r>
    </w:p>
    <w:p>
      <w:r>
        <w:t>All tests are offline. They answer the question: "Is the POJO mapping correct?" independently of whether the API is up.</w:t>
      </w:r>
    </w:p>
    <w:p>
      <w:pPr>
        <w:pStyle w:val="Heading4"/>
      </w:pPr>
      <w:r>
        <w:rPr>
          <w:color w:val="1F6478"/>
        </w:rPr>
        <w:t>shouldSerializePojoToApiFieldNames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Serializes an `AddPlaceRequest` to JSON and asserts that `@JsonProperty("phone_number")` works — the output contains `phone_number` (snake_case) and does NOT contain `phoneNumber` (camelCase). Also validates nested object structure, list content, and floating-point precision (delta 1e-4 to account for JSON round-trip through float).</w:t>
            </w:r>
          </w:p>
        </w:tc>
      </w:tr>
    </w:tbl>
    <w:p/>
    <w:p>
      <w:pPr>
        <w:pStyle w:val="Heading4"/>
      </w:pPr>
      <w:r>
        <w:rPr>
          <w:color w:val="1F6478"/>
        </w:rPr>
        <w:t>shouldDeserializeNestedResponseIntoPojoTree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Reads `oauth-course-details-sample.json`, deserializes it into `CourseDetailsResponse`, and asserts the three-level tree is correctly populated: instructor, expertise, 3 web courses, 2 API courses, 1 mobile course, 6 total. Asserts a specific course title and price using typed field access.</w:t>
            </w:r>
          </w:p>
        </w:tc>
      </w:tr>
    </w:tbl>
    <w:p/>
    <w:p>
      <w:pPr>
        <w:pStyle w:val="Heading4"/>
      </w:pPr>
      <w:r>
        <w:rPr>
          <w:color w:val="1F6478"/>
        </w:rPr>
        <w:t>shouldFindCourseByTitleInDeserializedTree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Calls `findCourseByTitle("SoapUI Webservices testing")` on the deserialized tree. Asserts the `Optional` is present and `priceAsInt() == 40`. Calls `findCourseByTitle("Course That Does Not Exist")` and asserts `isEmpty()`.</w:t>
            </w:r>
          </w:p>
        </w:tc>
      </w:tr>
    </w:tbl>
    <w:p/>
    <w:p>
      <w:pPr>
        <w:pStyle w:val="Heading4"/>
      </w:pPr>
      <w:r>
        <w:rPr>
          <w:color w:val="1F6478"/>
        </w:rPr>
        <w:t>webAutomationTitlesShouldMatchExpectedCatalogue</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Calls `webAutomationTitles()` and asserts exact ordered list: `["Selenium Webdriver Java", "Cypress", "Protractor"]`.</w:t>
            </w:r>
          </w:p>
        </w:tc>
      </w:tr>
    </w:tbl>
    <w:p/>
    <w:p>
      <w:pPr>
        <w:pStyle w:val="Heading4"/>
      </w:pPr>
      <w:r>
        <w:rPr>
          <w:color w:val="1F6478"/>
        </w:rPr>
        <w:t>shouldToleratePreviouslyUnknownResponseFields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Intent</w:t>
            </w:r>
          </w:p>
        </w:tc>
        <w:tc>
          <w:tcPr>
            <w:tcW w:type="dxa" w:w="4392"/>
            <w:shd w:val="clear" w:color="auto" w:fill="2E5296"/>
          </w:tcPr>
          <w:p>
            <w:r>
              <w:rPr>
                <w:b/>
                <w:color w:val="FFFFFF"/>
                <w:sz w:val="18"/>
              </w:rPr>
              <w:t>Proves `@JsonIgnoreProperties(ignoreUnknown = true)` works: deserializes a JSON string with an unknown field (`aFieldAddedByTheBackendTeamLastNight`) and asserts that known fields still bind correctly. Without the annotation, this would throw `UnrecognizedPropertyException`.</w:t>
            </w:r>
          </w:p>
        </w:tc>
      </w:tr>
    </w:tbl>
    <w:p/>
    <w:p>
      <w:r>
        <w:t>────────────────────────────────────────────────────────────</w:t>
      </w:r>
    </w:p>
    <w:p>
      <w:pPr>
        <w:pStyle w:val="Heading2"/>
      </w:pPr>
      <w:r>
        <w:rPr>
          <w:color w:val="1F6478"/>
        </w:rPr>
        <w:t>4. BDD (Cucumber) Flow</w:t>
      </w:r>
    </w:p>
    <w:p>
      <w:pPr>
        <w:pStyle w:val="Heading3"/>
      </w:pPr>
      <w:r>
        <w:rPr>
          <w:color w:val="1F6478"/>
        </w:rPr>
        <w:t>How the Components Connect</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CucumberTestRunner (TestNG @DataProvider)</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 discovers: src/test/resources/features/placeValidations.feature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 glue package: org.api.automation.bdd.stepdefinitions</w:t>
            </w:r>
          </w:p>
          <w:p>
            <w:pPr>
              <w:spacing w:before="0" w:after="0"/>
            </w:pPr>
            <w:r>
              <w:rPr>
                <w:rFonts w:ascii="Courier New" w:hAnsi="Courier New"/>
                <w:color w:val="1A1A2E"/>
                <w:sz w:val="17"/>
              </w:rPr>
              <w:t xml:space="preserve">    |       |</w:t>
            </w:r>
          </w:p>
          <w:p>
            <w:pPr>
              <w:spacing w:before="0" w:after="0"/>
            </w:pPr>
            <w:r>
              <w:rPr>
                <w:rFonts w:ascii="Courier New" w:hAnsi="Courier New"/>
                <w:color w:val="1A1A2E"/>
                <w:sz w:val="17"/>
              </w:rPr>
              <w:t xml:space="preserve">    |       +-- Hooks (PicoContainer-injected ScenarioContext)</w:t>
            </w:r>
          </w:p>
          <w:p>
            <w:pPr>
              <w:spacing w:before="0" w:after="0"/>
            </w:pPr>
            <w:r>
              <w:rPr>
                <w:rFonts w:ascii="Courier New" w:hAnsi="Courier New"/>
                <w:color w:val="1A1A2E"/>
                <w:sz w:val="17"/>
              </w:rPr>
              <w:t xml:space="preserve">    |       +-- PlaceStepDefinitions (PicoContainer-injected ScenarioContext)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 PicoContainer creates ONE ScenarioContext per scenario</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 injected into Hooks constructor</w:t>
            </w:r>
          </w:p>
          <w:p>
            <w:pPr>
              <w:spacing w:before="0" w:after="0"/>
            </w:pPr>
            <w:r>
              <w:rPr>
                <w:rFonts w:ascii="Courier New" w:hAnsi="Courier New"/>
                <w:color w:val="1A1A2E"/>
                <w:sz w:val="17"/>
              </w:rPr>
              <w:t xml:space="preserve">            +-- injected into PlaceStepDefinitions constructor</w:t>
            </w:r>
          </w:p>
          <w:p>
            <w:pPr>
              <w:spacing w:before="0" w:after="0"/>
            </w:pPr>
            <w:r>
              <w:rPr>
                <w:rFonts w:ascii="Courier New" w:hAnsi="Courier New"/>
                <w:color w:val="1A1A2E"/>
                <w:sz w:val="17"/>
              </w:rPr>
              <w:t xml:space="preserve">            (same instance, different classes, same scenario = shared state)</w:t>
            </w:r>
          </w:p>
        </w:tc>
      </w:tr>
    </w:tbl>
    <w:p/>
    <w:p>
      <w:r>
        <w:rPr>
          <w:b/>
        </w:rPr>
        <w:t>PicoContainer dependency injection:</w:t>
      </w:r>
      <w:r>
        <w:t xml:space="preserve"> </w:t>
      </w:r>
      <w:r>
        <w:rPr>
          <w:rFonts w:ascii="Courier New" w:hAnsi="Courier New"/>
          <w:color w:val="1A1A2E"/>
          <w:sz w:val="18"/>
        </w:rPr>
        <w:t>cucumber-picocontainer</w:t>
      </w:r>
      <w:r>
        <w:t xml:space="preserve"> is on the classpath. When Cucumber creates a step-definition class, it inspects the constructor. If the constructor declares </w:t>
      </w:r>
      <w:r>
        <w:rPr>
          <w:rFonts w:ascii="Courier New" w:hAnsi="Courier New"/>
          <w:color w:val="1A1A2E"/>
          <w:sz w:val="18"/>
        </w:rPr>
        <w:t>ScenarioContext</w:t>
      </w:r>
      <w:r>
        <w:t xml:space="preserve"> as a parameter, PicoContainer provides an instance. All classes in the </w:t>
      </w:r>
      <w:r>
        <w:rPr>
          <w:b/>
        </w:rPr>
        <w:t>same scenario</w:t>
      </w:r>
      <w:r>
        <w:t xml:space="preserve"> that declare </w:t>
      </w:r>
      <w:r>
        <w:rPr>
          <w:rFonts w:ascii="Courier New" w:hAnsi="Courier New"/>
          <w:color w:val="1A1A2E"/>
          <w:sz w:val="18"/>
        </w:rPr>
        <w:t>ScenarioContext</w:t>
      </w:r>
      <w:r>
        <w:t xml:space="preserve"> receive </w:t>
      </w:r>
      <w:r>
        <w:rPr>
          <w:b/>
        </w:rPr>
        <w:t>the same instance</w:t>
      </w:r>
      <w:r>
        <w:t xml:space="preserve">. A new scenario gets a </w:t>
      </w:r>
      <w:r>
        <w:rPr>
          <w:b/>
        </w:rPr>
        <w:t>fresh instance</w:t>
      </w:r>
      <w:r>
        <w:t>. This replaces static fields entirely.</w:t>
      </w:r>
    </w:p>
    <w:p>
      <w:pPr>
        <w:pStyle w:val="Heading3"/>
      </w:pPr>
      <w:r>
        <w:rPr>
          <w:color w:val="1F6478"/>
        </w:rPr>
        <w:t>Feature File: placeValidations.feature</w:t>
      </w:r>
    </w:p>
    <w:p>
      <w:r>
        <w:rPr>
          <w:b/>
        </w:rPr>
        <w:t>Full path:</w:t>
      </w:r>
      <w:r>
        <w:t xml:space="preserve"> </w:t>
      </w:r>
      <w:r>
        <w:rPr>
          <w:rFonts w:ascii="Courier New" w:hAnsi="Courier New"/>
          <w:color w:val="1A1A2E"/>
          <w:sz w:val="18"/>
        </w:rPr>
        <w:t>src/test/resources/features/placeValidations.feature</w:t>
      </w:r>
    </w:p>
    <w:p>
      <w:r>
        <w:rPr>
          <w:b/>
        </w:rPr>
        <w:t>Tags:</w:t>
      </w:r>
      <w:r>
        <w:t xml:space="preserve"> </w:t>
      </w:r>
      <w:r>
        <w:rPr>
          <w:rFonts w:ascii="Courier New" w:hAnsi="Courier New"/>
          <w:color w:val="1A1A2E"/>
          <w:sz w:val="18"/>
        </w:rPr>
        <w:t>@Places</w:t>
      </w:r>
      <w:r>
        <w:t xml:space="preserve"> (feature-level, applies to all scenarios). Additional per-scenario tags: </w:t>
      </w:r>
      <w:r>
        <w:rPr>
          <w:rFonts w:ascii="Courier New" w:hAnsi="Courier New"/>
          <w:color w:val="1A1A2E"/>
          <w:sz w:val="18"/>
        </w:rPr>
        <w:t>@AddPlace @Regression @Smoke</w:t>
      </w:r>
      <w:r>
        <w:t xml:space="preserve">, </w:t>
      </w:r>
      <w:r>
        <w:rPr>
          <w:rFonts w:ascii="Courier New" w:hAnsi="Courier New"/>
          <w:color w:val="1A1A2E"/>
          <w:sz w:val="18"/>
        </w:rPr>
        <w:t>@DeletePlace @Regression</w:t>
      </w:r>
      <w:r>
        <w:t>.</w:t>
      </w:r>
    </w:p>
    <w:p>
      <w:r>
        <w:t>────────────────────────────────────────────────────────────</w:t>
      </w:r>
    </w:p>
    <w:p>
      <w:pPr>
        <w:pStyle w:val="Heading3"/>
      </w:pPr>
      <w:r>
        <w:rPr>
          <w:color w:val="1F6478"/>
        </w:rPr>
        <w:t>Scenario 1: A place can be created and retrieved with the values submitted</w:t>
      </w:r>
    </w:p>
    <w:p>
      <w:r>
        <w:t xml:space="preserve">This is a </w:t>
      </w:r>
      <w:r>
        <w:rPr>
          <w:b/>
        </w:rPr>
        <w:t>Scenario Outline</w:t>
      </w:r>
      <w:r>
        <w:t xml:space="preserve"> with an </w:t>
      </w:r>
      <w:r>
        <w:rPr>
          <w:rFonts w:ascii="Courier New" w:hAnsi="Courier New"/>
          <w:color w:val="1A1A2E"/>
          <w:sz w:val="18"/>
        </w:rPr>
        <w:t>Examples</w:t>
      </w:r>
      <w:r>
        <w:t xml:space="preserve"> table. Cucumber expands it into three scenarios, one per row: Frontline/English/123 Main St, Backline/Spanish/456 Elm St, Sidewalk/French/789 Oak St.</w:t>
      </w:r>
    </w:p>
    <w:p>
      <w:r>
        <w:rPr>
          <w:b/>
        </w:rPr>
        <w:t>Step-by-step mapping: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Gherkin line</w:t>
            </w:r>
          </w:p>
        </w:tc>
        <w:tc>
          <w:tcPr>
            <w:tcW w:type="dxa" w:w="2928"/>
            <w:shd w:val="clear" w:color="auto" w:fill="2E5296"/>
          </w:tcPr>
          <w:p>
            <w:r>
              <w:rPr>
                <w:b/>
                <w:color w:val="FFFFFF"/>
                <w:sz w:val="18"/>
              </w:rPr>
              <w:t>Step definition method</w:t>
            </w:r>
          </w:p>
        </w:tc>
        <w:tc>
          <w:tcPr>
            <w:tcW w:type="dxa" w:w="2928"/>
            <w:shd w:val="clear" w:color="auto" w:fill="2E5296"/>
          </w:tcPr>
          <w:p>
            <w:r>
              <w:rPr>
                <w:b/>
                <w:color w:val="FFFFFF"/>
                <w:sz w:val="18"/>
              </w:rPr>
              <w:t>What it does</w:t>
            </w:r>
          </w:p>
        </w:tc>
      </w:tr>
      <w:tr>
        <w:tc>
          <w:tcPr>
            <w:tcW w:type="dxa" w:w="2928"/>
          </w:tcPr>
          <w:p>
            <w:r>
              <w:rPr>
                <w:rFonts w:ascii="Courier New" w:hAnsi="Courier New"/>
                <w:color w:val="1A1A2E"/>
                <w:sz w:val="18"/>
              </w:rPr>
              <w:t>Given Add Place Payload with "&lt;name&gt;" "&lt;language&gt;" "&lt;address&gt;"</w:t>
            </w:r>
          </w:p>
        </w:tc>
        <w:tc>
          <w:tcPr>
            <w:tcW w:type="dxa" w:w="2928"/>
          </w:tcPr>
          <w:p>
            <w:r>
              <w:rPr>
                <w:rFonts w:ascii="Courier New" w:hAnsi="Courier New"/>
                <w:color w:val="1A1A2E"/>
                <w:sz w:val="18"/>
              </w:rPr>
              <w:t>addPlacePayloadWith(name, language, address)</w:t>
            </w:r>
          </w:p>
        </w:tc>
        <w:tc>
          <w:tcPr>
            <w:tcW w:type="dxa" w:w="2928"/>
          </w:tcPr>
          <w:p>
            <w:r>
              <w:rPr>
                <w:sz w:val="18"/>
              </w:rPr>
              <w:t xml:space="preserve">Calls </w:t>
            </w:r>
            <w:r>
              <w:rPr>
                <w:rFonts w:ascii="Courier New" w:hAnsi="Courier New"/>
                <w:color w:val="1A1A2E"/>
                <w:sz w:val="18"/>
              </w:rPr>
              <w:t>TestDataFactory.addPlace(name, language, address)</w:t>
            </w:r>
            <w:r>
              <w:rPr>
                <w:sz w:val="18"/>
              </w:rPr>
              <w:t>, attaches it as the body on a fresh Places spec, stores name and address in context.</w:t>
            </w:r>
          </w:p>
        </w:tc>
      </w:tr>
      <w:tr>
        <w:tc>
          <w:tcPr>
            <w:tcW w:type="dxa" w:w="2928"/>
            <w:shd w:val="clear" w:color="auto" w:fill="EEF2F9"/>
          </w:tcPr>
          <w:p>
            <w:r>
              <w:rPr>
                <w:rFonts w:ascii="Courier New" w:hAnsi="Courier New"/>
                <w:color w:val="1A1A2E"/>
                <w:sz w:val="18"/>
              </w:rPr>
              <w:t>When User calls "ADD_PLACE" API with "POST" http request</w:t>
            </w:r>
          </w:p>
        </w:tc>
        <w:tc>
          <w:tcPr>
            <w:tcW w:type="dxa" w:w="2928"/>
            <w:shd w:val="clear" w:color="auto" w:fill="EEF2F9"/>
          </w:tcPr>
          <w:p>
            <w:r>
              <w:rPr>
                <w:rFonts w:ascii="Courier New" w:hAnsi="Courier New"/>
                <w:color w:val="1A1A2E"/>
                <w:sz w:val="18"/>
              </w:rPr>
              <w:t>userCallsApiWithHttpRequest("ADD_PLACE", "POST")</w:t>
            </w:r>
          </w:p>
        </w:tc>
        <w:tc>
          <w:tcPr>
            <w:tcW w:type="dxa" w:w="2928"/>
            <w:shd w:val="clear" w:color="auto" w:fill="EEF2F9"/>
          </w:tcPr>
          <w:p>
            <w:r>
              <w:rPr>
                <w:sz w:val="18"/>
              </w:rPr>
              <w:t xml:space="preserve">Resolves </w:t>
            </w:r>
            <w:r>
              <w:rPr>
                <w:rFonts w:ascii="Courier New" w:hAnsi="Courier New"/>
                <w:color w:val="1A1A2E"/>
                <w:sz w:val="18"/>
              </w:rPr>
              <w:t>Paths.fromName("ADD_PLACE")</w:t>
            </w:r>
            <w:r>
              <w:rPr>
                <w:sz w:val="18"/>
              </w:rPr>
              <w:t xml:space="preserve"> = </w:t>
            </w:r>
            <w:r>
              <w:rPr>
                <w:rFonts w:ascii="Courier New" w:hAnsi="Courier New"/>
                <w:color w:val="1A1A2E"/>
                <w:sz w:val="18"/>
              </w:rPr>
              <w:t>/maps/api/place/add/json</w:t>
            </w:r>
            <w:r>
              <w:rPr>
                <w:sz w:val="18"/>
              </w:rPr>
              <w:t xml:space="preserve">, retrieves the spec from context, calls </w:t>
            </w:r>
            <w:r>
              <w:rPr>
                <w:rFonts w:ascii="Courier New" w:hAnsi="Courier New"/>
                <w:color w:val="1A1A2E"/>
                <w:sz w:val="18"/>
              </w:rPr>
              <w:t>spec.post(path)</w:t>
            </w:r>
            <w:r>
              <w:rPr>
                <w:sz w:val="18"/>
              </w:rPr>
              <w:t>, stores response in context.</w:t>
            </w:r>
          </w:p>
        </w:tc>
      </w:tr>
      <w:tr>
        <w:tc>
          <w:tcPr>
            <w:tcW w:type="dxa" w:w="2928"/>
          </w:tcPr>
          <w:p>
            <w:r>
              <w:rPr>
                <w:rFonts w:ascii="Courier New" w:hAnsi="Courier New"/>
                <w:color w:val="1A1A2E"/>
                <w:sz w:val="18"/>
              </w:rPr>
              <w:t>Then API call is successful with status code 200</w:t>
            </w:r>
          </w:p>
        </w:tc>
        <w:tc>
          <w:tcPr>
            <w:tcW w:type="dxa" w:w="2928"/>
          </w:tcPr>
          <w:p>
            <w:r>
              <w:rPr>
                <w:rFonts w:ascii="Courier New" w:hAnsi="Courier New"/>
                <w:color w:val="1A1A2E"/>
                <w:sz w:val="18"/>
              </w:rPr>
              <w:t>apiCallIsSuccessfulWithStatusCode(200)</w:t>
            </w:r>
          </w:p>
        </w:tc>
        <w:tc>
          <w:tcPr>
            <w:tcW w:type="dxa" w:w="2928"/>
          </w:tcPr>
          <w:p>
            <w:r>
              <w:rPr>
                <w:rFonts w:ascii="Courier New" w:hAnsi="Courier New"/>
                <w:color w:val="1A1A2E"/>
                <w:sz w:val="18"/>
              </w:rPr>
              <w:t>assertEquals(response.getStatusCode(), 200)</w:t>
            </w:r>
            <w:r>
              <w:rPr>
                <w:sz w:val="18"/>
              </w:rPr>
              <w:t>.</w:t>
            </w:r>
          </w:p>
        </w:tc>
      </w:tr>
      <w:tr>
        <w:tc>
          <w:tcPr>
            <w:tcW w:type="dxa" w:w="2928"/>
            <w:shd w:val="clear" w:color="auto" w:fill="EEF2F9"/>
          </w:tcPr>
          <w:p>
            <w:r>
              <w:rPr>
                <w:rFonts w:ascii="Courier New" w:hAnsi="Courier New"/>
                <w:color w:val="1A1A2E"/>
                <w:sz w:val="18"/>
              </w:rPr>
              <w:t>And "status" in response body is "OK"</w:t>
            </w:r>
          </w:p>
        </w:tc>
        <w:tc>
          <w:tcPr>
            <w:tcW w:type="dxa" w:w="2928"/>
            <w:shd w:val="clear" w:color="auto" w:fill="EEF2F9"/>
          </w:tcPr>
          <w:p>
            <w:r>
              <w:rPr>
                <w:rFonts w:ascii="Courier New" w:hAnsi="Courier New"/>
                <w:color w:val="1A1A2E"/>
                <w:sz w:val="18"/>
              </w:rPr>
              <w:t>keyInResponseBodyIs("status", "OK")</w:t>
            </w:r>
          </w:p>
        </w:tc>
        <w:tc>
          <w:tcPr>
            <w:tcW w:type="dxa" w:w="2928"/>
            <w:shd w:val="clear" w:color="auto" w:fill="EEF2F9"/>
          </w:tcPr>
          <w:p>
            <w:r>
              <w:rPr>
                <w:rFonts w:ascii="Courier New" w:hAnsi="Courier New"/>
                <w:color w:val="1A1A2E"/>
                <w:sz w:val="18"/>
              </w:rPr>
              <w:t>JsonUtils.getString(response, "status") == "OK"</w:t>
            </w:r>
            <w:r>
              <w:rPr>
                <w:sz w:val="18"/>
              </w:rPr>
              <w:t>.</w:t>
            </w:r>
          </w:p>
        </w:tc>
      </w:tr>
      <w:tr>
        <w:tc>
          <w:tcPr>
            <w:tcW w:type="dxa" w:w="2928"/>
          </w:tcPr>
          <w:p>
            <w:r>
              <w:rPr>
                <w:rFonts w:ascii="Courier New" w:hAnsi="Courier New"/>
                <w:color w:val="1A1A2E"/>
                <w:sz w:val="18"/>
              </w:rPr>
              <w:t>And "scope" in response body is "APP"</w:t>
            </w:r>
          </w:p>
        </w:tc>
        <w:tc>
          <w:tcPr>
            <w:tcW w:type="dxa" w:w="2928"/>
          </w:tcPr>
          <w:p>
            <w:r>
              <w:rPr>
                <w:rFonts w:ascii="Courier New" w:hAnsi="Courier New"/>
                <w:color w:val="1A1A2E"/>
                <w:sz w:val="18"/>
              </w:rPr>
              <w:t>keyInResponseBodyIs("scope", "APP")</w:t>
            </w:r>
          </w:p>
        </w:tc>
        <w:tc>
          <w:tcPr>
            <w:tcW w:type="dxa" w:w="2928"/>
          </w:tcPr>
          <w:p>
            <w:r>
              <w:rPr>
                <w:rFonts w:ascii="Courier New" w:hAnsi="Courier New"/>
                <w:color w:val="1A1A2E"/>
                <w:sz w:val="18"/>
              </w:rPr>
              <w:t>JsonUtils.getString(response, "scope") == "APP"</w:t>
            </w:r>
            <w:r>
              <w:rPr>
                <w:sz w:val="18"/>
              </w:rPr>
              <w:t>.</w:t>
            </w:r>
          </w:p>
        </w:tc>
      </w:tr>
      <w:tr>
        <w:tc>
          <w:tcPr>
            <w:tcW w:type="dxa" w:w="2928"/>
            <w:shd w:val="clear" w:color="auto" w:fill="EEF2F9"/>
          </w:tcPr>
          <w:p>
            <w:r>
              <w:rPr>
                <w:rFonts w:ascii="Courier New" w:hAnsi="Courier New"/>
                <w:color w:val="1A1A2E"/>
                <w:sz w:val="18"/>
              </w:rPr>
              <w:t>Then place_Id is captured from the response</w:t>
            </w:r>
          </w:p>
        </w:tc>
        <w:tc>
          <w:tcPr>
            <w:tcW w:type="dxa" w:w="2928"/>
            <w:shd w:val="clear" w:color="auto" w:fill="EEF2F9"/>
          </w:tcPr>
          <w:p>
            <w:r>
              <w:rPr>
                <w:rFonts w:ascii="Courier New" w:hAnsi="Courier New"/>
                <w:color w:val="1A1A2E"/>
                <w:sz w:val="18"/>
              </w:rPr>
              <w:t>placeIdIsCapturedFromTheResponse()</w:t>
            </w:r>
          </w:p>
        </w:tc>
        <w:tc>
          <w:tcPr>
            <w:tcW w:type="dxa" w:w="2928"/>
            <w:shd w:val="clear" w:color="auto" w:fill="EEF2F9"/>
          </w:tcPr>
          <w:p>
            <w:r>
              <w:rPr>
                <w:sz w:val="18"/>
              </w:rPr>
              <w:t xml:space="preserve">Extracts </w:t>
            </w:r>
            <w:r>
              <w:rPr>
                <w:rFonts w:ascii="Courier New" w:hAnsi="Courier New"/>
                <w:color w:val="1A1A2E"/>
                <w:sz w:val="18"/>
              </w:rPr>
              <w:t>place_id</w:t>
            </w:r>
            <w:r>
              <w:rPr>
                <w:sz w:val="18"/>
              </w:rPr>
              <w:t xml:space="preserve"> from response, asserts not null, stores as </w:t>
            </w:r>
            <w:r>
              <w:rPr>
                <w:rFonts w:ascii="Courier New" w:hAnsi="Courier New"/>
                <w:color w:val="1A1A2E"/>
                <w:sz w:val="18"/>
              </w:rPr>
              <w:t>context.put("placeId", placeId)</w:t>
            </w:r>
            <w:r>
              <w:rPr>
                <w:sz w:val="18"/>
              </w:rPr>
              <w:t>.</w:t>
            </w:r>
          </w:p>
        </w:tc>
      </w:tr>
      <w:tr>
        <w:tc>
          <w:tcPr>
            <w:tcW w:type="dxa" w:w="2928"/>
          </w:tcPr>
          <w:p>
            <w:r>
              <w:rPr>
                <w:rFonts w:ascii="Courier New" w:hAnsi="Courier New"/>
                <w:color w:val="1A1A2E"/>
                <w:sz w:val="18"/>
              </w:rPr>
              <w:t>And the created place can be retrieved with name "&lt;name&gt;"</w:t>
            </w:r>
          </w:p>
        </w:tc>
        <w:tc>
          <w:tcPr>
            <w:tcW w:type="dxa" w:w="2928"/>
          </w:tcPr>
          <w:p>
            <w:r>
              <w:rPr>
                <w:rFonts w:ascii="Courier New" w:hAnsi="Courier New"/>
                <w:color w:val="1A1A2E"/>
                <w:sz w:val="18"/>
              </w:rPr>
              <w:t>theCreatedPlaceCanBeRetrievedWithName(name)</w:t>
            </w:r>
          </w:p>
        </w:tc>
        <w:tc>
          <w:tcPr>
            <w:tcW w:type="dxa" w:w="2928"/>
          </w:tcPr>
          <w:p>
            <w:r>
              <w:rPr>
                <w:sz w:val="18"/>
              </w:rPr>
              <w:t xml:space="preserve">Reads </w:t>
            </w:r>
            <w:r>
              <w:rPr>
                <w:rFonts w:ascii="Courier New" w:hAnsi="Courier New"/>
                <w:color w:val="1A1A2E"/>
                <w:sz w:val="18"/>
              </w:rPr>
              <w:t>placeId</w:t>
            </w:r>
            <w:r>
              <w:rPr>
                <w:sz w:val="18"/>
              </w:rPr>
              <w:t xml:space="preserve"> from context; builds a GET spec with </w:t>
            </w:r>
            <w:r>
              <w:rPr>
                <w:rFonts w:ascii="Courier New" w:hAnsi="Courier New"/>
                <w:color w:val="1A1A2E"/>
                <w:sz w:val="18"/>
              </w:rPr>
              <w:t>?place_id=&lt;id&gt;</w:t>
            </w:r>
            <w:r>
              <w:rPr>
                <w:sz w:val="18"/>
              </w:rPr>
              <w:t xml:space="preserve">; calls </w:t>
            </w:r>
            <w:r>
              <w:rPr>
                <w:rFonts w:ascii="Courier New" w:hAnsi="Courier New"/>
                <w:color w:val="1A1A2E"/>
                <w:sz w:val="18"/>
              </w:rPr>
              <w:t>userCallsApiWithHttpRequest("GET_PLACE", "GET")</w:t>
            </w:r>
            <w:r>
              <w:rPr>
                <w:sz w:val="18"/>
              </w:rPr>
              <w:t xml:space="preserve">; calls </w:t>
            </w:r>
            <w:r>
              <w:rPr>
                <w:rFonts w:ascii="Courier New" w:hAnsi="Courier New"/>
                <w:color w:val="1A1A2E"/>
                <w:sz w:val="18"/>
              </w:rPr>
              <w:t>apiCallIsSuccessfulWithStatusCode(200)</w:t>
            </w:r>
            <w:r>
              <w:rPr>
                <w:sz w:val="18"/>
              </w:rPr>
              <w:t xml:space="preserve">; asserts </w:t>
            </w:r>
            <w:r>
              <w:rPr>
                <w:rFonts w:ascii="Courier New" w:hAnsi="Courier New"/>
                <w:color w:val="1A1A2E"/>
                <w:sz w:val="18"/>
              </w:rPr>
              <w:t>name</w:t>
            </w:r>
            <w:r>
              <w:rPr>
                <w:sz w:val="18"/>
              </w:rPr>
              <w:t xml:space="preserve"> field equals </w:t>
            </w:r>
            <w:r>
              <w:rPr>
                <w:rFonts w:ascii="Courier New" w:hAnsi="Courier New"/>
                <w:color w:val="1A1A2E"/>
                <w:sz w:val="18"/>
              </w:rPr>
              <w:t>&lt;name&gt;</w:t>
            </w:r>
            <w:r>
              <w:rPr>
                <w:sz w:val="18"/>
              </w:rPr>
              <w:t>.</w:t>
            </w:r>
          </w:p>
        </w:tc>
      </w:tr>
      <w:tr>
        <w:tc>
          <w:tcPr>
            <w:tcW w:type="dxa" w:w="2928"/>
            <w:shd w:val="clear" w:color="auto" w:fill="EEF2F9"/>
          </w:tcPr>
          <w:p>
            <w:r>
              <w:rPr>
                <w:rFonts w:ascii="Courier New" w:hAnsi="Courier New"/>
                <w:color w:val="1A1A2E"/>
                <w:sz w:val="18"/>
              </w:rPr>
              <w:t>And the created place has address "&lt;address&gt;"</w:t>
            </w:r>
          </w:p>
        </w:tc>
        <w:tc>
          <w:tcPr>
            <w:tcW w:type="dxa" w:w="2928"/>
            <w:shd w:val="clear" w:color="auto" w:fill="EEF2F9"/>
          </w:tcPr>
          <w:p>
            <w:r>
              <w:rPr>
                <w:rFonts w:ascii="Courier New" w:hAnsi="Courier New"/>
                <w:color w:val="1A1A2E"/>
                <w:sz w:val="18"/>
              </w:rPr>
              <w:t>theCreatedPlaceHasAddress(address)</w:t>
            </w:r>
          </w:p>
        </w:tc>
        <w:tc>
          <w:tcPr>
            <w:tcW w:type="dxa" w:w="2928"/>
            <w:shd w:val="clear" w:color="auto" w:fill="EEF2F9"/>
          </w:tcPr>
          <w:p>
            <w:r>
              <w:rPr>
                <w:sz w:val="18"/>
              </w:rPr>
              <w:t xml:space="preserve">Asserts </w:t>
            </w:r>
            <w:r>
              <w:rPr>
                <w:rFonts w:ascii="Courier New" w:hAnsi="Courier New"/>
                <w:color w:val="1A1A2E"/>
                <w:sz w:val="18"/>
              </w:rPr>
              <w:t>address</w:t>
            </w:r>
            <w:r>
              <w:rPr>
                <w:sz w:val="18"/>
              </w:rPr>
              <w:t xml:space="preserve"> field in the response set by the previous compound step.</w:t>
            </w:r>
          </w:p>
        </w:tc>
      </w:tr>
    </w:tbl>
    <w:p/>
    <w:p>
      <w:r>
        <w:t>────────────────────────────────────────────────────────────</w:t>
      </w:r>
    </w:p>
    <w:p>
      <w:pPr>
        <w:pStyle w:val="Heading3"/>
      </w:pPr>
      <w:r>
        <w:rPr>
          <w:color w:val="1F6478"/>
        </w:rPr>
        <w:t>Scenario 2: A place can be deleted</w:t>
      </w:r>
    </w:p>
    <w:p>
      <w:r>
        <w:rPr>
          <w:b/>
        </w:rPr>
        <w:t>`@Before(value = "@DeletePlace", order = 10)` in `Hooks.java`</w:t>
      </w:r>
      <w:r>
        <w:t xml:space="preserve"> runs before this scenario:</w:t>
      </w:r>
    </w:p>
    <w:p>
      <w:pPr>
        <w:pStyle w:val="ListNumber"/>
      </w:pPr>
      <w:r>
        <w:t>Hooks creates a fresh place via a direct REST Assured call (not via a step).</w:t>
      </w:r>
    </w:p>
    <w:p>
      <w:pPr>
        <w:pStyle w:val="ListNumber"/>
      </w:pPr>
      <w:r>
        <w:t xml:space="preserve">Stores the </w:t>
      </w:r>
      <w:r>
        <w:rPr>
          <w:rFonts w:ascii="Courier New" w:hAnsi="Courier New"/>
          <w:color w:val="1A1A2E"/>
          <w:sz w:val="18"/>
        </w:rPr>
        <w:t>place_id</w:t>
      </w:r>
      <w:r>
        <w:t xml:space="preserve"> as </w:t>
      </w:r>
      <w:r>
        <w:rPr>
          <w:rFonts w:ascii="Courier New" w:hAnsi="Courier New"/>
          <w:color w:val="1A1A2E"/>
          <w:sz w:val="18"/>
        </w:rPr>
        <w:t>context.put("placeId", created.getPlaceId())</w:t>
      </w:r>
      <w:r>
        <w:t>.</w:t>
      </w:r>
    </w:p>
    <w:p>
      <w:pPr>
        <w:pStyle w:val="ListNumber"/>
      </w:pPr>
      <w:r>
        <w:t>The scenario steps then operate on that id.</w:t>
      </w:r>
    </w:p>
    <w:p>
      <w:r>
        <w:rPr>
          <w:b/>
        </w:rPr>
        <w:t>Step-by-step mapping: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Gherkin line</w:t>
            </w:r>
          </w:p>
        </w:tc>
        <w:tc>
          <w:tcPr>
            <w:tcW w:type="dxa" w:w="2928"/>
            <w:shd w:val="clear" w:color="auto" w:fill="2E5296"/>
          </w:tcPr>
          <w:p>
            <w:r>
              <w:rPr>
                <w:b/>
                <w:color w:val="FFFFFF"/>
                <w:sz w:val="18"/>
              </w:rPr>
              <w:t>Step definition method</w:t>
            </w:r>
          </w:p>
        </w:tc>
        <w:tc>
          <w:tcPr>
            <w:tcW w:type="dxa" w:w="2928"/>
            <w:shd w:val="clear" w:color="auto" w:fill="2E5296"/>
          </w:tcPr>
          <w:p>
            <w:r>
              <w:rPr>
                <w:b/>
                <w:color w:val="FFFFFF"/>
                <w:sz w:val="18"/>
              </w:rPr>
              <w:t>What it does</w:t>
            </w:r>
          </w:p>
        </w:tc>
      </w:tr>
      <w:tr>
        <w:tc>
          <w:tcPr>
            <w:tcW w:type="dxa" w:w="2928"/>
          </w:tcPr>
          <w:p>
            <w:r>
              <w:rPr>
                <w:rFonts w:ascii="Courier New" w:hAnsi="Courier New"/>
                <w:color w:val="1A1A2E"/>
                <w:sz w:val="18"/>
              </w:rPr>
              <w:t>Given Delete Place Payload with the created place_Id</w:t>
            </w:r>
          </w:p>
        </w:tc>
        <w:tc>
          <w:tcPr>
            <w:tcW w:type="dxa" w:w="2928"/>
          </w:tcPr>
          <w:p>
            <w:r>
              <w:rPr>
                <w:rFonts w:ascii="Courier New" w:hAnsi="Courier New"/>
                <w:color w:val="1A1A2E"/>
                <w:sz w:val="18"/>
              </w:rPr>
              <w:t>deletePlacePayloadWithCreatedPlaceId()</w:t>
            </w:r>
          </w:p>
        </w:tc>
        <w:tc>
          <w:tcPr>
            <w:tcW w:type="dxa" w:w="2928"/>
          </w:tcPr>
          <w:p>
            <w:r>
              <w:rPr>
                <w:sz w:val="18"/>
              </w:rPr>
              <w:t xml:space="preserve">Reads </w:t>
            </w:r>
            <w:r>
              <w:rPr>
                <w:rFonts w:ascii="Courier New" w:hAnsi="Courier New"/>
                <w:color w:val="1A1A2E"/>
                <w:sz w:val="18"/>
              </w:rPr>
              <w:t>placeId</w:t>
            </w:r>
            <w:r>
              <w:rPr>
                <w:sz w:val="18"/>
              </w:rPr>
              <w:t xml:space="preserve"> from context (stored by the hook); builds a </w:t>
            </w:r>
            <w:r>
              <w:rPr>
                <w:rFonts w:ascii="Courier New" w:hAnsi="Courier New"/>
                <w:color w:val="1A1A2E"/>
                <w:sz w:val="18"/>
              </w:rPr>
              <w:t>DeletePlaceRequest</w:t>
            </w:r>
            <w:r>
              <w:rPr>
                <w:sz w:val="18"/>
              </w:rPr>
              <w:t>; attaches it as body on a fresh Places spec; stores spec in context.</w:t>
            </w:r>
          </w:p>
        </w:tc>
      </w:tr>
      <w:tr>
        <w:tc>
          <w:tcPr>
            <w:tcW w:type="dxa" w:w="2928"/>
            <w:shd w:val="clear" w:color="auto" w:fill="EEF2F9"/>
          </w:tcPr>
          <w:p>
            <w:r>
              <w:rPr>
                <w:rFonts w:ascii="Courier New" w:hAnsi="Courier New"/>
                <w:color w:val="1A1A2E"/>
                <w:sz w:val="18"/>
              </w:rPr>
              <w:t>When User calls "DELETE_PLACE" API with "DELETE" http request</w:t>
            </w:r>
          </w:p>
        </w:tc>
        <w:tc>
          <w:tcPr>
            <w:tcW w:type="dxa" w:w="2928"/>
            <w:shd w:val="clear" w:color="auto" w:fill="EEF2F9"/>
          </w:tcPr>
          <w:p>
            <w:r>
              <w:rPr>
                <w:rFonts w:ascii="Courier New" w:hAnsi="Courier New"/>
                <w:color w:val="1A1A2E"/>
                <w:sz w:val="18"/>
              </w:rPr>
              <w:t>userCallsApiWithHttpRequest("DELETE_PLACE", "DELETE")</w:t>
            </w:r>
          </w:p>
        </w:tc>
        <w:tc>
          <w:tcPr>
            <w:tcW w:type="dxa" w:w="2928"/>
            <w:shd w:val="clear" w:color="auto" w:fill="EEF2F9"/>
          </w:tcPr>
          <w:p>
            <w:r>
              <w:rPr>
                <w:sz w:val="18"/>
              </w:rPr>
              <w:t xml:space="preserve">Resolves </w:t>
            </w:r>
            <w:r>
              <w:rPr>
                <w:rFonts w:ascii="Courier New" w:hAnsi="Courier New"/>
                <w:color w:val="1A1A2E"/>
                <w:sz w:val="18"/>
              </w:rPr>
              <w:t>Paths.fromName("DELETE_PLACE")</w:t>
            </w:r>
            <w:r>
              <w:rPr>
                <w:sz w:val="18"/>
              </w:rPr>
              <w:t xml:space="preserve">, calls </w:t>
            </w:r>
            <w:r>
              <w:rPr>
                <w:rFonts w:ascii="Courier New" w:hAnsi="Courier New"/>
                <w:color w:val="1A1A2E"/>
                <w:sz w:val="18"/>
              </w:rPr>
              <w:t>spec.delete(path)</w:t>
            </w:r>
            <w:r>
              <w:rPr>
                <w:sz w:val="18"/>
              </w:rPr>
              <w:t>, stores response.</w:t>
            </w:r>
          </w:p>
        </w:tc>
      </w:tr>
      <w:tr>
        <w:tc>
          <w:tcPr>
            <w:tcW w:type="dxa" w:w="2928"/>
          </w:tcPr>
          <w:p>
            <w:r>
              <w:rPr>
                <w:rFonts w:ascii="Courier New" w:hAnsi="Courier New"/>
                <w:color w:val="1A1A2E"/>
                <w:sz w:val="18"/>
              </w:rPr>
              <w:t>Then API call is successful with status code 200</w:t>
            </w:r>
          </w:p>
        </w:tc>
        <w:tc>
          <w:tcPr>
            <w:tcW w:type="dxa" w:w="2928"/>
          </w:tcPr>
          <w:p>
            <w:r>
              <w:rPr>
                <w:rFonts w:ascii="Courier New" w:hAnsi="Courier New"/>
                <w:color w:val="1A1A2E"/>
                <w:sz w:val="18"/>
              </w:rPr>
              <w:t>apiCallIsSuccessfulWithStatusCode(200)</w:t>
            </w:r>
          </w:p>
        </w:tc>
        <w:tc>
          <w:tcPr>
            <w:tcW w:type="dxa" w:w="2928"/>
          </w:tcPr>
          <w:p>
            <w:r>
              <w:rPr>
                <w:sz w:val="18"/>
              </w:rPr>
              <w:t>Asserts status.</w:t>
            </w:r>
          </w:p>
        </w:tc>
      </w:tr>
      <w:tr>
        <w:tc>
          <w:tcPr>
            <w:tcW w:type="dxa" w:w="2928"/>
            <w:shd w:val="clear" w:color="auto" w:fill="EEF2F9"/>
          </w:tcPr>
          <w:p>
            <w:r>
              <w:rPr>
                <w:rFonts w:ascii="Courier New" w:hAnsi="Courier New"/>
                <w:color w:val="1A1A2E"/>
                <w:sz w:val="18"/>
              </w:rPr>
              <w:t>And "status" in response body is "OK"</w:t>
            </w:r>
          </w:p>
        </w:tc>
        <w:tc>
          <w:tcPr>
            <w:tcW w:type="dxa" w:w="2928"/>
            <w:shd w:val="clear" w:color="auto" w:fill="EEF2F9"/>
          </w:tcPr>
          <w:p>
            <w:r>
              <w:rPr>
                <w:rFonts w:ascii="Courier New" w:hAnsi="Courier New"/>
                <w:color w:val="1A1A2E"/>
                <w:sz w:val="18"/>
              </w:rPr>
              <w:t>keyInResponseBodyIs("status", "OK")</w:t>
            </w:r>
          </w:p>
        </w:tc>
        <w:tc>
          <w:tcPr>
            <w:tcW w:type="dxa" w:w="2928"/>
            <w:shd w:val="clear" w:color="auto" w:fill="EEF2F9"/>
          </w:tcPr>
          <w:p>
            <w:r>
              <w:rPr>
                <w:sz w:val="18"/>
              </w:rPr>
              <w:t xml:space="preserve">Asserts </w:t>
            </w:r>
            <w:r>
              <w:rPr>
                <w:rFonts w:ascii="Courier New" w:hAnsi="Courier New"/>
                <w:color w:val="1A1A2E"/>
                <w:sz w:val="18"/>
              </w:rPr>
              <w:t>status</w:t>
            </w:r>
            <w:r>
              <w:rPr>
                <w:sz w:val="18"/>
              </w:rPr>
              <w:t xml:space="preserve"> field.</w:t>
            </w:r>
          </w:p>
        </w:tc>
      </w:tr>
    </w:tbl>
    <w:p/>
    <w:p>
      <w:r>
        <w:t>────────────────────────────────────────────────────────────</w:t>
      </w:r>
    </w:p>
    <w:p>
      <w:pPr>
        <w:pStyle w:val="Heading3"/>
      </w:pPr>
      <w:r>
        <w:rPr>
          <w:color w:val="1F6478"/>
        </w:rPr>
        <w:t>Reports Generated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Format</w:t>
            </w:r>
          </w:p>
        </w:tc>
        <w:tc>
          <w:tcPr>
            <w:tcW w:type="dxa" w:w="2928"/>
            <w:shd w:val="clear" w:color="auto" w:fill="2E5296"/>
          </w:tcPr>
          <w:p>
            <w:r>
              <w:rPr>
                <w:b/>
                <w:color w:val="FFFFFF"/>
                <w:sz w:val="18"/>
              </w:rPr>
              <w:t>Location</w:t>
            </w:r>
          </w:p>
        </w:tc>
        <w:tc>
          <w:tcPr>
            <w:tcW w:type="dxa" w:w="2928"/>
            <w:shd w:val="clear" w:color="auto" w:fill="2E5296"/>
          </w:tcPr>
          <w:p>
            <w:r>
              <w:rPr>
                <w:b/>
                <w:color w:val="FFFFFF"/>
                <w:sz w:val="18"/>
              </w:rPr>
              <w:t>Consumed by</w:t>
            </w:r>
          </w:p>
        </w:tc>
      </w:tr>
      <w:tr>
        <w:tc>
          <w:tcPr>
            <w:tcW w:type="dxa" w:w="2928"/>
          </w:tcPr>
          <w:p>
            <w:r>
              <w:rPr>
                <w:sz w:val="18"/>
              </w:rPr>
              <w:t>JSON</w:t>
            </w:r>
          </w:p>
        </w:tc>
        <w:tc>
          <w:tcPr>
            <w:tcW w:type="dxa" w:w="2928"/>
          </w:tcPr>
          <w:p>
            <w:r>
              <w:rPr>
                <w:rFonts w:ascii="Courier New" w:hAnsi="Courier New"/>
                <w:color w:val="1A1A2E"/>
                <w:sz w:val="18"/>
              </w:rPr>
              <w:t>target/json-reports/cucumber-report.json</w:t>
            </w:r>
          </w:p>
        </w:tc>
        <w:tc>
          <w:tcPr>
            <w:tcW w:type="dxa" w:w="2928"/>
          </w:tcPr>
          <w:p>
            <w:r>
              <w:rPr>
                <w:rFonts w:ascii="Courier New" w:hAnsi="Courier New"/>
                <w:color w:val="1A1A2E"/>
                <w:sz w:val="18"/>
              </w:rPr>
              <w:t>maven-cucumber-reporting</w:t>
            </w:r>
            <w:r>
              <w:rPr>
                <w:sz w:val="18"/>
              </w:rPr>
              <w:t xml:space="preserve"> plugin (generates HTML)</w:t>
            </w:r>
          </w:p>
        </w:tc>
      </w:tr>
      <w:tr>
        <w:tc>
          <w:tcPr>
            <w:tcW w:type="dxa" w:w="2928"/>
            <w:shd w:val="clear" w:color="auto" w:fill="EEF2F9"/>
          </w:tcPr>
          <w:p>
            <w:r>
              <w:rPr>
                <w:sz w:val="18"/>
              </w:rPr>
              <w:t>HTML (Cucumber built-in)</w:t>
            </w:r>
          </w:p>
        </w:tc>
        <w:tc>
          <w:tcPr>
            <w:tcW w:type="dxa" w:w="2928"/>
            <w:shd w:val="clear" w:color="auto" w:fill="EEF2F9"/>
          </w:tcPr>
          <w:p>
            <w:r>
              <w:rPr>
                <w:rFonts w:ascii="Courier New" w:hAnsi="Courier New"/>
                <w:color w:val="1A1A2E"/>
                <w:sz w:val="18"/>
              </w:rPr>
              <w:t>target/cucumber-reports/cucumber.html</w:t>
            </w:r>
          </w:p>
        </w:tc>
        <w:tc>
          <w:tcPr>
            <w:tcW w:type="dxa" w:w="2928"/>
            <w:shd w:val="clear" w:color="auto" w:fill="EEF2F9"/>
          </w:tcPr>
          <w:p>
            <w:r>
              <w:rPr>
                <w:sz w:val="18"/>
              </w:rPr>
              <w:t>Browser, self-contained</w:t>
            </w:r>
          </w:p>
        </w:tc>
      </w:tr>
      <w:tr>
        <w:tc>
          <w:tcPr>
            <w:tcW w:type="dxa" w:w="2928"/>
          </w:tcPr>
          <w:p>
            <w:r>
              <w:rPr>
                <w:sz w:val="18"/>
              </w:rPr>
              <w:t>HTML (maven-cucumber-reporting)</w:t>
            </w:r>
          </w:p>
        </w:tc>
        <w:tc>
          <w:tcPr>
            <w:tcW w:type="dxa" w:w="2928"/>
          </w:tcPr>
          <w:p>
            <w:r>
              <w:rPr>
                <w:rFonts w:ascii="Courier New" w:hAnsi="Courier New"/>
                <w:color w:val="1A1A2E"/>
                <w:sz w:val="18"/>
              </w:rPr>
              <w:t>target/cucumber-html-report/</w:t>
            </w:r>
          </w:p>
        </w:tc>
        <w:tc>
          <w:tcPr>
            <w:tcW w:type="dxa" w:w="2928"/>
          </w:tcPr>
          <w:p>
            <w:r>
              <w:rPr>
                <w:sz w:val="18"/>
              </w:rPr>
              <w:t>Jenkins "publish HTML" post-build step</w:t>
            </w:r>
          </w:p>
        </w:tc>
      </w:tr>
      <w:tr>
        <w:tc>
          <w:tcPr>
            <w:tcW w:type="dxa" w:w="2928"/>
            <w:shd w:val="clear" w:color="auto" w:fill="EEF2F9"/>
          </w:tcPr>
          <w:p>
            <w:r>
              <w:rPr>
                <w:sz w:val="18"/>
              </w:rPr>
              <w:t>Console pretty</w:t>
            </w:r>
          </w:p>
        </w:tc>
        <w:tc>
          <w:tcPr>
            <w:tcW w:type="dxa" w:w="2928"/>
            <w:shd w:val="clear" w:color="auto" w:fill="EEF2F9"/>
          </w:tcPr>
          <w:p>
            <w:r>
              <w:rPr>
                <w:sz w:val="18"/>
              </w:rPr>
              <w:t>Standard output</w:t>
            </w:r>
          </w:p>
        </w:tc>
        <w:tc>
          <w:tcPr>
            <w:tcW w:type="dxa" w:w="2928"/>
            <w:shd w:val="clear" w:color="auto" w:fill="EEF2F9"/>
          </w:tcPr>
          <w:p>
            <w:r>
              <w:rPr>
                <w:sz w:val="18"/>
              </w:rPr>
              <w:t>Developer / CI log</w:t>
            </w:r>
          </w:p>
        </w:tc>
      </w:tr>
    </w:tbl>
    <w:p/>
    <w:p>
      <w:r>
        <w:t>────────────────────────────────────────────────────────────</w:t>
      </w:r>
    </w:p>
    <w:p>
      <w:pPr>
        <w:pStyle w:val="Heading2"/>
      </w:pPr>
      <w:r>
        <w:rPr>
          <w:color w:val="1F6478"/>
        </w:rPr>
        <w:t>5. Configuration and Secrets Resolution</w:t>
      </w:r>
    </w:p>
    <w:p>
      <w:pPr>
        <w:pStyle w:val="Heading3"/>
      </w:pPr>
      <w:r>
        <w:rPr>
          <w:color w:val="1F6478"/>
        </w:rPr>
        <w:t>Three-Level Lookup (highest priority first)</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1. JVM system property     -Dplaces.baseUrl=https://staging.example.com</w:t>
            </w:r>
          </w:p>
          <w:p>
            <w:pPr>
              <w:spacing w:before="0" w:after="0"/>
            </w:pPr>
            <w:r>
              <w:rPr>
                <w:rFonts w:ascii="Courier New" w:hAnsi="Courier New"/>
                <w:color w:val="1A1A2E"/>
                <w:sz w:val="17"/>
              </w:rPr>
              <w:t>2. OS environment variable  PLACES_BASEURL  (key upper-cased, dots and hyphens → underscores)</w:t>
            </w:r>
          </w:p>
          <w:p>
            <w:pPr>
              <w:spacing w:before="0" w:after="0"/>
            </w:pPr>
            <w:r>
              <w:rPr>
                <w:rFonts w:ascii="Courier New" w:hAnsi="Courier New"/>
                <w:color w:val="1A1A2E"/>
                <w:sz w:val="17"/>
              </w:rPr>
              <w:t>3. config/&lt;env&gt;.properties  places.baseUrl = https://rahulshettyacademy.com</w:t>
            </w:r>
          </w:p>
        </w:tc>
      </w:tr>
    </w:tbl>
    <w:p/>
    <w:p>
      <w:r>
        <w:t xml:space="preserve">For each key lookup, </w:t>
      </w:r>
      <w:r>
        <w:rPr>
          <w:rFonts w:ascii="Courier New" w:hAnsi="Courier New"/>
          <w:color w:val="1A1A2E"/>
          <w:sz w:val="18"/>
        </w:rPr>
        <w:t>ConfigManager.get(key)</w:t>
      </w:r>
      <w:r>
        <w:t>:</w:t>
      </w:r>
    </w:p>
    <w:p>
      <w:pPr>
        <w:pStyle w:val="ListNumber"/>
      </w:pPr>
      <w:r>
        <w:t xml:space="preserve">Calls </w:t>
      </w:r>
      <w:r>
        <w:rPr>
          <w:rFonts w:ascii="Courier New" w:hAnsi="Courier New"/>
          <w:color w:val="1A1A2E"/>
          <w:sz w:val="18"/>
        </w:rPr>
        <w:t>System.getProperty(key)</w:t>
      </w:r>
      <w:r>
        <w:t xml:space="preserve"> — set by </w:t>
      </w:r>
      <w:r>
        <w:rPr>
          <w:rFonts w:ascii="Courier New" w:hAnsi="Courier New"/>
          <w:color w:val="1A1A2E"/>
          <w:sz w:val="18"/>
        </w:rPr>
        <w:t>-D</w:t>
      </w:r>
      <w:r>
        <w:t xml:space="preserve"> flags or </w:t>
      </w:r>
      <w:r>
        <w:rPr>
          <w:rFonts w:ascii="Courier New" w:hAnsi="Courier New"/>
          <w:color w:val="1A1A2E"/>
          <w:sz w:val="18"/>
        </w:rPr>
        <w:t>&lt;systemPropertyVariables&gt;</w:t>
      </w:r>
      <w:r>
        <w:t xml:space="preserve"> in Surefire.</w:t>
      </w:r>
    </w:p>
    <w:p>
      <w:pPr>
        <w:pStyle w:val="ListNumber"/>
      </w:pPr>
      <w:r>
        <w:t>Converts the key to an env-var name (</w:t>
      </w:r>
      <w:r>
        <w:rPr>
          <w:rFonts w:ascii="Courier New" w:hAnsi="Courier New"/>
          <w:color w:val="1A1A2E"/>
          <w:sz w:val="18"/>
        </w:rPr>
        <w:t>places.baseUrl</w:t>
      </w:r>
      <w:r>
        <w:t xml:space="preserve"> → </w:t>
      </w:r>
      <w:r>
        <w:rPr>
          <w:rFonts w:ascii="Courier New" w:hAnsi="Courier New"/>
          <w:color w:val="1A1A2E"/>
          <w:sz w:val="18"/>
        </w:rPr>
        <w:t>PLACES_BASEURL</w:t>
      </w:r>
      <w:r>
        <w:t xml:space="preserve">) and calls </w:t>
      </w:r>
      <w:r>
        <w:rPr>
          <w:rFonts w:ascii="Courier New" w:hAnsi="Courier New"/>
          <w:color w:val="1A1A2E"/>
          <w:sz w:val="18"/>
        </w:rPr>
        <w:t>System.getenv(envVarName)</w:t>
      </w:r>
      <w:r>
        <w:t>.</w:t>
      </w:r>
    </w:p>
    <w:p>
      <w:pPr>
        <w:pStyle w:val="ListNumber"/>
      </w:pPr>
      <w:r>
        <w:t xml:space="preserve">Falls back to the loaded </w:t>
      </w:r>
      <w:r>
        <w:rPr>
          <w:rFonts w:ascii="Courier New" w:hAnsi="Courier New"/>
          <w:color w:val="1A1A2E"/>
          <w:sz w:val="18"/>
        </w:rPr>
        <w:t>Properties</w:t>
      </w:r>
      <w:r>
        <w:t xml:space="preserve"> object from the classpath file.</w:t>
      </w:r>
    </w:p>
    <w:p>
      <w:r>
        <w:t xml:space="preserve">Returns </w:t>
      </w:r>
      <w:r>
        <w:rPr>
          <w:rFonts w:ascii="Courier New" w:hAnsi="Courier New"/>
          <w:color w:val="1A1A2E"/>
          <w:sz w:val="18"/>
        </w:rPr>
        <w:t>null</w:t>
      </w:r>
      <w:r>
        <w:t xml:space="preserve"> (not exception) if the key is found nowhere. Use </w:t>
      </w:r>
      <w:r>
        <w:rPr>
          <w:rFonts w:ascii="Courier New" w:hAnsi="Courier New"/>
          <w:color w:val="1A1A2E"/>
          <w:sz w:val="18"/>
        </w:rPr>
        <w:t>getRequired()</w:t>
      </w:r>
      <w:r>
        <w:t xml:space="preserve"> for credentials.</w:t>
      </w:r>
    </w:p>
    <w:p>
      <w:pPr>
        <w:pStyle w:val="Heading3"/>
      </w:pPr>
      <w:r>
        <w:rPr>
          <w:color w:val="1F6478"/>
        </w:rPr>
        <w:t>Key conversion rule</w:t>
      </w:r>
    </w:p>
    <w:p>
      <w:r>
        <w:rPr>
          <w:rFonts w:ascii="Courier New" w:hAnsi="Courier New"/>
          <w:color w:val="1A1A2E"/>
          <w:sz w:val="18"/>
        </w:rPr>
        <w:t>oauth.client.secret</w:t>
      </w:r>
      <w:r>
        <w:t xml:space="preserve"> → </w:t>
      </w:r>
      <w:r>
        <w:rPr>
          <w:rFonts w:ascii="Courier New" w:hAnsi="Courier New"/>
          <w:color w:val="1A1A2E"/>
          <w:sz w:val="18"/>
        </w:rPr>
        <w:t>OAUTH_CLIENT_SECRET</w:t>
      </w:r>
      <w:r>
        <w:t xml:space="preserve"> (dots and hyphens become underscores, all uppercase).</w:t>
      </w:r>
    </w:p>
    <w:p>
      <w:pPr>
        <w:pStyle w:val="Heading3"/>
      </w:pPr>
      <w:r>
        <w:rPr>
          <w:color w:val="1F6478"/>
        </w:rPr>
        <w:t>Environment selection</w:t>
      </w:r>
    </w:p>
    <w:p>
      <w:r>
        <w:t xml:space="preserve">The </w:t>
      </w:r>
      <w:r>
        <w:rPr>
          <w:rFonts w:ascii="Courier New" w:hAnsi="Courier New"/>
          <w:color w:val="1A1A2E"/>
          <w:sz w:val="18"/>
        </w:rPr>
        <w:t>env</w:t>
      </w:r>
      <w:r>
        <w:t xml:space="preserve"> JVM property selects the properties file: </w:t>
      </w:r>
      <w:r>
        <w:rPr>
          <w:rFonts w:ascii="Courier New" w:hAnsi="Courier New"/>
          <w:color w:val="1A1A2E"/>
          <w:sz w:val="18"/>
        </w:rPr>
        <w:t>-Denv=staging</w:t>
      </w:r>
      <w:r>
        <w:t xml:space="preserve"> → </w:t>
      </w:r>
      <w:r>
        <w:rPr>
          <w:rFonts w:ascii="Courier New" w:hAnsi="Courier New"/>
          <w:color w:val="1A1A2E"/>
          <w:sz w:val="18"/>
        </w:rPr>
        <w:t>config/staging.properties</w:t>
      </w:r>
      <w:r>
        <w:t xml:space="preserve">. Default is </w:t>
      </w:r>
      <w:r>
        <w:rPr>
          <w:rFonts w:ascii="Courier New" w:hAnsi="Courier New"/>
          <w:color w:val="1A1A2E"/>
          <w:sz w:val="18"/>
        </w:rPr>
        <w:t>qa</w:t>
      </w:r>
      <w:r>
        <w:t xml:space="preserve">. The Surefire configuration passes the Maven </w:t>
      </w:r>
      <w:r>
        <w:rPr>
          <w:rFonts w:ascii="Courier New" w:hAnsi="Courier New"/>
          <w:color w:val="1A1A2E"/>
          <w:sz w:val="18"/>
        </w:rPr>
        <w:t>&lt;env&gt;</w:t>
      </w:r>
      <w:r>
        <w:t xml:space="preserve"> property as a system property so that </w:t>
      </w:r>
      <w:r>
        <w:rPr>
          <w:rFonts w:ascii="Courier New" w:hAnsi="Courier New"/>
          <w:color w:val="1A1A2E"/>
          <w:sz w:val="18"/>
        </w:rPr>
        <w:t>-Denv=staging</w:t>
      </w:r>
      <w:r>
        <w:t xml:space="preserve"> on the Maven command line reaches </w:t>
      </w:r>
      <w:r>
        <w:rPr>
          <w:rFonts w:ascii="Courier New" w:hAnsi="Courier New"/>
          <w:color w:val="1A1A2E"/>
          <w:sz w:val="18"/>
        </w:rPr>
        <w:t>ConfigManager</w:t>
      </w:r>
      <w:r>
        <w:t>.</w:t>
      </w:r>
    </w:p>
    <w:p>
      <w:pPr>
        <w:pStyle w:val="Heading3"/>
      </w:pPr>
      <w:r>
        <w:rPr>
          <w:color w:val="1F6478"/>
        </w:rPr>
        <w:t>qa.properties — What each key maps to</w:t>
      </w:r>
    </w:p>
    <w:p>
      <w:r>
        <w:rPr>
          <w:b/>
        </w:rPr>
        <w:t>File path:</w:t>
      </w:r>
      <w:r>
        <w:t xml:space="preserve"> </w:t>
      </w:r>
      <w:r>
        <w:rPr>
          <w:rFonts w:ascii="Courier New" w:hAnsi="Courier New"/>
          <w:color w:val="1A1A2E"/>
          <w:sz w:val="18"/>
        </w:rPr>
        <w:t>src/test/resources/config/qa.properties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Key</w:t>
            </w:r>
          </w:p>
        </w:tc>
        <w:tc>
          <w:tcPr>
            <w:tcW w:type="dxa" w:w="2928"/>
            <w:shd w:val="clear" w:color="auto" w:fill="2E5296"/>
          </w:tcPr>
          <w:p>
            <w:r>
              <w:rPr>
                <w:b/>
                <w:color w:val="FFFFFF"/>
                <w:sz w:val="18"/>
              </w:rPr>
              <w:t>Value in QA</w:t>
            </w:r>
          </w:p>
        </w:tc>
        <w:tc>
          <w:tcPr>
            <w:tcW w:type="dxa" w:w="2928"/>
            <w:shd w:val="clear" w:color="auto" w:fill="2E5296"/>
          </w:tcPr>
          <w:p>
            <w:r>
              <w:rPr>
                <w:b/>
                <w:color w:val="FFFFFF"/>
                <w:sz w:val="18"/>
              </w:rPr>
              <w:t>Notes</w:t>
            </w:r>
          </w:p>
        </w:tc>
      </w:tr>
      <w:tr>
        <w:tc>
          <w:tcPr>
            <w:tcW w:type="dxa" w:w="2928"/>
          </w:tcPr>
          <w:p>
            <w:r>
              <w:rPr>
                <w:rFonts w:ascii="Courier New" w:hAnsi="Courier New"/>
                <w:color w:val="1A1A2E"/>
                <w:sz w:val="18"/>
              </w:rPr>
              <w:t>places.baseUrl</w:t>
            </w:r>
          </w:p>
        </w:tc>
        <w:tc>
          <w:tcPr>
            <w:tcW w:type="dxa" w:w="2928"/>
          </w:tcPr>
          <w:p>
            <w:r>
              <w:rPr>
                <w:rFonts w:ascii="Courier New" w:hAnsi="Courier New"/>
                <w:color w:val="1A1A2E"/>
                <w:sz w:val="18"/>
              </w:rPr>
              <w:t>https://rahulshettyacademy.com</w:t>
            </w:r>
          </w:p>
        </w:tc>
        <w:tc>
          <w:tcPr>
            <w:tcW w:type="dxa" w:w="2928"/>
          </w:tcPr>
          <w:p>
            <w:r>
              <w:rPr>
                <w:sz w:val="18"/>
              </w:rPr>
              <w:t>Root URI for all Places calls</w:t>
            </w:r>
          </w:p>
        </w:tc>
      </w:tr>
      <w:tr>
        <w:tc>
          <w:tcPr>
            <w:tcW w:type="dxa" w:w="2928"/>
            <w:shd w:val="clear" w:color="auto" w:fill="EEF2F9"/>
          </w:tcPr>
          <w:p>
            <w:r>
              <w:rPr>
                <w:rFonts w:ascii="Courier New" w:hAnsi="Courier New"/>
                <w:color w:val="1A1A2E"/>
                <w:sz w:val="18"/>
              </w:rPr>
              <w:t>library.baseUrl</w:t>
            </w:r>
          </w:p>
        </w:tc>
        <w:tc>
          <w:tcPr>
            <w:tcW w:type="dxa" w:w="2928"/>
            <w:shd w:val="clear" w:color="auto" w:fill="EEF2F9"/>
          </w:tcPr>
          <w:p>
            <w:r>
              <w:rPr>
                <w:rFonts w:ascii="Courier New" w:hAnsi="Courier New"/>
                <w:color w:val="1A1A2E"/>
                <w:sz w:val="18"/>
              </w:rPr>
              <w:t>http://216.10.245.166</w:t>
            </w:r>
          </w:p>
        </w:tc>
        <w:tc>
          <w:tcPr>
            <w:tcW w:type="dxa" w:w="2928"/>
            <w:shd w:val="clear" w:color="auto" w:fill="EEF2F9"/>
          </w:tcPr>
          <w:p>
            <w:r>
              <w:rPr>
                <w:sz w:val="18"/>
              </w:rPr>
              <w:t>Library API host</w:t>
            </w:r>
          </w:p>
        </w:tc>
      </w:tr>
      <w:tr>
        <w:tc>
          <w:tcPr>
            <w:tcW w:type="dxa" w:w="2928"/>
          </w:tcPr>
          <w:p>
            <w:r>
              <w:rPr>
                <w:rFonts w:ascii="Courier New" w:hAnsi="Courier New"/>
                <w:color w:val="1A1A2E"/>
                <w:sz w:val="18"/>
              </w:rPr>
              <w:t>ecom.baseUrl</w:t>
            </w:r>
          </w:p>
        </w:tc>
        <w:tc>
          <w:tcPr>
            <w:tcW w:type="dxa" w:w="2928"/>
          </w:tcPr>
          <w:p>
            <w:r>
              <w:rPr>
                <w:rFonts w:ascii="Courier New" w:hAnsi="Courier New"/>
                <w:color w:val="1A1A2E"/>
                <w:sz w:val="18"/>
              </w:rPr>
              <w:t>https://rahulshettyacademy.com</w:t>
            </w:r>
          </w:p>
        </w:tc>
        <w:tc>
          <w:tcPr>
            <w:tcW w:type="dxa" w:w="2928"/>
          </w:tcPr>
          <w:p>
            <w:r>
              <w:rPr>
                <w:sz w:val="18"/>
              </w:rPr>
              <w:t>E-commerce API host</w:t>
            </w:r>
          </w:p>
        </w:tc>
      </w:tr>
      <w:tr>
        <w:tc>
          <w:tcPr>
            <w:tcW w:type="dxa" w:w="2928"/>
            <w:shd w:val="clear" w:color="auto" w:fill="EEF2F9"/>
          </w:tcPr>
          <w:p>
            <w:r>
              <w:rPr>
                <w:rFonts w:ascii="Courier New" w:hAnsi="Courier New"/>
                <w:color w:val="1A1A2E"/>
                <w:sz w:val="18"/>
              </w:rPr>
              <w:t>oauth.baseUrl</w:t>
            </w:r>
          </w:p>
        </w:tc>
        <w:tc>
          <w:tcPr>
            <w:tcW w:type="dxa" w:w="2928"/>
            <w:shd w:val="clear" w:color="auto" w:fill="EEF2F9"/>
          </w:tcPr>
          <w:p>
            <w:r>
              <w:rPr>
                <w:rFonts w:ascii="Courier New" w:hAnsi="Courier New"/>
                <w:color w:val="1A1A2E"/>
                <w:sz w:val="18"/>
              </w:rPr>
              <w:t>https://rahulshettyacademy.com</w:t>
            </w:r>
          </w:p>
        </w:tc>
        <w:tc>
          <w:tcPr>
            <w:tcW w:type="dxa" w:w="2928"/>
            <w:shd w:val="clear" w:color="auto" w:fill="EEF2F9"/>
          </w:tcPr>
          <w:p>
            <w:r>
              <w:rPr>
                <w:sz w:val="18"/>
              </w:rPr>
              <w:t>OAuth practice API host</w:t>
            </w:r>
          </w:p>
        </w:tc>
      </w:tr>
      <w:tr>
        <w:tc>
          <w:tcPr>
            <w:tcW w:type="dxa" w:w="2928"/>
          </w:tcPr>
          <w:p>
            <w:r>
              <w:rPr>
                <w:rFonts w:ascii="Courier New" w:hAnsi="Courier New"/>
                <w:color w:val="1A1A2E"/>
                <w:sz w:val="18"/>
              </w:rPr>
              <w:t>graphql.baseUrl</w:t>
            </w:r>
          </w:p>
        </w:tc>
        <w:tc>
          <w:tcPr>
            <w:tcW w:type="dxa" w:w="2928"/>
          </w:tcPr>
          <w:p>
            <w:r>
              <w:rPr>
                <w:rFonts w:ascii="Courier New" w:hAnsi="Courier New"/>
                <w:color w:val="1A1A2E"/>
                <w:sz w:val="18"/>
              </w:rPr>
              <w:t>https://rahulshettyacademy.com</w:t>
            </w:r>
          </w:p>
        </w:tc>
        <w:tc>
          <w:tcPr>
            <w:tcW w:type="dxa" w:w="2928"/>
          </w:tcPr>
          <w:p>
            <w:r>
              <w:rPr>
                <w:sz w:val="18"/>
              </w:rPr>
              <w:t>GraphQL host</w:t>
            </w:r>
          </w:p>
        </w:tc>
      </w:tr>
      <w:tr>
        <w:tc>
          <w:tcPr>
            <w:tcW w:type="dxa" w:w="2928"/>
            <w:shd w:val="clear" w:color="auto" w:fill="EEF2F9"/>
          </w:tcPr>
          <w:p>
            <w:r>
              <w:rPr>
                <w:rFonts w:ascii="Courier New" w:hAnsi="Courier New"/>
                <w:color w:val="1A1A2E"/>
                <w:sz w:val="18"/>
              </w:rPr>
              <w:t>google.token.url</w:t>
            </w:r>
          </w:p>
        </w:tc>
        <w:tc>
          <w:tcPr>
            <w:tcW w:type="dxa" w:w="2928"/>
            <w:shd w:val="clear" w:color="auto" w:fill="EEF2F9"/>
          </w:tcPr>
          <w:p>
            <w:r>
              <w:rPr>
                <w:rFonts w:ascii="Courier New" w:hAnsi="Courier New"/>
                <w:color w:val="1A1A2E"/>
                <w:sz w:val="18"/>
              </w:rPr>
              <w:t>https://www.googleapis.com/oauth2/v4/token</w:t>
            </w:r>
          </w:p>
        </w:tc>
        <w:tc>
          <w:tcPr>
            <w:tcW w:type="dxa" w:w="2928"/>
            <w:shd w:val="clear" w:color="auto" w:fill="EEF2F9"/>
          </w:tcPr>
          <w:p>
            <w:r>
              <w:rPr>
                <w:sz w:val="18"/>
              </w:rPr>
              <w:t>Google token endpoint (authorization-code flow)</w:t>
            </w:r>
          </w:p>
        </w:tc>
      </w:tr>
      <w:tr>
        <w:tc>
          <w:tcPr>
            <w:tcW w:type="dxa" w:w="2928"/>
          </w:tcPr>
          <w:p>
            <w:r>
              <w:rPr>
                <w:rFonts w:ascii="Courier New" w:hAnsi="Courier New"/>
                <w:color w:val="1A1A2E"/>
                <w:sz w:val="18"/>
              </w:rPr>
              <w:t>places.apiKey</w:t>
            </w:r>
          </w:p>
        </w:tc>
        <w:tc>
          <w:tcPr>
            <w:tcW w:type="dxa" w:w="2928"/>
          </w:tcPr>
          <w:p>
            <w:r>
              <w:rPr>
                <w:rFonts w:ascii="Courier New" w:hAnsi="Courier New"/>
                <w:color w:val="1A1A2E"/>
                <w:sz w:val="18"/>
              </w:rPr>
              <w:t>qaclick123</w:t>
            </w:r>
          </w:p>
        </w:tc>
        <w:tc>
          <w:tcPr>
            <w:tcW w:type="dxa" w:w="2928"/>
          </w:tcPr>
          <w:p>
            <w:r>
              <w:rPr>
                <w:sz w:val="18"/>
              </w:rPr>
              <w:t>Public practice key; not a real secret</w:t>
            </w:r>
          </w:p>
        </w:tc>
      </w:tr>
      <w:tr>
        <w:tc>
          <w:tcPr>
            <w:tcW w:type="dxa" w:w="2928"/>
            <w:shd w:val="clear" w:color="auto" w:fill="EEF2F9"/>
          </w:tcPr>
          <w:p>
            <w:r>
              <w:rPr>
                <w:rFonts w:ascii="Courier New" w:hAnsi="Courier New"/>
                <w:color w:val="1A1A2E"/>
                <w:sz w:val="18"/>
              </w:rPr>
              <w:t>framework.logRequests</w:t>
            </w:r>
          </w:p>
        </w:tc>
        <w:tc>
          <w:tcPr>
            <w:tcW w:type="dxa" w:w="2928"/>
            <w:shd w:val="clear" w:color="auto" w:fill="EEF2F9"/>
          </w:tcPr>
          <w:p>
            <w:r>
              <w:rPr>
                <w:rFonts w:ascii="Courier New" w:hAnsi="Courier New"/>
                <w:color w:val="1A1A2E"/>
                <w:sz w:val="18"/>
              </w:rPr>
              <w:t>true</w:t>
            </w:r>
          </w:p>
        </w:tc>
        <w:tc>
          <w:tcPr>
            <w:tcW w:type="dxa" w:w="2928"/>
            <w:shd w:val="clear" w:color="auto" w:fill="EEF2F9"/>
          </w:tcPr>
          <w:p>
            <w:r>
              <w:rPr>
                <w:sz w:val="18"/>
              </w:rPr>
              <w:t>Enables REST Assured traffic logging</w:t>
            </w:r>
          </w:p>
        </w:tc>
      </w:tr>
      <w:tr>
        <w:tc>
          <w:tcPr>
            <w:tcW w:type="dxa" w:w="2928"/>
          </w:tcPr>
          <w:p>
            <w:r>
              <w:rPr>
                <w:rFonts w:ascii="Courier New" w:hAnsi="Courier New"/>
                <w:color w:val="1A1A2E"/>
                <w:sz w:val="18"/>
              </w:rPr>
              <w:t>framework.relaxedHttps</w:t>
            </w:r>
          </w:p>
        </w:tc>
        <w:tc>
          <w:tcPr>
            <w:tcW w:type="dxa" w:w="2928"/>
          </w:tcPr>
          <w:p>
            <w:r>
              <w:rPr>
                <w:rFonts w:ascii="Courier New" w:hAnsi="Courier New"/>
                <w:color w:val="1A1A2E"/>
                <w:sz w:val="18"/>
              </w:rPr>
              <w:t>true</w:t>
            </w:r>
          </w:p>
        </w:tc>
        <w:tc>
          <w:tcPr>
            <w:tcW w:type="dxa" w:w="2928"/>
          </w:tcPr>
          <w:p>
            <w:r>
              <w:rPr>
                <w:sz w:val="18"/>
              </w:rPr>
              <w:t>Accepts self-signed certificates</w:t>
            </w:r>
          </w:p>
        </w:tc>
      </w:tr>
      <w:tr>
        <w:tc>
          <w:tcPr>
            <w:tcW w:type="dxa" w:w="2928"/>
            <w:shd w:val="clear" w:color="auto" w:fill="EEF2F9"/>
          </w:tcPr>
          <w:p>
            <w:r>
              <w:rPr>
                <w:rFonts w:ascii="Courier New" w:hAnsi="Courier New"/>
                <w:color w:val="1A1A2E"/>
                <w:sz w:val="18"/>
              </w:rPr>
              <w:t>framework.retryCount</w:t>
            </w:r>
          </w:p>
        </w:tc>
        <w:tc>
          <w:tcPr>
            <w:tcW w:type="dxa" w:w="2928"/>
            <w:shd w:val="clear" w:color="auto" w:fill="EEF2F9"/>
          </w:tcPr>
          <w:p>
            <w:r>
              <w:rPr>
                <w:rFonts w:ascii="Courier New" w:hAnsi="Courier New"/>
                <w:color w:val="1A1A2E"/>
                <w:sz w:val="18"/>
              </w:rPr>
              <w:t>1</w:t>
            </w:r>
          </w:p>
        </w:tc>
        <w:tc>
          <w:tcPr>
            <w:tcW w:type="dxa" w:w="2928"/>
            <w:shd w:val="clear" w:color="auto" w:fill="EEF2F9"/>
          </w:tcPr>
          <w:p>
            <w:r>
              <w:rPr>
                <w:sz w:val="18"/>
              </w:rPr>
              <w:t>Times to retry a failed test</w:t>
            </w:r>
          </w:p>
        </w:tc>
      </w:tr>
      <w:tr>
        <w:tc>
          <w:tcPr>
            <w:tcW w:type="dxa" w:w="2928"/>
          </w:tcPr>
          <w:p>
            <w:r>
              <w:rPr>
                <w:rFonts w:ascii="Courier New" w:hAnsi="Courier New"/>
                <w:color w:val="1A1A2E"/>
                <w:sz w:val="18"/>
              </w:rPr>
              <w:t>oauth.scope</w:t>
            </w:r>
          </w:p>
        </w:tc>
        <w:tc>
          <w:tcPr>
            <w:tcW w:type="dxa" w:w="2928"/>
          </w:tcPr>
          <w:p>
            <w:r>
              <w:rPr>
                <w:rFonts w:ascii="Courier New" w:hAnsi="Courier New"/>
                <w:color w:val="1A1A2E"/>
                <w:sz w:val="18"/>
              </w:rPr>
              <w:t>trust</w:t>
            </w:r>
          </w:p>
        </w:tc>
        <w:tc>
          <w:tcPr>
            <w:tcW w:type="dxa" w:w="2928"/>
          </w:tcPr>
          <w:p>
            <w:r>
              <w:rPr>
                <w:sz w:val="18"/>
              </w:rPr>
              <w:t>Scope for the OAuth practice server</w:t>
            </w:r>
          </w:p>
        </w:tc>
      </w:tr>
      <w:tr>
        <w:tc>
          <w:tcPr>
            <w:tcW w:type="dxa" w:w="2928"/>
            <w:shd w:val="clear" w:color="auto" w:fill="EEF2F9"/>
          </w:tcPr>
          <w:p>
            <w:r>
              <w:rPr>
                <w:rFonts w:ascii="Courier New" w:hAnsi="Courier New"/>
                <w:color w:val="1A1A2E"/>
                <w:sz w:val="18"/>
              </w:rPr>
              <w:t>oauth.redirectUri</w:t>
            </w:r>
          </w:p>
        </w:tc>
        <w:tc>
          <w:tcPr>
            <w:tcW w:type="dxa" w:w="2928"/>
            <w:shd w:val="clear" w:color="auto" w:fill="EEF2F9"/>
          </w:tcPr>
          <w:p>
            <w:r>
              <w:rPr>
                <w:rFonts w:ascii="Courier New" w:hAnsi="Courier New"/>
                <w:color w:val="1A1A2E"/>
                <w:sz w:val="18"/>
              </w:rPr>
              <w:t>https://rahulshettyacademy.com/getCourse.php</w:t>
            </w:r>
          </w:p>
        </w:tc>
        <w:tc>
          <w:tcPr>
            <w:tcW w:type="dxa" w:w="2928"/>
            <w:shd w:val="clear" w:color="auto" w:fill="EEF2F9"/>
          </w:tcPr>
          <w:p>
            <w:r>
              <w:rPr>
                <w:sz w:val="18"/>
              </w:rPr>
              <w:t>Redirect URI reference</w:t>
            </w:r>
          </w:p>
        </w:tc>
      </w:tr>
    </w:tbl>
    <w:p/>
    <w:p>
      <w:r>
        <w:rPr>
          <w:b/>
        </w:rPr>
        <w:t>Keys intentionally absent (secrets):</w:t>
      </w:r>
      <w:r>
        <w:t xml:space="preserve"> </w:t>
      </w:r>
      <w:r>
        <w:rPr>
          <w:rFonts w:ascii="Courier New" w:hAnsi="Courier New"/>
          <w:color w:val="1A1A2E"/>
          <w:sz w:val="18"/>
        </w:rPr>
        <w:t>ecom.userEmail</w:t>
      </w:r>
      <w:r>
        <w:t xml:space="preserve">, </w:t>
      </w:r>
      <w:r>
        <w:rPr>
          <w:rFonts w:ascii="Courier New" w:hAnsi="Courier New"/>
          <w:color w:val="1A1A2E"/>
          <w:sz w:val="18"/>
        </w:rPr>
        <w:t>ecom.userPassword</w:t>
      </w:r>
      <w:r>
        <w:t xml:space="preserve">, </w:t>
      </w:r>
      <w:r>
        <w:rPr>
          <w:rFonts w:ascii="Courier New" w:hAnsi="Courier New"/>
          <w:color w:val="1A1A2E"/>
          <w:sz w:val="18"/>
        </w:rPr>
        <w:t>oauth.clientId</w:t>
      </w:r>
      <w:r>
        <w:t xml:space="preserve">, </w:t>
      </w:r>
      <w:r>
        <w:rPr>
          <w:rFonts w:ascii="Courier New" w:hAnsi="Courier New"/>
          <w:color w:val="1A1A2E"/>
          <w:sz w:val="18"/>
        </w:rPr>
        <w:t>oauth.clientSecret</w:t>
      </w:r>
      <w:r>
        <w:t>.</w:t>
      </w:r>
    </w:p>
    <w:p>
      <w:pPr>
        <w:pStyle w:val="Heading3"/>
      </w:pPr>
      <w:r>
        <w:rPr>
          <w:color w:val="1F6478"/>
        </w:rPr>
        <w:t>Running Against Different Environments</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 QA (default)</w:t>
            </w:r>
          </w:p>
          <w:p>
            <w:pPr>
              <w:spacing w:before="0" w:after="0"/>
            </w:pPr>
            <w:r>
              <w:rPr>
                <w:rFonts w:ascii="Courier New" w:hAnsi="Courier New"/>
                <w:color w:val="1A1A2E"/>
                <w:sz w:val="17"/>
              </w:rPr>
              <w:t>mvn clean test</w:t>
            </w:r>
          </w:p>
          <w:p>
            <w:pPr>
              <w:spacing w:before="0" w:after="0"/>
            </w:pPr>
            <w:r>
              <w:rPr>
                <w:rFonts w:ascii="Courier New" w:hAnsi="Courier New"/>
                <w:color w:val="1A1A2E"/>
                <w:sz w:val="17"/>
              </w:rPr>
            </w:r>
          </w:p>
          <w:p>
            <w:pPr>
              <w:spacing w:before="0" w:after="0"/>
            </w:pPr>
            <w:r>
              <w:rPr>
                <w:rFonts w:ascii="Courier New" w:hAnsi="Courier New"/>
                <w:color w:val="1A1A2E"/>
                <w:sz w:val="17"/>
              </w:rPr>
              <w:t># Staging (requires staging.properties in src/test/resources/config/)</w:t>
            </w:r>
          </w:p>
          <w:p>
            <w:pPr>
              <w:spacing w:before="0" w:after="0"/>
            </w:pPr>
            <w:r>
              <w:rPr>
                <w:rFonts w:ascii="Courier New" w:hAnsi="Courier New"/>
                <w:color w:val="1A1A2E"/>
                <w:sz w:val="17"/>
              </w:rPr>
              <w:t>mvn clean test -Denv=staging</w:t>
            </w:r>
          </w:p>
          <w:p>
            <w:pPr>
              <w:spacing w:before="0" w:after="0"/>
            </w:pPr>
            <w:r>
              <w:rPr>
                <w:rFonts w:ascii="Courier New" w:hAnsi="Courier New"/>
                <w:color w:val="1A1A2E"/>
                <w:sz w:val="17"/>
              </w:rPr>
            </w:r>
          </w:p>
          <w:p>
            <w:pPr>
              <w:spacing w:before="0" w:after="0"/>
            </w:pPr>
            <w:r>
              <w:rPr>
                <w:rFonts w:ascii="Courier New" w:hAnsi="Courier New"/>
                <w:color w:val="1A1A2E"/>
                <w:sz w:val="17"/>
              </w:rPr>
              <w:t># Override a single URL at runtime without changing any file</w:t>
            </w:r>
          </w:p>
          <w:p>
            <w:pPr>
              <w:spacing w:before="0" w:after="0"/>
            </w:pPr>
            <w:r>
              <w:rPr>
                <w:rFonts w:ascii="Courier New" w:hAnsi="Courier New"/>
                <w:color w:val="1A1A2E"/>
                <w:sz w:val="17"/>
              </w:rPr>
              <w:t>mvn clean test -Dplaces.baseUrl=https://staging.rahulshettyacademy.com</w:t>
            </w:r>
          </w:p>
          <w:p>
            <w:pPr>
              <w:spacing w:before="0" w:after="0"/>
            </w:pPr>
            <w:r>
              <w:rPr>
                <w:rFonts w:ascii="Courier New" w:hAnsi="Courier New"/>
                <w:color w:val="1A1A2E"/>
                <w:sz w:val="17"/>
              </w:rPr>
            </w:r>
          </w:p>
          <w:p>
            <w:pPr>
              <w:spacing w:before="0" w:after="0"/>
            </w:pPr>
            <w:r>
              <w:rPr>
                <w:rFonts w:ascii="Courier New" w:hAnsi="Courier New"/>
                <w:color w:val="1A1A2E"/>
                <w:sz w:val="17"/>
              </w:rPr>
              <w:t># Supply secrets for the auth suite (PowerShell)</w:t>
            </w:r>
          </w:p>
          <w:p>
            <w:pPr>
              <w:spacing w:before="0" w:after="0"/>
            </w:pPr>
            <w:r>
              <w:rPr>
                <w:rFonts w:ascii="Courier New" w:hAnsi="Courier New"/>
                <w:color w:val="1A1A2E"/>
                <w:sz w:val="17"/>
              </w:rPr>
              <w:t>$env:ECOM_USEREMAIL     = "you@example.com"</w:t>
            </w:r>
          </w:p>
          <w:p>
            <w:pPr>
              <w:spacing w:before="0" w:after="0"/>
            </w:pPr>
            <w:r>
              <w:rPr>
                <w:rFonts w:ascii="Courier New" w:hAnsi="Courier New"/>
                <w:color w:val="1A1A2E"/>
                <w:sz w:val="17"/>
              </w:rPr>
              <w:t>$env:ECOM_USERPASSWORD  = "..."</w:t>
            </w:r>
          </w:p>
          <w:p>
            <w:pPr>
              <w:spacing w:before="0" w:after="0"/>
            </w:pPr>
            <w:r>
              <w:rPr>
                <w:rFonts w:ascii="Courier New" w:hAnsi="Courier New"/>
                <w:color w:val="1A1A2E"/>
                <w:sz w:val="17"/>
              </w:rPr>
              <w:t>$env:OAUTH_CLIENTID     = "...apps.googleusercontent.com"</w:t>
            </w:r>
          </w:p>
          <w:p>
            <w:pPr>
              <w:spacing w:before="0" w:after="0"/>
            </w:pPr>
            <w:r>
              <w:rPr>
                <w:rFonts w:ascii="Courier New" w:hAnsi="Courier New"/>
                <w:color w:val="1A1A2E"/>
                <w:sz w:val="17"/>
              </w:rPr>
              <w:t>$env:OAUTH_CLIENTSECRET = "..."</w:t>
            </w:r>
          </w:p>
          <w:p>
            <w:pPr>
              <w:spacing w:before="0" w:after="0"/>
            </w:pPr>
            <w:r>
              <w:rPr>
                <w:rFonts w:ascii="Courier New" w:hAnsi="Courier New"/>
                <w:color w:val="1A1A2E"/>
                <w:sz w:val="17"/>
              </w:rPr>
              <w:t>mvn clean test -DsuiteXmlFile=src/test/resources/suites/auth.xml</w:t>
            </w:r>
          </w:p>
          <w:p>
            <w:pPr>
              <w:spacing w:before="0" w:after="0"/>
            </w:pPr>
            <w:r>
              <w:rPr>
                <w:rFonts w:ascii="Courier New" w:hAnsi="Courier New"/>
                <w:color w:val="1A1A2E"/>
                <w:sz w:val="17"/>
              </w:rPr>
            </w:r>
          </w:p>
          <w:p>
            <w:pPr>
              <w:spacing w:before="0" w:after="0"/>
            </w:pPr>
            <w:r>
              <w:rPr>
                <w:rFonts w:ascii="Courier New" w:hAnsi="Courier New"/>
                <w:color w:val="1A1A2E"/>
                <w:sz w:val="17"/>
              </w:rPr>
              <w:t># Supply secrets for the auth suite (Jenkins)</w:t>
            </w:r>
          </w:p>
          <w:p>
            <w:pPr>
              <w:spacing w:before="0" w:after="0"/>
            </w:pPr>
            <w:r>
              <w:rPr>
                <w:rFonts w:ascii="Courier New" w:hAnsi="Courier New"/>
                <w:color w:val="1A1A2E"/>
                <w:sz w:val="17"/>
              </w:rPr>
              <w:t># Use the Credentials Binding plugin to set ECOM_USEREMAIL, etc.</w:t>
            </w:r>
          </w:p>
          <w:p>
            <w:pPr>
              <w:spacing w:before="0" w:after="0"/>
            </w:pPr>
            <w:r>
              <w:rPr>
                <w:rFonts w:ascii="Courier New" w:hAnsi="Courier New"/>
                <w:color w:val="1A1A2E"/>
                <w:sz w:val="17"/>
              </w:rPr>
              <w:t># Then in the Maven step: mvn clean test -DsuiteXmlFile=src/test/resources/suites/auth.xml</w:t>
            </w:r>
          </w:p>
        </w:tc>
      </w:tr>
    </w:tbl>
    <w:p/>
    <w:p>
      <w:r>
        <w:t>────────────────────────────────────────────────────────────</w:t>
      </w:r>
    </w:p>
    <w:p>
      <w:pPr>
        <w:pStyle w:val="Heading2"/>
      </w:pPr>
      <w:r>
        <w:rPr>
          <w:color w:val="1F6478"/>
        </w:rPr>
        <w:t>6. Data Sources</w:t>
      </w:r>
    </w:p>
    <w:p>
      <w:pPr>
        <w:pStyle w:val="Heading3"/>
      </w:pPr>
      <w:r>
        <w:rPr>
          <w:color w:val="1F6478"/>
        </w:rPr>
        <w:t>6.1 TestDataFactory</w:t>
      </w:r>
    </w:p>
    <w:p>
      <w:r>
        <w:rPr>
          <w:b/>
        </w:rPr>
        <w:t>File:</w:t>
      </w:r>
      <w:r>
        <w:t xml:space="preserve"> </w:t>
      </w:r>
      <w:r>
        <w:rPr>
          <w:rFonts w:ascii="Courier New" w:hAnsi="Courier New"/>
          <w:color w:val="1A1A2E"/>
          <w:sz w:val="18"/>
        </w:rPr>
        <w:t>src/main/java/org/api/automation/data/TestDataFactory.java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Method</w:t>
            </w:r>
          </w:p>
        </w:tc>
        <w:tc>
          <w:tcPr>
            <w:tcW w:type="dxa" w:w="2928"/>
            <w:shd w:val="clear" w:color="auto" w:fill="2E5296"/>
          </w:tcPr>
          <w:p>
            <w:r>
              <w:rPr>
                <w:b/>
                <w:color w:val="FFFFFF"/>
                <w:sz w:val="18"/>
              </w:rPr>
              <w:t>What it generates</w:t>
            </w:r>
          </w:p>
        </w:tc>
        <w:tc>
          <w:tcPr>
            <w:tcW w:type="dxa" w:w="2928"/>
            <w:shd w:val="clear" w:color="auto" w:fill="2E5296"/>
          </w:tcPr>
          <w:p>
            <w:r>
              <w:rPr>
                <w:b/>
                <w:color w:val="FFFFFF"/>
                <w:sz w:val="18"/>
              </w:rPr>
              <w:t>Why</w:t>
            </w:r>
          </w:p>
        </w:tc>
      </w:tr>
      <w:tr>
        <w:tc>
          <w:tcPr>
            <w:tcW w:type="dxa" w:w="2928"/>
          </w:tcPr>
          <w:p>
            <w:r>
              <w:rPr>
                <w:rFonts w:ascii="Courier New" w:hAnsi="Courier New"/>
                <w:color w:val="1A1A2E"/>
                <w:sz w:val="18"/>
              </w:rPr>
              <w:t>addPlace(name, language, address)</w:t>
            </w:r>
          </w:p>
        </w:tc>
        <w:tc>
          <w:tcPr>
            <w:tcW w:type="dxa" w:w="2928"/>
          </w:tcPr>
          <w:p>
            <w:r>
              <w:rPr>
                <w:rFonts w:ascii="Courier New" w:hAnsi="Courier New"/>
                <w:color w:val="1A1A2E"/>
                <w:sz w:val="18"/>
              </w:rPr>
              <w:t>AddPlaceRequest</w:t>
            </w:r>
            <w:r>
              <w:rPr>
                <w:sz w:val="18"/>
              </w:rPr>
              <w:t xml:space="preserve"> with the three supplied fields and defaults for accuracy (50), phone number, website, types, and location</w:t>
            </w:r>
          </w:p>
        </w:tc>
        <w:tc>
          <w:tcPr>
            <w:tcW w:type="dxa" w:w="2928"/>
          </w:tcPr>
          <w:p>
            <w:r>
              <w:rPr>
                <w:sz w:val="18"/>
              </w:rPr>
              <w:t>Tests only need to supply the fields they assert on; defaults prevent tests from breaking when a new required field is added</w:t>
            </w:r>
          </w:p>
        </w:tc>
      </w:tr>
      <w:tr>
        <w:tc>
          <w:tcPr>
            <w:tcW w:type="dxa" w:w="2928"/>
            <w:shd w:val="clear" w:color="auto" w:fill="EEF2F9"/>
          </w:tcPr>
          <w:p>
            <w:r>
              <w:rPr>
                <w:rFonts w:ascii="Courier New" w:hAnsi="Courier New"/>
                <w:color w:val="1A1A2E"/>
                <w:sz w:val="18"/>
              </w:rPr>
              <w:t>defaultPlace()</w:t>
            </w:r>
          </w:p>
        </w:tc>
        <w:tc>
          <w:tcPr>
            <w:tcW w:type="dxa" w:w="2928"/>
            <w:shd w:val="clear" w:color="auto" w:fill="EEF2F9"/>
          </w:tcPr>
          <w:p>
            <w:r>
              <w:rPr>
                <w:rFonts w:ascii="Courier New" w:hAnsi="Courier New"/>
                <w:color w:val="1A1A2E"/>
                <w:sz w:val="18"/>
              </w:rPr>
              <w:t>AddPlaceRequest</w:t>
            </w:r>
            <w:r>
              <w:rPr>
                <w:sz w:val="18"/>
              </w:rPr>
              <w:t xml:space="preserve"> with all fields defaulted to "Frontline House" / "English" / "29, side layout, cohen 09"</w:t>
            </w:r>
          </w:p>
        </w:tc>
        <w:tc>
          <w:tcPr>
            <w:tcW w:type="dxa" w:w="2928"/>
            <w:shd w:val="clear" w:color="auto" w:fill="EEF2F9"/>
          </w:tcPr>
          <w:p>
            <w:r>
              <w:rPr>
                <w:sz w:val="18"/>
              </w:rPr>
              <w:t>For tests that do not care about content at all</w:t>
            </w:r>
          </w:p>
        </w:tc>
      </w:tr>
      <w:tr>
        <w:tc>
          <w:tcPr>
            <w:tcW w:type="dxa" w:w="2928"/>
          </w:tcPr>
          <w:p>
            <w:r>
              <w:rPr>
                <w:rFonts w:ascii="Courier New" w:hAnsi="Courier New"/>
                <w:color w:val="1A1A2E"/>
                <w:sz w:val="18"/>
              </w:rPr>
              <w:t>uniqueBook(aisle)</w:t>
            </w:r>
          </w:p>
        </w:tc>
        <w:tc>
          <w:tcPr>
            <w:tcW w:type="dxa" w:w="2928"/>
          </w:tcPr>
          <w:p>
            <w:r>
              <w:rPr>
                <w:rFonts w:ascii="Courier New" w:hAnsi="Courier New"/>
                <w:color w:val="1A1A2E"/>
                <w:sz w:val="18"/>
              </w:rPr>
              <w:t>AddBookRequest</w:t>
            </w:r>
            <w:r>
              <w:rPr>
                <w:sz w:val="18"/>
              </w:rPr>
              <w:t xml:space="preserve"> with </w:t>
            </w:r>
            <w:r>
              <w:rPr>
                <w:rFonts w:ascii="Courier New" w:hAnsi="Courier New"/>
                <w:color w:val="1A1A2E"/>
                <w:sz w:val="18"/>
              </w:rPr>
              <w:t>isbn = "isbn" + uniqueSuffix()</w:t>
            </w:r>
            <w:r>
              <w:rPr>
                <w:sz w:val="18"/>
              </w:rPr>
              <w:t xml:space="preserve"> and supplied aisle</w:t>
            </w:r>
          </w:p>
        </w:tc>
        <w:tc>
          <w:tcPr>
            <w:tcW w:type="dxa" w:w="2928"/>
          </w:tcPr>
          <w:p>
            <w:r>
              <w:rPr>
                <w:sz w:val="18"/>
              </w:rPr>
              <w:t xml:space="preserve">The Library API derives the book id from </w:t>
            </w:r>
            <w:r>
              <w:rPr>
                <w:rFonts w:ascii="Courier New" w:hAnsi="Courier New"/>
                <w:color w:val="1A1A2E"/>
                <w:sz w:val="18"/>
              </w:rPr>
              <w:t>isbn + aisle</w:t>
            </w:r>
            <w:r>
              <w:rPr>
                <w:sz w:val="18"/>
              </w:rPr>
              <w:t xml:space="preserve"> and rejects duplicates; a fixed isbn fails on the second run</w:t>
            </w:r>
          </w:p>
        </w:tc>
      </w:tr>
      <w:tr>
        <w:tc>
          <w:tcPr>
            <w:tcW w:type="dxa" w:w="2928"/>
            <w:shd w:val="clear" w:color="auto" w:fill="EEF2F9"/>
          </w:tcPr>
          <w:p>
            <w:r>
              <w:rPr>
                <w:rFonts w:ascii="Courier New" w:hAnsi="Courier New"/>
                <w:color w:val="1A1A2E"/>
                <w:sz w:val="18"/>
              </w:rPr>
              <w:t>book(isbn, aisle)</w:t>
            </w:r>
          </w:p>
        </w:tc>
        <w:tc>
          <w:tcPr>
            <w:tcW w:type="dxa" w:w="2928"/>
            <w:shd w:val="clear" w:color="auto" w:fill="EEF2F9"/>
          </w:tcPr>
          <w:p>
            <w:r>
              <w:rPr>
                <w:rFonts w:ascii="Courier New" w:hAnsi="Courier New"/>
                <w:color w:val="1A1A2E"/>
                <w:sz w:val="18"/>
              </w:rPr>
              <w:t>AddBookRequest</w:t>
            </w:r>
            <w:r>
              <w:rPr>
                <w:sz w:val="18"/>
              </w:rPr>
              <w:t xml:space="preserve"> with caller-supplied isbn</w:t>
            </w:r>
          </w:p>
        </w:tc>
        <w:tc>
          <w:tcPr>
            <w:tcW w:type="dxa" w:w="2928"/>
            <w:shd w:val="clear" w:color="auto" w:fill="EEF2F9"/>
          </w:tcPr>
          <w:p>
            <w:r>
              <w:rPr>
                <w:sz w:val="18"/>
              </w:rPr>
              <w:t>When the test asserts on the exact id rather than just its presence</w:t>
            </w:r>
          </w:p>
        </w:tc>
      </w:tr>
      <w:tr>
        <w:tc>
          <w:tcPr>
            <w:tcW w:type="dxa" w:w="2928"/>
          </w:tcPr>
          <w:p>
            <w:r>
              <w:rPr>
                <w:rFonts w:ascii="Courier New" w:hAnsi="Courier New"/>
                <w:color w:val="1A1A2E"/>
                <w:sz w:val="18"/>
              </w:rPr>
              <w:t>uniqueSuffix()</w:t>
            </w:r>
          </w:p>
        </w:tc>
        <w:tc>
          <w:tcPr>
            <w:tcW w:type="dxa" w:w="2928"/>
          </w:tcPr>
          <w:p>
            <w:r>
              <w:rPr>
                <w:rFonts w:ascii="Courier New" w:hAnsi="Courier New"/>
                <w:color w:val="1A1A2E"/>
                <w:sz w:val="18"/>
              </w:rPr>
              <w:t>String</w:t>
            </w:r>
            <w:r>
              <w:rPr>
                <w:sz w:val="18"/>
              </w:rPr>
              <w:t xml:space="preserve">: </w:t>
            </w:r>
            <w:r>
              <w:rPr>
                <w:rFonts w:ascii="Courier New" w:hAnsi="Courier New"/>
                <w:color w:val="1A1A2E"/>
                <w:sz w:val="18"/>
              </w:rPr>
              <w:t>System.currentTimeMillis() + random(1000–9999)</w:t>
            </w:r>
          </w:p>
        </w:tc>
        <w:tc>
          <w:tcPr>
            <w:tcW w:type="dxa" w:w="2928"/>
          </w:tcPr>
          <w:p>
            <w:r>
              <w:rPr>
                <w:sz w:val="18"/>
              </w:rPr>
              <w:t>Millisecond timestamp alone is not safe for parallel threads; the random component prevents collision</w:t>
            </w:r>
          </w:p>
        </w:tc>
      </w:tr>
    </w:tbl>
    <w:p/>
    <w:p>
      <w:r>
        <w:t>────────────────────────────────────────────────────────────</w:t>
      </w:r>
    </w:p>
    <w:p>
      <w:pPr>
        <w:pStyle w:val="Heading3"/>
      </w:pPr>
      <w:r>
        <w:rPr>
          <w:color w:val="1F6478"/>
        </w:rPr>
        <w:t>6.2 ExcelDataReader</w:t>
      </w:r>
    </w:p>
    <w:p>
      <w:r>
        <w:rPr>
          <w:b/>
        </w:rPr>
        <w:t>File:</w:t>
      </w:r>
      <w:r>
        <w:t xml:space="preserve"> </w:t>
      </w:r>
      <w:r>
        <w:rPr>
          <w:rFonts w:ascii="Courier New" w:hAnsi="Courier New"/>
          <w:color w:val="1A1A2E"/>
          <w:sz w:val="18"/>
        </w:rPr>
        <w:t>src/main/java/org/api/automation/data/ExcelDataReader.java</w:t>
      </w:r>
    </w:p>
    <w:p>
      <w:r>
        <w:rPr>
          <w:b/>
        </w:rPr>
        <w:t>Spreadsheet used:</w:t>
      </w:r>
      <w:r>
        <w:t xml:space="preserve"> </w:t>
      </w:r>
      <w:r>
        <w:rPr>
          <w:rFonts w:ascii="Courier New" w:hAnsi="Courier New"/>
          <w:color w:val="1A1A2E"/>
          <w:sz w:val="18"/>
        </w:rPr>
        <w:t>src/test/resources/testdata/TestData.xlsx</w:t>
      </w:r>
      <w:r>
        <w:t xml:space="preserve">, sheet </w:t>
      </w:r>
      <w:r>
        <w:rPr>
          <w:rFonts w:ascii="Courier New" w:hAnsi="Courier New"/>
          <w:color w:val="1A1A2E"/>
          <w:sz w:val="18"/>
        </w:rPr>
        <w:t>TestData</w:t>
      </w:r>
      <w:r>
        <w:t>.</w:t>
      </w:r>
    </w:p>
    <w:p>
      <w:r>
        <w:rPr>
          <w:b/>
        </w:rPr>
        <w:t>Expected sheet format:</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5296"/>
          </w:tcPr>
          <w:p>
            <w:r>
              <w:rPr>
                <w:b/>
                <w:color w:val="FFFFFF"/>
                <w:sz w:val="18"/>
              </w:rPr>
              <w:t>TestCases</w:t>
            </w:r>
          </w:p>
        </w:tc>
        <w:tc>
          <w:tcPr>
            <w:tcW w:type="dxa" w:w="1757"/>
            <w:shd w:val="clear" w:color="auto" w:fill="2E5296"/>
          </w:tcPr>
          <w:p>
            <w:r>
              <w:rPr>
                <w:b/>
                <w:color w:val="FFFFFF"/>
                <w:sz w:val="18"/>
              </w:rPr>
              <w:t>Data1</w:t>
            </w:r>
          </w:p>
        </w:tc>
        <w:tc>
          <w:tcPr>
            <w:tcW w:type="dxa" w:w="1757"/>
            <w:shd w:val="clear" w:color="auto" w:fill="2E5296"/>
          </w:tcPr>
          <w:p>
            <w:r>
              <w:rPr>
                <w:b/>
                <w:color w:val="FFFFFF"/>
                <w:sz w:val="18"/>
              </w:rPr>
              <w:t>Data2</w:t>
            </w:r>
          </w:p>
        </w:tc>
        <w:tc>
          <w:tcPr>
            <w:tcW w:type="dxa" w:w="1757"/>
            <w:shd w:val="clear" w:color="auto" w:fill="2E5296"/>
          </w:tcPr>
          <w:p>
            <w:r>
              <w:rPr>
                <w:b/>
                <w:color w:val="FFFFFF"/>
                <w:sz w:val="18"/>
              </w:rPr>
              <w:t>Data3</w:t>
            </w:r>
          </w:p>
        </w:tc>
        <w:tc>
          <w:tcPr>
            <w:tcW w:type="dxa" w:w="1757"/>
            <w:shd w:val="clear" w:color="auto" w:fill="2E5296"/>
          </w:tcPr>
          <w:p>
            <w:r>
              <w:rPr>
                <w:b/>
                <w:color w:val="FFFFFF"/>
                <w:sz w:val="18"/>
              </w:rPr>
              <w:t>Data4</w:t>
            </w:r>
          </w:p>
        </w:tc>
      </w:tr>
      <w:tr>
        <w:tc>
          <w:tcPr>
            <w:tcW w:type="dxa" w:w="1757"/>
          </w:tcPr>
          <w:p>
            <w:r>
              <w:rPr>
                <w:sz w:val="18"/>
              </w:rPr>
              <w:t>AddBook</w:t>
            </w:r>
          </w:p>
        </w:tc>
        <w:tc>
          <w:tcPr>
            <w:tcW w:type="dxa" w:w="1757"/>
          </w:tcPr>
          <w:p>
            <w:r>
              <w:rPr>
                <w:sz w:val="18"/>
              </w:rPr>
              <w:t>Appium</w:t>
            </w:r>
          </w:p>
        </w:tc>
        <w:tc>
          <w:tcPr>
            <w:tcW w:type="dxa" w:w="1757"/>
          </w:tcPr>
          <w:p>
            <w:r>
              <w:rPr>
                <w:sz w:val="18"/>
              </w:rPr>
              <w:t>John Doe</w:t>
            </w:r>
          </w:p>
        </w:tc>
        <w:tc>
          <w:tcPr>
            <w:tcW w:type="dxa" w:w="1757"/>
          </w:tcPr>
          <w:p>
            <w:r>
              <w:rPr>
                <w:sz w:val="18"/>
              </w:rPr>
              <w:t>isbn-prefix</w:t>
            </w:r>
          </w:p>
        </w:tc>
        <w:tc>
          <w:tcPr>
            <w:tcW w:type="dxa" w:w="1757"/>
          </w:tcPr>
          <w:p>
            <w:r>
              <w:rPr>
                <w:sz w:val="18"/>
              </w:rPr>
              <w:t>227</w:t>
            </w:r>
          </w:p>
        </w:tc>
      </w:tr>
      <w:tr>
        <w:tc>
          <w:tcPr>
            <w:tcW w:type="dxa" w:w="1757"/>
            <w:shd w:val="clear" w:color="auto" w:fill="EEF2F9"/>
          </w:tcPr>
          <w:p>
            <w:r>
              <w:rPr>
                <w:sz w:val="18"/>
              </w:rPr>
              <w:t>Login</w:t>
            </w:r>
          </w:p>
        </w:tc>
        <w:tc>
          <w:tcPr>
            <w:tcW w:type="dxa" w:w="1757"/>
            <w:shd w:val="clear" w:color="auto" w:fill="EEF2F9"/>
          </w:tcPr>
          <w:p>
            <w:r>
              <w:rPr>
                <w:sz w:val="18"/>
              </w:rPr>
              <w:t>abc</w:t>
            </w:r>
          </w:p>
        </w:tc>
        <w:tc>
          <w:tcPr>
            <w:tcW w:type="dxa" w:w="1757"/>
            <w:shd w:val="clear" w:color="auto" w:fill="EEF2F9"/>
          </w:tcPr>
          <w:p>
            <w:r>
              <w:rPr>
                <w:sz w:val="18"/>
              </w:rPr>
              <w:t>password</w:t>
            </w:r>
          </w:p>
        </w:tc>
        <w:tc>
          <w:tcPr>
            <w:tcW w:type="dxa" w:w="1757"/>
            <w:shd w:val="clear" w:color="auto" w:fill="EEF2F9"/>
          </w:tcPr>
          <w:p>
            <w:r>
              <w:rPr>
                <w:sz w:val="18"/>
              </w:rPr>
              <w:t>...</w:t>
            </w:r>
          </w:p>
        </w:tc>
        <w:tc>
          <w:tcPr>
            <w:tcW w:type="dxa" w:w="1757"/>
            <w:shd w:val="clear" w:color="auto" w:fill="EEF2F9"/>
          </w:tcPr>
          <w:p>
            <w:r>
              <w:rPr>
                <w:sz w:val="18"/>
              </w:rPr>
              <w:t>...</w:t>
            </w:r>
          </w:p>
        </w:tc>
      </w:tr>
    </w:tbl>
    <w:p/>
    <w:p>
      <w:r>
        <w:t xml:space="preserve">Row 0 is the header. The </w:t>
      </w:r>
      <w:r>
        <w:rPr>
          <w:rFonts w:ascii="Courier New" w:hAnsi="Courier New"/>
          <w:color w:val="1A1A2E"/>
          <w:sz w:val="18"/>
        </w:rPr>
        <w:t>TestCases</w:t>
      </w:r>
      <w:r>
        <w:t xml:space="preserve"> column is the key column. </w:t>
      </w:r>
      <w:r>
        <w:rPr>
          <w:rFonts w:ascii="Courier New" w:hAnsi="Courier New"/>
          <w:color w:val="1A1A2E"/>
          <w:sz w:val="18"/>
        </w:rPr>
        <w:t>ExcelDataReader.getRow(workbook, sheet, "TestCases", "AddBook")</w:t>
      </w:r>
      <w:r>
        <w:t xml:space="preserve"> returns </w:t>
      </w:r>
      <w:r>
        <w:rPr>
          <w:rFonts w:ascii="Courier New" w:hAnsi="Courier New"/>
          <w:color w:val="1A1A2E"/>
          <w:sz w:val="18"/>
        </w:rPr>
        <w:t>{"TestCases": "AddBook", "Data1": "Appium", "Data2": "John Doe", "Data3": "isbn-prefix", "Data4": "227"}</w:t>
      </w:r>
      <w:r>
        <w:t>.</w:t>
      </w:r>
    </w:p>
    <w:p>
      <w:r>
        <w:rPr>
          <w:b/>
        </w:rPr>
        <w:t>Numeric cell handling:</w:t>
      </w:r>
      <w:r>
        <w:t xml:space="preserve"> Apache POI stores numeric cells (including what looks like integers) as doubles. </w:t>
      </w:r>
      <w:r>
        <w:rPr>
          <w:rFonts w:ascii="Courier New" w:hAnsi="Courier New"/>
          <w:color w:val="1A1A2E"/>
          <w:sz w:val="18"/>
        </w:rPr>
        <w:t>NumberToTextConverter.toText()</w:t>
      </w:r>
      <w:r>
        <w:t xml:space="preserve"> renders them the way Excel displays them: </w:t>
      </w:r>
      <w:r>
        <w:rPr>
          <w:rFonts w:ascii="Courier New" w:hAnsi="Courier New"/>
          <w:color w:val="1A1A2E"/>
          <w:sz w:val="18"/>
        </w:rPr>
        <w:t>227.0</w:t>
      </w:r>
      <w:r>
        <w:t xml:space="preserve"> (the double) becomes </w:t>
      </w:r>
      <w:r>
        <w:rPr>
          <w:rFonts w:ascii="Courier New" w:hAnsi="Courier New"/>
          <w:color w:val="1A1A2E"/>
          <w:sz w:val="18"/>
        </w:rPr>
        <w:t>"227"</w:t>
      </w:r>
      <w:r>
        <w:t xml:space="preserve"> (the string), preventing API rejections of numeric aisles.</w:t>
      </w:r>
    </w:p>
    <w:p>
      <w:r>
        <w:t>────────────────────────────────────────────────────────────</w:t>
      </w:r>
    </w:p>
    <w:p>
      <w:pPr>
        <w:pStyle w:val="Heading3"/>
      </w:pPr>
      <w:r>
        <w:rPr>
          <w:color w:val="1F6478"/>
        </w:rPr>
        <w:t>6.3 GraphQLQueries</w:t>
      </w:r>
    </w:p>
    <w:p>
      <w:r>
        <w:rPr>
          <w:b/>
        </w:rPr>
        <w:t>File:</w:t>
      </w:r>
      <w:r>
        <w:t xml:space="preserve"> </w:t>
      </w:r>
      <w:r>
        <w:rPr>
          <w:rFonts w:ascii="Courier New" w:hAnsi="Courier New"/>
          <w:color w:val="1A1A2E"/>
          <w:sz w:val="18"/>
        </w:rPr>
        <w:t>src/main/java/org/api/automation/data/GraphQLQueries.java</w:t>
      </w:r>
    </w:p>
    <w:p>
      <w:r>
        <w:t>All queries are Java text blocks (multiline string literals, no escaping). They all use GraphQL introspection so they pass against any spec-compliant server.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Constant</w:t>
            </w:r>
          </w:p>
        </w:tc>
        <w:tc>
          <w:tcPr>
            <w:tcW w:type="dxa" w:w="2928"/>
            <w:shd w:val="clear" w:color="auto" w:fill="2E5296"/>
          </w:tcPr>
          <w:p>
            <w:r>
              <w:rPr>
                <w:b/>
                <w:color w:val="FFFFFF"/>
                <w:sz w:val="18"/>
              </w:rPr>
              <w:t>Document</w:t>
            </w:r>
          </w:p>
        </w:tc>
        <w:tc>
          <w:tcPr>
            <w:tcW w:type="dxa" w:w="2928"/>
            <w:shd w:val="clear" w:color="auto" w:fill="2E5296"/>
          </w:tcPr>
          <w:p>
            <w:r>
              <w:rPr>
                <w:b/>
                <w:color w:val="FFFFFF"/>
                <w:sz w:val="18"/>
              </w:rPr>
              <w:t>Used in</w:t>
            </w:r>
          </w:p>
        </w:tc>
      </w:tr>
      <w:tr>
        <w:tc>
          <w:tcPr>
            <w:tcW w:type="dxa" w:w="2928"/>
          </w:tcPr>
          <w:p>
            <w:r>
              <w:rPr>
                <w:rFonts w:ascii="Courier New" w:hAnsi="Courier New"/>
                <w:color w:val="1A1A2E"/>
                <w:sz w:val="18"/>
              </w:rPr>
              <w:t>SCHEMA_QUERY_TYPE</w:t>
            </w:r>
          </w:p>
        </w:tc>
        <w:tc>
          <w:tcPr>
            <w:tcW w:type="dxa" w:w="2928"/>
          </w:tcPr>
          <w:p>
            <w:r>
              <w:rPr>
                <w:rFonts w:ascii="Courier New" w:hAnsi="Courier New"/>
                <w:color w:val="1A1A2E"/>
                <w:sz w:val="18"/>
              </w:rPr>
              <w:t>{ __schema { queryType { name } } }</w:t>
            </w:r>
          </w:p>
        </w:tc>
        <w:tc>
          <w:tcPr>
            <w:tcW w:type="dxa" w:w="2928"/>
          </w:tcPr>
          <w:p>
            <w:r>
              <w:rPr>
                <w:rFonts w:ascii="Courier New" w:hAnsi="Courier New"/>
                <w:color w:val="1A1A2E"/>
                <w:sz w:val="18"/>
              </w:rPr>
              <w:t>shouldExecuteMinimalQuery</w:t>
            </w:r>
            <w:r>
              <w:rPr>
                <w:sz w:val="18"/>
              </w:rPr>
              <w:t xml:space="preserve">, </w:t>
            </w:r>
            <w:r>
              <w:rPr>
                <w:rFonts w:ascii="Courier New" w:hAnsi="Courier New"/>
                <w:color w:val="1A1A2E"/>
                <w:sz w:val="18"/>
              </w:rPr>
              <w:t>validQueryShouldReturnDataAndNoErrors</w:t>
            </w:r>
          </w:p>
        </w:tc>
      </w:tr>
      <w:tr>
        <w:tc>
          <w:tcPr>
            <w:tcW w:type="dxa" w:w="2928"/>
            <w:shd w:val="clear" w:color="auto" w:fill="EEF2F9"/>
          </w:tcPr>
          <w:p>
            <w:r>
              <w:rPr>
                <w:rFonts w:ascii="Courier New" w:hAnsi="Courier New"/>
                <w:color w:val="1A1A2E"/>
                <w:sz w:val="18"/>
              </w:rPr>
              <w:t>DISCOVER_QUERY_FIELDS</w:t>
            </w:r>
          </w:p>
        </w:tc>
        <w:tc>
          <w:tcPr>
            <w:tcW w:type="dxa" w:w="2928"/>
            <w:shd w:val="clear" w:color="auto" w:fill="EEF2F9"/>
          </w:tcPr>
          <w:p>
            <w:r>
              <w:rPr>
                <w:sz w:val="18"/>
              </w:rPr>
              <w:t xml:space="preserve">Full </w:t>
            </w:r>
            <w:r>
              <w:rPr>
                <w:rFonts w:ascii="Courier New" w:hAnsi="Courier New"/>
                <w:color w:val="1A1A2E"/>
                <w:sz w:val="18"/>
              </w:rPr>
              <w:t>__schema.queryType.fields</w:t>
            </w:r>
            <w:r>
              <w:rPr>
                <w:sz w:val="18"/>
              </w:rPr>
              <w:t xml:space="preserve"> tree</w:t>
            </w:r>
          </w:p>
        </w:tc>
        <w:tc>
          <w:tcPr>
            <w:tcW w:type="dxa" w:w="2928"/>
            <w:shd w:val="clear" w:color="auto" w:fill="EEF2F9"/>
          </w:tcPr>
          <w:p>
            <w:r>
              <w:rPr>
                <w:rFonts w:ascii="Courier New" w:hAnsi="Courier New"/>
                <w:color w:val="1A1A2E"/>
                <w:sz w:val="18"/>
              </w:rPr>
              <w:t>shouldDiscoverAvailableQueryFields</w:t>
            </w:r>
          </w:p>
        </w:tc>
      </w:tr>
      <w:tr>
        <w:tc>
          <w:tcPr>
            <w:tcW w:type="dxa" w:w="2928"/>
          </w:tcPr>
          <w:p>
            <w:r>
              <w:rPr>
                <w:rFonts w:ascii="Courier New" w:hAnsi="Courier New"/>
                <w:color w:val="1A1A2E"/>
                <w:sz w:val="18"/>
              </w:rPr>
              <w:t>DISCOVER_MUTATION_FIELDS</w:t>
            </w:r>
          </w:p>
        </w:tc>
        <w:tc>
          <w:tcPr>
            <w:tcW w:type="dxa" w:w="2928"/>
          </w:tcPr>
          <w:p>
            <w:r>
              <w:rPr>
                <w:rFonts w:ascii="Courier New" w:hAnsi="Courier New"/>
                <w:color w:val="1A1A2E"/>
                <w:sz w:val="18"/>
              </w:rPr>
              <w:t>__schema.mutationType.fields</w:t>
            </w:r>
          </w:p>
        </w:tc>
        <w:tc>
          <w:tcPr>
            <w:tcW w:type="dxa" w:w="2928"/>
          </w:tcPr>
          <w:p>
            <w:r>
              <w:rPr>
                <w:rFonts w:ascii="Courier New" w:hAnsi="Courier New"/>
                <w:color w:val="1A1A2E"/>
                <w:sz w:val="18"/>
              </w:rPr>
              <w:t>shouldReportWhetherEndpointSupportsMutations</w:t>
            </w:r>
          </w:p>
        </w:tc>
      </w:tr>
      <w:tr>
        <w:tc>
          <w:tcPr>
            <w:tcW w:type="dxa" w:w="2928"/>
            <w:shd w:val="clear" w:color="auto" w:fill="EEF2F9"/>
          </w:tcPr>
          <w:p>
            <w:r>
              <w:rPr>
                <w:rFonts w:ascii="Courier New" w:hAnsi="Courier New"/>
                <w:color w:val="1A1A2E"/>
                <w:sz w:val="18"/>
              </w:rPr>
              <w:t>TYPE_INFO_BY_NAME</w:t>
            </w:r>
          </w:p>
        </w:tc>
        <w:tc>
          <w:tcPr>
            <w:tcW w:type="dxa" w:w="2928"/>
            <w:shd w:val="clear" w:color="auto" w:fill="EEF2F9"/>
          </w:tcPr>
          <w:p>
            <w:r>
              <w:rPr>
                <w:sz w:val="18"/>
              </w:rPr>
              <w:t xml:space="preserve">Parameterised: </w:t>
            </w:r>
            <w:r>
              <w:rPr>
                <w:rFonts w:ascii="Courier New" w:hAnsi="Courier New"/>
                <w:color w:val="1A1A2E"/>
                <w:sz w:val="18"/>
              </w:rPr>
              <w:t>query TypeInfo($typeName: String!)</w:t>
            </w:r>
          </w:p>
        </w:tc>
        <w:tc>
          <w:tcPr>
            <w:tcW w:type="dxa" w:w="2928"/>
            <w:shd w:val="clear" w:color="auto" w:fill="EEF2F9"/>
          </w:tcPr>
          <w:p>
            <w:r>
              <w:rPr>
                <w:rFonts w:ascii="Courier New" w:hAnsi="Courier New"/>
                <w:color w:val="1A1A2E"/>
                <w:sz w:val="18"/>
              </w:rPr>
              <w:t>shouldExecuteQueryWithVariables</w:t>
            </w:r>
            <w:r>
              <w:rPr>
                <w:sz w:val="18"/>
              </w:rPr>
              <w:t xml:space="preserve">, </w:t>
            </w:r>
            <w:r>
              <w:rPr>
                <w:rFonts w:ascii="Courier New" w:hAnsi="Courier New"/>
                <w:color w:val="1A1A2E"/>
                <w:sz w:val="18"/>
              </w:rPr>
              <w:t>variableValueShouldDetermineTheResult</w:t>
            </w:r>
            <w:r>
              <w:rPr>
                <w:sz w:val="18"/>
              </w:rPr>
              <w:t xml:space="preserve">, </w:t>
            </w:r>
            <w:r>
              <w:rPr>
                <w:rFonts w:ascii="Courier New" w:hAnsi="Courier New"/>
                <w:color w:val="1A1A2E"/>
                <w:sz w:val="18"/>
              </w:rPr>
              <w:t>shouldReportErrorWhenMandatoryVariableIsMissing</w:t>
            </w:r>
          </w:p>
        </w:tc>
      </w:tr>
      <w:tr>
        <w:tc>
          <w:tcPr>
            <w:tcW w:type="dxa" w:w="2928"/>
          </w:tcPr>
          <w:p>
            <w:r>
              <w:rPr>
                <w:rFonts w:ascii="Courier New" w:hAnsi="Courier New"/>
                <w:color w:val="1A1A2E"/>
                <w:sz w:val="18"/>
              </w:rPr>
              <w:t>INVALID_FIELD</w:t>
            </w:r>
          </w:p>
        </w:tc>
        <w:tc>
          <w:tcPr>
            <w:tcW w:type="dxa" w:w="2928"/>
          </w:tcPr>
          <w:p>
            <w:r>
              <w:rPr>
                <w:sz w:val="18"/>
              </w:rPr>
              <w:t xml:space="preserve">Asks for </w:t>
            </w:r>
            <w:r>
              <w:rPr>
                <w:rFonts w:ascii="Courier New" w:hAnsi="Courier New"/>
                <w:color w:val="1A1A2E"/>
                <w:sz w:val="18"/>
              </w:rPr>
              <w:t>thisFieldDoesNotExistAnywhere</w:t>
            </w:r>
          </w:p>
        </w:tc>
        <w:tc>
          <w:tcPr>
            <w:tcW w:type="dxa" w:w="2928"/>
          </w:tcPr>
          <w:p>
            <w:r>
              <w:rPr>
                <w:rFonts w:ascii="Courier New" w:hAnsi="Courier New"/>
                <w:color w:val="1A1A2E"/>
                <w:sz w:val="18"/>
              </w:rPr>
              <w:t>shouldReportErrorsInEnvelopeForInvalidField</w:t>
            </w:r>
          </w:p>
        </w:tc>
      </w:tr>
      <w:tr>
        <w:tc>
          <w:tcPr>
            <w:tcW w:type="dxa" w:w="2928"/>
            <w:shd w:val="clear" w:color="auto" w:fill="EEF2F9"/>
          </w:tcPr>
          <w:p>
            <w:r>
              <w:rPr>
                <w:rFonts w:ascii="Courier New" w:hAnsi="Courier New"/>
                <w:color w:val="1A1A2E"/>
                <w:sz w:val="18"/>
              </w:rPr>
              <w:t>MALFORMED_DOCUMENT</w:t>
            </w:r>
          </w:p>
        </w:tc>
        <w:tc>
          <w:tcPr>
            <w:tcW w:type="dxa" w:w="2928"/>
            <w:shd w:val="clear" w:color="auto" w:fill="EEF2F9"/>
          </w:tcPr>
          <w:p>
            <w:r>
              <w:rPr>
                <w:sz w:val="18"/>
              </w:rPr>
              <w:t>Unclosed brace</w:t>
            </w:r>
          </w:p>
        </w:tc>
        <w:tc>
          <w:tcPr>
            <w:tcW w:type="dxa" w:w="2928"/>
            <w:shd w:val="clear" w:color="auto" w:fill="EEF2F9"/>
          </w:tcPr>
          <w:p>
            <w:r>
              <w:rPr>
                <w:rFonts w:ascii="Courier New" w:hAnsi="Courier New"/>
                <w:color w:val="1A1A2E"/>
                <w:sz w:val="18"/>
              </w:rPr>
              <w:t>shouldReportErrorForMalformedDocument</w:t>
            </w:r>
          </w:p>
        </w:tc>
      </w:tr>
    </w:tbl>
    <w:p/>
    <w:p>
      <w:r>
        <w:t>────────────────────────────────────────────────────────────</w:t>
      </w:r>
    </w:p>
    <w:p>
      <w:pPr>
        <w:pStyle w:val="Heading3"/>
      </w:pPr>
      <w:r>
        <w:rPr>
          <w:color w:val="1F6478"/>
        </w:rPr>
        <w:t>6.4 JSON Payload Templates</w:t>
      </w:r>
    </w:p>
    <w:p>
      <w:r>
        <w:rPr>
          <w:b/>
        </w:rPr>
        <w:t>Directory:</w:t>
      </w:r>
      <w:r>
        <w:t xml:space="preserve"> </w:t>
      </w:r>
      <w:r>
        <w:rPr>
          <w:rFonts w:ascii="Courier New" w:hAnsi="Courier New"/>
          <w:color w:val="1A1A2E"/>
          <w:sz w:val="18"/>
        </w:rPr>
        <w:t>src/main/resources/payloads/</w:t>
      </w:r>
    </w:p>
    <w:p>
      <w:pPr>
        <w:pStyle w:val="Heading4"/>
      </w:pPr>
      <w:r>
        <w:rPr>
          <w:color w:val="1F6478"/>
        </w:rPr>
        <w:t>add-book.json</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"name": "Learn API Automation with Java",</w:t>
            </w:r>
          </w:p>
          <w:p>
            <w:pPr>
              <w:spacing w:before="0" w:after="0"/>
            </w:pPr>
            <w:r>
              <w:rPr>
                <w:rFonts w:ascii="Courier New" w:hAnsi="Courier New"/>
                <w:color w:val="1A1A2E"/>
                <w:sz w:val="17"/>
              </w:rPr>
              <w:t xml:space="preserve">  "isbn": "{{isbn}}",</w:t>
            </w:r>
          </w:p>
          <w:p>
            <w:pPr>
              <w:spacing w:before="0" w:after="0"/>
            </w:pPr>
            <w:r>
              <w:rPr>
                <w:rFonts w:ascii="Courier New" w:hAnsi="Courier New"/>
                <w:color w:val="1A1A2E"/>
                <w:sz w:val="17"/>
              </w:rPr>
              <w:t xml:space="preserve">  "aisle": "{{aisle}}",</w:t>
            </w:r>
          </w:p>
          <w:p>
            <w:pPr>
              <w:spacing w:before="0" w:after="0"/>
            </w:pPr>
            <w:r>
              <w:rPr>
                <w:rFonts w:ascii="Courier New" w:hAnsi="Courier New"/>
                <w:color w:val="1A1A2E"/>
                <w:sz w:val="17"/>
              </w:rPr>
              <w:t xml:space="preserve">  "author": "John Cena"</w:t>
            </w:r>
          </w:p>
          <w:p>
            <w:pPr>
              <w:spacing w:before="0" w:after="0"/>
            </w:pPr>
            <w:r>
              <w:rPr>
                <w:rFonts w:ascii="Courier New" w:hAnsi="Courier New"/>
                <w:color w:val="1A1A2E"/>
                <w:sz w:val="17"/>
              </w:rPr>
              <w:t>}</w:t>
            </w:r>
          </w:p>
        </w:tc>
      </w:tr>
    </w:tbl>
    <w:p/>
    <w:p>
      <w:r>
        <w:t xml:space="preserve">Placeholders: </w:t>
      </w:r>
      <w:r>
        <w:rPr>
          <w:rFonts w:ascii="Courier New" w:hAnsi="Courier New"/>
          <w:color w:val="1A1A2E"/>
          <w:sz w:val="18"/>
        </w:rPr>
        <w:t>{{isbn}}</w:t>
      </w:r>
      <w:r>
        <w:t xml:space="preserve">, </w:t>
      </w:r>
      <w:r>
        <w:rPr>
          <w:rFonts w:ascii="Courier New" w:hAnsi="Courier New"/>
          <w:color w:val="1A1A2E"/>
          <w:sz w:val="18"/>
        </w:rPr>
        <w:t>{{aisle}}</w:t>
      </w:r>
      <w:r>
        <w:t xml:space="preserve">. Used in </w:t>
      </w:r>
      <w:r>
        <w:rPr>
          <w:rFonts w:ascii="Courier New" w:hAnsi="Courier New"/>
          <w:color w:val="1A1A2E"/>
          <w:sz w:val="18"/>
        </w:rPr>
        <w:t>BookPayloadTest.shouldAddBookFromJsonFileTemplate()</w:t>
      </w:r>
      <w:r>
        <w:t xml:space="preserve"> via </w:t>
      </w:r>
      <w:r>
        <w:rPr>
          <w:rFonts w:ascii="Courier New" w:hAnsi="Courier New"/>
          <w:color w:val="1A1A2E"/>
          <w:sz w:val="18"/>
        </w:rPr>
        <w:t>ResourceReader.readJsonTemplate("payloads/add-book.json", "isbn", generatedIsbn, "aisle", "2645")</w:t>
      </w:r>
      <w:r>
        <w:t>.</w:t>
      </w:r>
    </w:p>
    <w:p>
      <w:pPr>
        <w:pStyle w:val="Heading4"/>
      </w:pPr>
      <w:r>
        <w:rPr>
          <w:color w:val="1F6478"/>
        </w:rPr>
        <w:t>add-place.json</w:t>
      </w:r>
    </w:p>
    <w:p>
      <w:r>
        <w:t>A fully filled-in static payload (no placeholders). Used as a reference or for cases where the exact values do not need to vary. It is not substituted at runtime in the current test suite but is available for tests that need a known-good body.</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"location": { "lat": -38.383494, "lng": 33.427362 },</w:t>
            </w:r>
          </w:p>
          <w:p>
            <w:pPr>
              <w:spacing w:before="0" w:after="0"/>
            </w:pPr>
            <w:r>
              <w:rPr>
                <w:rFonts w:ascii="Courier New" w:hAnsi="Courier New"/>
                <w:color w:val="1A1A2E"/>
                <w:sz w:val="17"/>
              </w:rPr>
              <w:t xml:space="preserve">  "accuracy": 50,</w:t>
            </w:r>
          </w:p>
          <w:p>
            <w:pPr>
              <w:spacing w:before="0" w:after="0"/>
            </w:pPr>
            <w:r>
              <w:rPr>
                <w:rFonts w:ascii="Courier New" w:hAnsi="Courier New"/>
                <w:color w:val="1A1A2E"/>
                <w:sz w:val="17"/>
              </w:rPr>
              <w:t xml:space="preserve">  "name": "Frontline house",</w:t>
            </w:r>
          </w:p>
          <w:p>
            <w:pPr>
              <w:spacing w:before="0" w:after="0"/>
            </w:pPr>
            <w:r>
              <w:rPr>
                <w:rFonts w:ascii="Courier New" w:hAnsi="Courier New"/>
                <w:color w:val="1A1A2E"/>
                <w:sz w:val="17"/>
              </w:rPr>
              <w:t xml:space="preserve">  "phone_number": "(+91) 983 893 3937",</w:t>
            </w:r>
          </w:p>
          <w:p>
            <w:pPr>
              <w:spacing w:before="0" w:after="0"/>
            </w:pPr>
            <w:r>
              <w:rPr>
                <w:rFonts w:ascii="Courier New" w:hAnsi="Courier New"/>
                <w:color w:val="1A1A2E"/>
                <w:sz w:val="17"/>
              </w:rPr>
              <w:t xml:space="preserve">  "address": "29, side layout, cohen 09",</w:t>
            </w:r>
          </w:p>
          <w:p>
            <w:pPr>
              <w:spacing w:before="0" w:after="0"/>
            </w:pPr>
            <w:r>
              <w:rPr>
                <w:rFonts w:ascii="Courier New" w:hAnsi="Courier New"/>
                <w:color w:val="1A1A2E"/>
                <w:sz w:val="17"/>
              </w:rPr>
              <w:t xml:space="preserve">  "types": ["shoe park", "shop"],</w:t>
            </w:r>
          </w:p>
          <w:p>
            <w:pPr>
              <w:spacing w:before="0" w:after="0"/>
            </w:pPr>
            <w:r>
              <w:rPr>
                <w:rFonts w:ascii="Courier New" w:hAnsi="Courier New"/>
                <w:color w:val="1A1A2E"/>
                <w:sz w:val="17"/>
              </w:rPr>
              <w:t xml:space="preserve">  "website": "https://google.com",</w:t>
            </w:r>
          </w:p>
          <w:p>
            <w:pPr>
              <w:spacing w:before="0" w:after="0"/>
            </w:pPr>
            <w:r>
              <w:rPr>
                <w:rFonts w:ascii="Courier New" w:hAnsi="Courier New"/>
                <w:color w:val="1A1A2E"/>
                <w:sz w:val="17"/>
              </w:rPr>
              <w:t xml:space="preserve">  "language": "French-IN"</w:t>
            </w:r>
          </w:p>
          <w:p>
            <w:pPr>
              <w:spacing w:before="0" w:after="0"/>
            </w:pPr>
            <w:r>
              <w:rPr>
                <w:rFonts w:ascii="Courier New" w:hAnsi="Courier New"/>
                <w:color w:val="1A1A2E"/>
                <w:sz w:val="17"/>
              </w:rPr>
              <w:t>}</w:t>
            </w:r>
          </w:p>
        </w:tc>
      </w:tr>
    </w:tbl>
    <w:p/>
    <w:p>
      <w:pPr>
        <w:pStyle w:val="Heading4"/>
      </w:pPr>
      <w:r>
        <w:rPr>
          <w:color w:val="1F6478"/>
        </w:rPr>
        <w:t>delete-book.json</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"ID": "{{bookId}}"</w:t>
            </w:r>
          </w:p>
          <w:p>
            <w:pPr>
              <w:spacing w:before="0" w:after="0"/>
            </w:pPr>
            <w:r>
              <w:rPr>
                <w:rFonts w:ascii="Courier New" w:hAnsi="Courier New"/>
                <w:color w:val="1A1A2E"/>
                <w:sz w:val="17"/>
              </w:rPr>
              <w:t>}</w:t>
            </w:r>
          </w:p>
        </w:tc>
      </w:tr>
    </w:tbl>
    <w:p/>
    <w:p>
      <w:r>
        <w:t xml:space="preserve">Placeholder: </w:t>
      </w:r>
      <w:r>
        <w:rPr>
          <w:rFonts w:ascii="Courier New" w:hAnsi="Courier New"/>
          <w:color w:val="1A1A2E"/>
          <w:sz w:val="18"/>
        </w:rPr>
        <w:t>{{bookId}}</w:t>
      </w:r>
      <w:r>
        <w:t xml:space="preserve">. Not used directly in the current tests (the tests construct </w:t>
      </w:r>
      <w:r>
        <w:rPr>
          <w:rFonts w:ascii="Courier New" w:hAnsi="Courier New"/>
          <w:color w:val="1A1A2E"/>
          <w:sz w:val="18"/>
        </w:rPr>
        <w:t>DeleteBookRequest</w:t>
      </w:r>
      <w:r>
        <w:t xml:space="preserve"> POJOs instead), but available for template-based deletion.</w:t>
      </w:r>
    </w:p>
    <w:p>
      <w:r>
        <w:t>────────────────────────────────────────────────────────────</w:t>
      </w:r>
    </w:p>
    <w:p>
      <w:pPr>
        <w:pStyle w:val="Heading3"/>
      </w:pPr>
      <w:r>
        <w:rPr>
          <w:color w:val="1F6478"/>
        </w:rPr>
        <w:t>6.5 Test Data Files</w:t>
      </w:r>
    </w:p>
    <w:p>
      <w:r>
        <w:rPr>
          <w:b/>
        </w:rPr>
        <w:t>Directory:</w:t>
      </w:r>
      <w:r>
        <w:t xml:space="preserve"> </w:t>
      </w:r>
      <w:r>
        <w:rPr>
          <w:rFonts w:ascii="Courier New" w:hAnsi="Courier New"/>
          <w:color w:val="1A1A2E"/>
          <w:sz w:val="18"/>
        </w:rPr>
        <w:t>src/test/resources/testdata/</w:t>
      </w:r>
    </w:p>
    <w:p>
      <w:pPr>
        <w:pStyle w:val="Heading4"/>
      </w:pPr>
      <w:r>
        <w:rPr>
          <w:color w:val="1F6478"/>
        </w:rPr>
        <w:t>course-price.json</w:t>
      </w:r>
    </w:p>
    <w:p>
      <w:r>
        <w:t xml:space="preserve">Used by </w:t>
      </w:r>
      <w:r>
        <w:rPr>
          <w:rFonts w:ascii="Courier New" w:hAnsi="Courier New"/>
          <w:color w:val="1A1A2E"/>
          <w:sz w:val="18"/>
        </w:rPr>
        <w:t>JsonPathParsingTest</w:t>
      </w:r>
      <w:r>
        <w:t xml:space="preserve">. Contains a </w:t>
      </w:r>
      <w:r>
        <w:rPr>
          <w:rFonts w:ascii="Courier New" w:hAnsi="Courier New"/>
          <w:color w:val="1A1A2E"/>
          <w:sz w:val="18"/>
        </w:rPr>
        <w:t>dashboard</w:t>
      </w:r>
      <w:r>
        <w:t xml:space="preserve"> object (purchaseAmount: 1162, website: "rahulshettyacademy.com") and a </w:t>
      </w:r>
      <w:r>
        <w:rPr>
          <w:rFonts w:ascii="Courier New" w:hAnsi="Courier New"/>
          <w:color w:val="1A1A2E"/>
          <w:sz w:val="18"/>
        </w:rPr>
        <w:t>courses</w:t>
      </w:r>
      <w:r>
        <w:t xml:space="preserve"> array of 4 entries: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title</w:t>
            </w:r>
          </w:p>
        </w:tc>
        <w:tc>
          <w:tcPr>
            <w:tcW w:type="dxa" w:w="2196"/>
            <w:shd w:val="clear" w:color="auto" w:fill="2E5296"/>
          </w:tcPr>
          <w:p>
            <w:r>
              <w:rPr>
                <w:b/>
                <w:color w:val="FFFFFF"/>
                <w:sz w:val="18"/>
              </w:rPr>
              <w:t>price</w:t>
            </w:r>
          </w:p>
        </w:tc>
        <w:tc>
          <w:tcPr>
            <w:tcW w:type="dxa" w:w="2196"/>
            <w:shd w:val="clear" w:color="auto" w:fill="2E5296"/>
          </w:tcPr>
          <w:p>
            <w:r>
              <w:rPr>
                <w:b/>
                <w:color w:val="FFFFFF"/>
                <w:sz w:val="18"/>
              </w:rPr>
              <w:t>copies</w:t>
            </w:r>
          </w:p>
        </w:tc>
        <w:tc>
          <w:tcPr>
            <w:tcW w:type="dxa" w:w="2196"/>
            <w:shd w:val="clear" w:color="auto" w:fill="2E5296"/>
          </w:tcPr>
          <w:p>
            <w:r>
              <w:rPr>
                <w:b/>
                <w:color w:val="FFFFFF"/>
                <w:sz w:val="18"/>
              </w:rPr>
              <w:t>price × copies</w:t>
            </w:r>
          </w:p>
        </w:tc>
      </w:tr>
      <w:tr>
        <w:tc>
          <w:tcPr>
            <w:tcW w:type="dxa" w:w="2196"/>
          </w:tcPr>
          <w:p>
            <w:r>
              <w:rPr>
                <w:sz w:val="18"/>
              </w:rPr>
              <w:t>Selenium Python</w:t>
            </w:r>
          </w:p>
        </w:tc>
        <w:tc>
          <w:tcPr>
            <w:tcW w:type="dxa" w:w="2196"/>
          </w:tcPr>
          <w:p>
            <w:r>
              <w:rPr>
                <w:sz w:val="18"/>
              </w:rPr>
              <w:t>50</w:t>
            </w:r>
          </w:p>
        </w:tc>
        <w:tc>
          <w:tcPr>
            <w:tcW w:type="dxa" w:w="2196"/>
          </w:tcPr>
          <w:p>
            <w:r>
              <w:rPr>
                <w:sz w:val="18"/>
              </w:rPr>
              <w:t>6</w:t>
            </w:r>
          </w:p>
        </w:tc>
        <w:tc>
          <w:tcPr>
            <w:tcW w:type="dxa" w:w="2196"/>
          </w:tcPr>
          <w:p>
            <w:r>
              <w:rPr>
                <w:sz w:val="18"/>
              </w:rPr>
              <w:t>300</w:t>
            </w:r>
          </w:p>
        </w:tc>
      </w:tr>
      <w:tr>
        <w:tc>
          <w:tcPr>
            <w:tcW w:type="dxa" w:w="2196"/>
            <w:shd w:val="clear" w:color="auto" w:fill="EEF2F9"/>
          </w:tcPr>
          <w:p>
            <w:r>
              <w:rPr>
                <w:sz w:val="18"/>
              </w:rPr>
              <w:t>Cypress</w:t>
            </w:r>
          </w:p>
        </w:tc>
        <w:tc>
          <w:tcPr>
            <w:tcW w:type="dxa" w:w="2196"/>
            <w:shd w:val="clear" w:color="auto" w:fill="EEF2F9"/>
          </w:tcPr>
          <w:p>
            <w:r>
              <w:rPr>
                <w:sz w:val="18"/>
              </w:rPr>
              <w:t>40</w:t>
            </w:r>
          </w:p>
        </w:tc>
        <w:tc>
          <w:tcPr>
            <w:tcW w:type="dxa" w:w="2196"/>
            <w:shd w:val="clear" w:color="auto" w:fill="EEF2F9"/>
          </w:tcPr>
          <w:p>
            <w:r>
              <w:rPr>
                <w:sz w:val="18"/>
              </w:rPr>
              <w:t>4</w:t>
            </w:r>
          </w:p>
        </w:tc>
        <w:tc>
          <w:tcPr>
            <w:tcW w:type="dxa" w:w="2196"/>
            <w:shd w:val="clear" w:color="auto" w:fill="EEF2F9"/>
          </w:tcPr>
          <w:p>
            <w:r>
              <w:rPr>
                <w:sz w:val="18"/>
              </w:rPr>
              <w:t>160</w:t>
            </w:r>
          </w:p>
        </w:tc>
      </w:tr>
      <w:tr>
        <w:tc>
          <w:tcPr>
            <w:tcW w:type="dxa" w:w="2196"/>
          </w:tcPr>
          <w:p>
            <w:r>
              <w:rPr>
                <w:sz w:val="18"/>
              </w:rPr>
              <w:t>RPA</w:t>
            </w:r>
          </w:p>
        </w:tc>
        <w:tc>
          <w:tcPr>
            <w:tcW w:type="dxa" w:w="2196"/>
          </w:tcPr>
          <w:p>
            <w:r>
              <w:rPr>
                <w:sz w:val="18"/>
              </w:rPr>
              <w:t>45</w:t>
            </w:r>
          </w:p>
        </w:tc>
        <w:tc>
          <w:tcPr>
            <w:tcW w:type="dxa" w:w="2196"/>
          </w:tcPr>
          <w:p>
            <w:r>
              <w:rPr>
                <w:sz w:val="18"/>
              </w:rPr>
              <w:t>10</w:t>
            </w:r>
          </w:p>
        </w:tc>
        <w:tc>
          <w:tcPr>
            <w:tcW w:type="dxa" w:w="2196"/>
          </w:tcPr>
          <w:p>
            <w:r>
              <w:rPr>
                <w:sz w:val="18"/>
              </w:rPr>
              <w:t>450</w:t>
            </w:r>
          </w:p>
        </w:tc>
      </w:tr>
      <w:tr>
        <w:tc>
          <w:tcPr>
            <w:tcW w:type="dxa" w:w="2196"/>
            <w:shd w:val="clear" w:color="auto" w:fill="EEF2F9"/>
          </w:tcPr>
          <w:p>
            <w:r>
              <w:rPr>
                <w:sz w:val="18"/>
              </w:rPr>
              <w:t>Appium</w:t>
            </w:r>
          </w:p>
        </w:tc>
        <w:tc>
          <w:tcPr>
            <w:tcW w:type="dxa" w:w="2196"/>
            <w:shd w:val="clear" w:color="auto" w:fill="EEF2F9"/>
          </w:tcPr>
          <w:p>
            <w:r>
              <w:rPr>
                <w:sz w:val="18"/>
              </w:rPr>
              <w:t>36</w:t>
            </w:r>
          </w:p>
        </w:tc>
        <w:tc>
          <w:tcPr>
            <w:tcW w:type="dxa" w:w="2196"/>
            <w:shd w:val="clear" w:color="auto" w:fill="EEF2F9"/>
          </w:tcPr>
          <w:p>
            <w:r>
              <w:rPr>
                <w:sz w:val="18"/>
              </w:rPr>
              <w:t>7</w:t>
            </w:r>
          </w:p>
        </w:tc>
        <w:tc>
          <w:tcPr>
            <w:tcW w:type="dxa" w:w="2196"/>
            <w:shd w:val="clear" w:color="auto" w:fill="EEF2F9"/>
          </w:tcPr>
          <w:p>
            <w:r>
              <w:rPr>
                <w:sz w:val="18"/>
              </w:rPr>
              <w:t>252</w:t>
            </w:r>
          </w:p>
        </w:tc>
      </w:tr>
      <w:tr>
        <w:tc>
          <w:tcPr>
            <w:tcW w:type="dxa" w:w="2196"/>
          </w:tcPr>
          <w:p>
            <w:r>
              <w:rPr>
                <w:b/>
                <w:sz w:val="18"/>
              </w:rPr>
              <w:t>Total</w:t>
            </w:r>
          </w:p>
        </w:tc>
        <w:tc>
          <w:tcPr>
            <w:tcW w:type="dxa" w:w="2196"/>
          </w:tcPr>
          <w:p/>
        </w:tc>
        <w:tc>
          <w:tcPr>
            <w:tcW w:type="dxa" w:w="2196"/>
          </w:tcPr>
          <w:p/>
        </w:tc>
        <w:tc>
          <w:tcPr>
            <w:tcW w:type="dxa" w:w="2196"/>
          </w:tcPr>
          <w:p>
            <w:r>
              <w:rPr>
                <w:b/>
                <w:sz w:val="18"/>
              </w:rPr>
              <w:t>1162</w:t>
            </w:r>
          </w:p>
        </w:tc>
      </w:tr>
    </w:tbl>
    <w:p/>
    <w:p>
      <w:r>
        <w:t xml:space="preserve">The total (1162) matches </w:t>
      </w:r>
      <w:r>
        <w:rPr>
          <w:rFonts w:ascii="Courier New" w:hAnsi="Courier New"/>
          <w:color w:val="1A1A2E"/>
          <w:sz w:val="18"/>
        </w:rPr>
        <w:t>dashboard.purchaseAmount</w:t>
      </w:r>
      <w:r>
        <w:t xml:space="preserve">, which is what </w:t>
      </w:r>
      <w:r>
        <w:rPr>
          <w:rFonts w:ascii="Courier New" w:hAnsi="Courier New"/>
          <w:color w:val="1A1A2E"/>
          <w:sz w:val="18"/>
        </w:rPr>
        <w:t>purchaseAmountShouldEqualSumOfCourseLineItems</w:t>
      </w:r>
      <w:r>
        <w:t xml:space="preserve"> verifies.</w:t>
      </w:r>
    </w:p>
    <w:p>
      <w:pPr>
        <w:pStyle w:val="Heading4"/>
      </w:pPr>
      <w:r>
        <w:rPr>
          <w:color w:val="1F6478"/>
        </w:rPr>
        <w:t>oauth-course-details-sample.json</w:t>
      </w:r>
    </w:p>
    <w:p>
      <w:r>
        <w:t xml:space="preserve">Used by </w:t>
      </w:r>
      <w:r>
        <w:rPr>
          <w:rFonts w:ascii="Courier New" w:hAnsi="Courier New"/>
          <w:color w:val="1A1A2E"/>
          <w:sz w:val="18"/>
        </w:rPr>
        <w:t>SerializationTest</w:t>
      </w:r>
      <w:r>
        <w:t xml:space="preserve"> and </w:t>
      </w:r>
      <w:r>
        <w:rPr>
          <w:rFonts w:ascii="Courier New" w:hAnsi="Courier New"/>
          <w:color w:val="1A1A2E"/>
          <w:sz w:val="18"/>
        </w:rPr>
        <w:t>OAuthTest</w:t>
      </w:r>
      <w:r>
        <w:t xml:space="preserve"> (for offline variants). Contains the structure returned by the OAuth </w:t>
      </w:r>
      <w:r>
        <w:rPr>
          <w:rFonts w:ascii="Courier New" w:hAnsi="Courier New"/>
          <w:color w:val="1A1A2E"/>
          <w:sz w:val="18"/>
        </w:rPr>
        <w:t>/getCourseDetails</w:t>
      </w:r>
      <w:r>
        <w:t xml:space="preserve"> endpoint: instructor (RahulShetty), expertise, url, linkedIn, and a </w:t>
      </w:r>
      <w:r>
        <w:rPr>
          <w:rFonts w:ascii="Courier New" w:hAnsi="Courier New"/>
          <w:color w:val="1A1A2E"/>
          <w:sz w:val="18"/>
        </w:rPr>
        <w:t>courses</w:t>
      </w:r>
      <w:r>
        <w:t xml:space="preserve"> object with:</w:t>
      </w:r>
    </w:p>
    <w:p>
      <w:pPr>
        <w:pStyle w:val="ListBullet"/>
      </w:pPr>
      <w:r>
        <w:rPr>
          <w:rFonts w:ascii="Courier New" w:hAnsi="Courier New"/>
          <w:color w:val="1A1A2E"/>
          <w:sz w:val="18"/>
        </w:rPr>
        <w:t>webAutomation</w:t>
      </w:r>
      <w:r>
        <w:t>: 3 entries (Selenium Webdriver Java/50, Cypress/40, Protractor/40)</w:t>
      </w:r>
    </w:p>
    <w:p>
      <w:pPr>
        <w:pStyle w:val="ListBullet"/>
      </w:pPr>
      <w:r>
        <w:rPr>
          <w:rFonts w:ascii="Courier New" w:hAnsi="Courier New"/>
          <w:color w:val="1A1A2E"/>
          <w:sz w:val="18"/>
        </w:rPr>
        <w:t>api</w:t>
      </w:r>
      <w:r>
        <w:t>: 2 entries (Rest Assured Automation using Java/50, SoapUI Webservices testing/40)</w:t>
      </w:r>
    </w:p>
    <w:p>
      <w:pPr>
        <w:pStyle w:val="ListBullet"/>
      </w:pPr>
      <w:r>
        <w:rPr>
          <w:rFonts w:ascii="Courier New" w:hAnsi="Courier New"/>
          <w:color w:val="1A1A2E"/>
          <w:sz w:val="18"/>
        </w:rPr>
        <w:t>mobile</w:t>
      </w:r>
      <w:r>
        <w:t>: 1 entry (Appium-Mobile Automation using Java/50)</w:t>
      </w:r>
    </w:p>
    <w:p>
      <w:pPr>
        <w:pStyle w:val="Heading4"/>
      </w:pPr>
      <w:r>
        <w:rPr>
          <w:color w:val="1F6478"/>
        </w:rPr>
        <w:t>TestData.xlsx</w:t>
      </w:r>
    </w:p>
    <w:p>
      <w:r>
        <w:t xml:space="preserve">Sheet </w:t>
      </w:r>
      <w:r>
        <w:rPr>
          <w:rFonts w:ascii="Courier New" w:hAnsi="Courier New"/>
          <w:color w:val="1A1A2E"/>
          <w:sz w:val="18"/>
        </w:rPr>
        <w:t>TestData</w:t>
      </w:r>
      <w:r>
        <w:t xml:space="preserve">. At minimum two rows: one keyed </w:t>
      </w:r>
      <w:r>
        <w:rPr>
          <w:rFonts w:ascii="Courier New" w:hAnsi="Courier New"/>
          <w:color w:val="1A1A2E"/>
          <w:sz w:val="18"/>
        </w:rPr>
        <w:t>AddBook</w:t>
      </w:r>
      <w:r>
        <w:t xml:space="preserve"> and one keyed </w:t>
      </w:r>
      <w:r>
        <w:rPr>
          <w:rFonts w:ascii="Courier New" w:hAnsi="Courier New"/>
          <w:color w:val="1A1A2E"/>
          <w:sz w:val="18"/>
        </w:rPr>
        <w:t>Login</w:t>
      </w:r>
      <w:r>
        <w:t xml:space="preserve">. See the </w:t>
      </w:r>
      <w:r>
        <w:rPr>
          <w:rFonts w:ascii="Courier New" w:hAnsi="Courier New"/>
          <w:color w:val="1A1A2E"/>
          <w:sz w:val="18"/>
        </w:rPr>
        <w:t>ExcelDataReader</w:t>
      </w:r>
      <w:r>
        <w:t xml:space="preserve"> section for column layout.</w:t>
      </w:r>
    </w:p>
    <w:p>
      <w:pPr>
        <w:pStyle w:val="Heading4"/>
      </w:pPr>
      <w:r>
        <w:rPr>
          <w:color w:val="1F6478"/>
        </w:rPr>
        <w:t>laptop.jpg</w:t>
      </w:r>
    </w:p>
    <w:p>
      <w:r>
        <w:t xml:space="preserve">Binary image file used as the product image in </w:t>
      </w:r>
      <w:r>
        <w:rPr>
          <w:rFonts w:ascii="Courier New" w:hAnsi="Courier New"/>
          <w:color w:val="1A1A2E"/>
          <w:sz w:val="18"/>
        </w:rPr>
        <w:t>EcomOrderE2ETest.shouldAddProductWithImageUpload()</w:t>
      </w:r>
      <w:r>
        <w:t xml:space="preserve">. Loaded via </w:t>
      </w:r>
      <w:r>
        <w:rPr>
          <w:rFonts w:ascii="Courier New" w:hAnsi="Courier New"/>
          <w:color w:val="1A1A2E"/>
          <w:sz w:val="18"/>
        </w:rPr>
        <w:t>ResourceReader.asFile("testdata/laptop.jpg")</w:t>
      </w:r>
      <w:r>
        <w:t xml:space="preserve"> which resolves it through the classloader.</w:t>
      </w:r>
    </w:p>
    <w:p>
      <w:r>
        <w:t>────────────────────────────────────────────────────────────</w:t>
      </w:r>
    </w:p>
    <w:p>
      <w:pPr>
        <w:pStyle w:val="Heading2"/>
      </w:pPr>
      <w:r>
        <w:rPr>
          <w:color w:val="1F6478"/>
        </w:rPr>
        <w:t>7. Request/Response POJO Catalogue</w:t>
      </w:r>
    </w:p>
    <w:p>
      <w:pPr>
        <w:pStyle w:val="Heading3"/>
      </w:pPr>
      <w:r>
        <w:rPr>
          <w:color w:val="1F6478"/>
        </w:rPr>
        <w:t>Convention Summary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Convention</w:t>
            </w:r>
          </w:p>
        </w:tc>
        <w:tc>
          <w:tcPr>
            <w:tcW w:type="dxa" w:w="2928"/>
            <w:shd w:val="clear" w:color="auto" w:fill="2E5296"/>
          </w:tcPr>
          <w:p>
            <w:r>
              <w:rPr>
                <w:b/>
                <w:color w:val="FFFFFF"/>
                <w:sz w:val="18"/>
              </w:rPr>
              <w:t>Applied as</w:t>
            </w:r>
          </w:p>
        </w:tc>
        <w:tc>
          <w:tcPr>
            <w:tcW w:type="dxa" w:w="2928"/>
            <w:shd w:val="clear" w:color="auto" w:fill="2E5296"/>
          </w:tcPr>
          <w:p>
            <w:r>
              <w:rPr>
                <w:b/>
                <w:color w:val="FFFFFF"/>
                <w:sz w:val="18"/>
              </w:rPr>
              <w:t>Why</w:t>
            </w:r>
          </w:p>
        </w:tc>
      </w:tr>
      <w:tr>
        <w:tc>
          <w:tcPr>
            <w:tcW w:type="dxa" w:w="2928"/>
          </w:tcPr>
          <w:p>
            <w:r>
              <w:rPr>
                <w:rFonts w:ascii="Courier New" w:hAnsi="Courier New"/>
                <w:color w:val="1A1A2E"/>
                <w:sz w:val="18"/>
              </w:rPr>
              <w:t>@JsonIgnoreProperties(ignoreUnknown = true)</w:t>
            </w:r>
          </w:p>
        </w:tc>
        <w:tc>
          <w:tcPr>
            <w:tcW w:type="dxa" w:w="2928"/>
          </w:tcPr>
          <w:p>
            <w:r>
              <w:rPr>
                <w:sz w:val="18"/>
              </w:rPr>
              <w:t>On every response POJO</w:t>
            </w:r>
          </w:p>
        </w:tc>
        <w:tc>
          <w:tcPr>
            <w:tcW w:type="dxa" w:w="2928"/>
          </w:tcPr>
          <w:p>
            <w:r>
              <w:rPr>
                <w:sz w:val="18"/>
              </w:rPr>
              <w:t xml:space="preserve">Prevents </w:t>
            </w:r>
            <w:r>
              <w:rPr>
                <w:rFonts w:ascii="Courier New" w:hAnsi="Courier New"/>
                <w:color w:val="1A1A2E"/>
                <w:sz w:val="18"/>
              </w:rPr>
              <w:t>UnrecognizedPropertyException</w:t>
            </w:r>
            <w:r>
              <w:rPr>
                <w:sz w:val="18"/>
              </w:rPr>
              <w:t xml:space="preserve"> when the backend adds a new field</w:t>
            </w:r>
          </w:p>
        </w:tc>
      </w:tr>
      <w:tr>
        <w:tc>
          <w:tcPr>
            <w:tcW w:type="dxa" w:w="2928"/>
            <w:shd w:val="clear" w:color="auto" w:fill="EEF2F9"/>
          </w:tcPr>
          <w:p>
            <w:r>
              <w:rPr>
                <w:rFonts w:ascii="Courier New" w:hAnsi="Courier New"/>
                <w:color w:val="1A1A2E"/>
                <w:sz w:val="18"/>
              </w:rPr>
              <w:t>@JsonProperty("snake_case_name")</w:t>
            </w:r>
          </w:p>
        </w:tc>
        <w:tc>
          <w:tcPr>
            <w:tcW w:type="dxa" w:w="2928"/>
            <w:shd w:val="clear" w:color="auto" w:fill="EEF2F9"/>
          </w:tcPr>
          <w:p>
            <w:r>
              <w:rPr>
                <w:sz w:val="18"/>
              </w:rPr>
              <w:t>On fields where the Java name and API name differ</w:t>
            </w:r>
          </w:p>
        </w:tc>
        <w:tc>
          <w:tcPr>
            <w:tcW w:type="dxa" w:w="2928"/>
            <w:shd w:val="clear" w:color="auto" w:fill="EEF2F9"/>
          </w:tcPr>
          <w:p>
            <w:r>
              <w:rPr>
                <w:sz w:val="18"/>
              </w:rPr>
              <w:t>Maps Java camelCase to the API's snake_case without forcing ugly Java field names</w:t>
            </w:r>
          </w:p>
        </w:tc>
      </w:tr>
      <w:tr>
        <w:tc>
          <w:tcPr>
            <w:tcW w:type="dxa" w:w="2928"/>
          </w:tcPr>
          <w:p>
            <w:r>
              <w:rPr>
                <w:rFonts w:ascii="Courier New" w:hAnsi="Courier New"/>
                <w:color w:val="1A1A2E"/>
                <w:sz w:val="18"/>
              </w:rPr>
              <w:t>@JsonAlias({...})</w:t>
            </w:r>
          </w:p>
        </w:tc>
        <w:tc>
          <w:tcPr>
            <w:tcW w:type="dxa" w:w="2928"/>
          </w:tcPr>
          <w:p>
            <w:r>
              <w:rPr>
                <w:sz w:val="18"/>
              </w:rPr>
              <w:t>On response fields with multiple known API names</w:t>
            </w:r>
          </w:p>
        </w:tc>
        <w:tc>
          <w:tcPr>
            <w:tcW w:type="dxa" w:w="2928"/>
          </w:tcPr>
          <w:p>
            <w:r>
              <w:rPr>
                <w:sz w:val="18"/>
              </w:rPr>
              <w:t xml:space="preserve">Accepts multiple casings (e.g. </w:t>
            </w:r>
            <w:r>
              <w:rPr>
                <w:rFonts w:ascii="Courier New" w:hAnsi="Courier New"/>
                <w:color w:val="1A1A2E"/>
                <w:sz w:val="18"/>
              </w:rPr>
              <w:t>msg</w:t>
            </w:r>
            <w:r>
              <w:rPr>
                <w:sz w:val="18"/>
              </w:rPr>
              <w:t xml:space="preserve">, </w:t>
            </w:r>
            <w:r>
              <w:rPr>
                <w:rFonts w:ascii="Courier New" w:hAnsi="Courier New"/>
                <w:color w:val="1A1A2E"/>
                <w:sz w:val="18"/>
              </w:rPr>
              <w:t>Msg</w:t>
            </w:r>
            <w:r>
              <w:rPr>
                <w:sz w:val="18"/>
              </w:rPr>
              <w:t xml:space="preserve">, </w:t>
            </w:r>
            <w:r>
              <w:rPr>
                <w:rFonts w:ascii="Courier New" w:hAnsi="Courier New"/>
                <w:color w:val="1A1A2E"/>
                <w:sz w:val="18"/>
              </w:rPr>
              <w:t>MSG</w:t>
            </w:r>
            <w:r>
              <w:rPr>
                <w:sz w:val="18"/>
              </w:rPr>
              <w:t>) without multiple POJOs</w:t>
            </w:r>
          </w:p>
        </w:tc>
      </w:tr>
      <w:tr>
        <w:tc>
          <w:tcPr>
            <w:tcW w:type="dxa" w:w="2928"/>
            <w:shd w:val="clear" w:color="auto" w:fill="EEF2F9"/>
          </w:tcPr>
          <w:p>
            <w:r>
              <w:rPr>
                <w:sz w:val="18"/>
              </w:rPr>
              <w:t>No-arg constructor</w:t>
            </w:r>
          </w:p>
        </w:tc>
        <w:tc>
          <w:tcPr>
            <w:tcW w:type="dxa" w:w="2928"/>
            <w:shd w:val="clear" w:color="auto" w:fill="EEF2F9"/>
          </w:tcPr>
          <w:p>
            <w:r>
              <w:rPr>
                <w:sz w:val="18"/>
              </w:rPr>
              <w:t>All POJOs</w:t>
            </w:r>
          </w:p>
        </w:tc>
        <w:tc>
          <w:tcPr>
            <w:tcW w:type="dxa" w:w="2928"/>
            <w:shd w:val="clear" w:color="auto" w:fill="EEF2F9"/>
          </w:tcPr>
          <w:p>
            <w:r>
              <w:rPr>
                <w:sz w:val="18"/>
              </w:rPr>
              <w:t>Required by Jackson for deserialization</w:t>
            </w:r>
          </w:p>
        </w:tc>
      </w:tr>
      <w:tr>
        <w:tc>
          <w:tcPr>
            <w:tcW w:type="dxa" w:w="2928"/>
          </w:tcPr>
          <w:p>
            <w:r>
              <w:rPr>
                <w:rFonts w:ascii="Courier New" w:hAnsi="Courier New"/>
                <w:color w:val="1A1A2E"/>
                <w:sz w:val="18"/>
              </w:rPr>
              <w:t>toString()</w:t>
            </w:r>
            <w:r>
              <w:rPr>
                <w:sz w:val="18"/>
              </w:rPr>
              <w:t xml:space="preserve"> with masking</w:t>
            </w:r>
          </w:p>
        </w:tc>
        <w:tc>
          <w:tcPr>
            <w:tcW w:type="dxa" w:w="2928"/>
          </w:tcPr>
          <w:p>
            <w:r>
              <w:rPr>
                <w:rFonts w:ascii="Courier New" w:hAnsi="Courier New"/>
                <w:color w:val="1A1A2E"/>
                <w:sz w:val="18"/>
              </w:rPr>
              <w:t>LoginRequest</w:t>
            </w:r>
            <w:r>
              <w:rPr>
                <w:sz w:val="18"/>
              </w:rPr>
              <w:t xml:space="preserve">, </w:t>
            </w:r>
            <w:r>
              <w:rPr>
                <w:rFonts w:ascii="Courier New" w:hAnsi="Courier New"/>
                <w:color w:val="1A1A2E"/>
                <w:sz w:val="18"/>
              </w:rPr>
              <w:t>LoginResponse</w:t>
            </w:r>
            <w:r>
              <w:rPr>
                <w:sz w:val="18"/>
              </w:rPr>
              <w:t xml:space="preserve">, </w:t>
            </w:r>
            <w:r>
              <w:rPr>
                <w:rFonts w:ascii="Courier New" w:hAnsi="Courier New"/>
                <w:color w:val="1A1A2E"/>
                <w:sz w:val="18"/>
              </w:rPr>
              <w:t>OAuthTokenResponse</w:t>
            </w:r>
          </w:p>
        </w:tc>
        <w:tc>
          <w:tcPr>
            <w:tcW w:type="dxa" w:w="2928"/>
          </w:tcPr>
          <w:p>
            <w:r>
              <w:rPr>
                <w:sz w:val="18"/>
              </w:rPr>
              <w:t>Prevents credentials appearing in logs</w:t>
            </w:r>
          </w:p>
        </w:tc>
      </w:tr>
    </w:tbl>
    <w:p/>
    <w:p>
      <w:pPr>
        <w:pStyle w:val="Heading3"/>
      </w:pPr>
      <w:r>
        <w:rPr>
          <w:color w:val="1F6478"/>
        </w:rPr>
        <w:t>Request POJOs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Class</w:t>
            </w:r>
          </w:p>
        </w:tc>
        <w:tc>
          <w:tcPr>
            <w:tcW w:type="dxa" w:w="2928"/>
            <w:shd w:val="clear" w:color="auto" w:fill="2E5296"/>
          </w:tcPr>
          <w:p>
            <w:r>
              <w:rPr>
                <w:b/>
                <w:color w:val="FFFFFF"/>
                <w:sz w:val="18"/>
              </w:rPr>
              <w:t>Fields</w:t>
            </w:r>
          </w:p>
        </w:tc>
        <w:tc>
          <w:tcPr>
            <w:tcW w:type="dxa" w:w="2928"/>
            <w:shd w:val="clear" w:color="auto" w:fill="2E5296"/>
          </w:tcPr>
          <w:p>
            <w:r>
              <w:rPr>
                <w:b/>
                <w:color w:val="FFFFFF"/>
                <w:sz w:val="18"/>
              </w:rPr>
              <w:t>Jackson annotations</w:t>
            </w:r>
          </w:p>
        </w:tc>
      </w:tr>
      <w:tr>
        <w:tc>
          <w:tcPr>
            <w:tcW w:type="dxa" w:w="2928"/>
          </w:tcPr>
          <w:p>
            <w:r>
              <w:rPr>
                <w:rFonts w:ascii="Courier New" w:hAnsi="Courier New"/>
                <w:color w:val="1A1A2E"/>
                <w:sz w:val="18"/>
              </w:rPr>
              <w:t>AddBookRequest</w:t>
            </w:r>
          </w:p>
        </w:tc>
        <w:tc>
          <w:tcPr>
            <w:tcW w:type="dxa" w:w="2928"/>
          </w:tcPr>
          <w:p>
            <w:r>
              <w:rPr>
                <w:rFonts w:ascii="Courier New" w:hAnsi="Courier New"/>
                <w:color w:val="1A1A2E"/>
                <w:sz w:val="18"/>
              </w:rPr>
              <w:t>name</w:t>
            </w:r>
            <w:r>
              <w:rPr>
                <w:sz w:val="18"/>
              </w:rPr>
              <w:t xml:space="preserve">, </w:t>
            </w:r>
            <w:r>
              <w:rPr>
                <w:rFonts w:ascii="Courier New" w:hAnsi="Courier New"/>
                <w:color w:val="1A1A2E"/>
                <w:sz w:val="18"/>
              </w:rPr>
              <w:t>isbn</w:t>
            </w:r>
            <w:r>
              <w:rPr>
                <w:sz w:val="18"/>
              </w:rPr>
              <w:t xml:space="preserve">, </w:t>
            </w:r>
            <w:r>
              <w:rPr>
                <w:rFonts w:ascii="Courier New" w:hAnsi="Courier New"/>
                <w:color w:val="1A1A2E"/>
                <w:sz w:val="18"/>
              </w:rPr>
              <w:t>aisle</w:t>
            </w:r>
            <w:r>
              <w:rPr>
                <w:sz w:val="18"/>
              </w:rPr>
              <w:t xml:space="preserve">, </w:t>
            </w:r>
            <w:r>
              <w:rPr>
                <w:rFonts w:ascii="Courier New" w:hAnsi="Courier New"/>
                <w:color w:val="1A1A2E"/>
                <w:sz w:val="18"/>
              </w:rPr>
              <w:t>author</w:t>
            </w:r>
            <w:r>
              <w:rPr>
                <w:sz w:val="18"/>
              </w:rPr>
              <w:t xml:space="preserve"> (all String)</w:t>
            </w:r>
          </w:p>
        </w:tc>
        <w:tc>
          <w:tcPr>
            <w:tcW w:type="dxa" w:w="2928"/>
          </w:tcPr>
          <w:p>
            <w:r>
              <w:rPr>
                <w:sz w:val="18"/>
              </w:rPr>
              <w:t>None (API names match)</w:t>
            </w:r>
          </w:p>
        </w:tc>
      </w:tr>
      <w:tr>
        <w:tc>
          <w:tcPr>
            <w:tcW w:type="dxa" w:w="2928"/>
            <w:shd w:val="clear" w:color="auto" w:fill="EEF2F9"/>
          </w:tcPr>
          <w:p>
            <w:r>
              <w:rPr>
                <w:rFonts w:ascii="Courier New" w:hAnsi="Courier New"/>
                <w:color w:val="1A1A2E"/>
                <w:sz w:val="18"/>
              </w:rPr>
              <w:t>AddPlaceRequest</w:t>
            </w:r>
          </w:p>
        </w:tc>
        <w:tc>
          <w:tcPr>
            <w:tcW w:type="dxa" w:w="2928"/>
            <w:shd w:val="clear" w:color="auto" w:fill="EEF2F9"/>
          </w:tcPr>
          <w:p>
            <w:r>
              <w:rPr>
                <w:rFonts w:ascii="Courier New" w:hAnsi="Courier New"/>
                <w:color w:val="1A1A2E"/>
                <w:sz w:val="18"/>
              </w:rPr>
              <w:t>location</w:t>
            </w:r>
            <w:r>
              <w:rPr>
                <w:sz w:val="18"/>
              </w:rPr>
              <w:t xml:space="preserve"> (Location), </w:t>
            </w:r>
            <w:r>
              <w:rPr>
                <w:rFonts w:ascii="Courier New" w:hAnsi="Courier New"/>
                <w:color w:val="1A1A2E"/>
                <w:sz w:val="18"/>
              </w:rPr>
              <w:t>accuracy</w:t>
            </w:r>
            <w:r>
              <w:rPr>
                <w:sz w:val="18"/>
              </w:rPr>
              <w:t xml:space="preserve"> (int), </w:t>
            </w:r>
            <w:r>
              <w:rPr>
                <w:rFonts w:ascii="Courier New" w:hAnsi="Courier New"/>
                <w:color w:val="1A1A2E"/>
                <w:sz w:val="18"/>
              </w:rPr>
              <w:t>name</w:t>
            </w:r>
            <w:r>
              <w:rPr>
                <w:sz w:val="18"/>
              </w:rPr>
              <w:t xml:space="preserve">, </w:t>
            </w:r>
            <w:r>
              <w:rPr>
                <w:rFonts w:ascii="Courier New" w:hAnsi="Courier New"/>
                <w:color w:val="1A1A2E"/>
                <w:sz w:val="18"/>
              </w:rPr>
              <w:t>phoneNumber</w:t>
            </w:r>
            <w:r>
              <w:rPr>
                <w:sz w:val="18"/>
              </w:rPr>
              <w:t xml:space="preserve">, </w:t>
            </w:r>
            <w:r>
              <w:rPr>
                <w:rFonts w:ascii="Courier New" w:hAnsi="Courier New"/>
                <w:color w:val="1A1A2E"/>
                <w:sz w:val="18"/>
              </w:rPr>
              <w:t>address</w:t>
            </w:r>
            <w:r>
              <w:rPr>
                <w:sz w:val="18"/>
              </w:rPr>
              <w:t xml:space="preserve"> (String), </w:t>
            </w:r>
            <w:r>
              <w:rPr>
                <w:rFonts w:ascii="Courier New" w:hAnsi="Courier New"/>
                <w:color w:val="1A1A2E"/>
                <w:sz w:val="18"/>
              </w:rPr>
              <w:t>types</w:t>
            </w:r>
            <w:r>
              <w:rPr>
                <w:sz w:val="18"/>
              </w:rPr>
              <w:t xml:space="preserve"> (List\&lt;String\&gt;), </w:t>
            </w:r>
            <w:r>
              <w:rPr>
                <w:rFonts w:ascii="Courier New" w:hAnsi="Courier New"/>
                <w:color w:val="1A1A2E"/>
                <w:sz w:val="18"/>
              </w:rPr>
              <w:t>website</w:t>
            </w:r>
            <w:r>
              <w:rPr>
                <w:sz w:val="18"/>
              </w:rPr>
              <w:t xml:space="preserve">, </w:t>
            </w:r>
            <w:r>
              <w:rPr>
                <w:rFonts w:ascii="Courier New" w:hAnsi="Courier New"/>
                <w:color w:val="1A1A2E"/>
                <w:sz w:val="18"/>
              </w:rPr>
              <w:t>language</w:t>
            </w:r>
            <w:r>
              <w:rPr>
                <w:sz w:val="18"/>
              </w:rPr>
              <w:t xml:space="preserve"> (String)</w:t>
            </w:r>
          </w:p>
        </w:tc>
        <w:tc>
          <w:tcPr>
            <w:tcW w:type="dxa" w:w="2928"/>
            <w:shd w:val="clear" w:color="auto" w:fill="EEF2F9"/>
          </w:tcPr>
          <w:p>
            <w:r>
              <w:rPr>
                <w:rFonts w:ascii="Courier New" w:hAnsi="Courier New"/>
                <w:color w:val="1A1A2E"/>
                <w:sz w:val="18"/>
              </w:rPr>
              <w:t>@JsonProperty("phone_number")</w:t>
            </w:r>
            <w:r>
              <w:rPr>
                <w:sz w:val="18"/>
              </w:rPr>
              <w:t xml:space="preserve"> on </w:t>
            </w:r>
            <w:r>
              <w:rPr>
                <w:rFonts w:ascii="Courier New" w:hAnsi="Courier New"/>
                <w:color w:val="1A1A2E"/>
                <w:sz w:val="18"/>
              </w:rPr>
              <w:t>phoneNumber</w:t>
            </w:r>
          </w:p>
        </w:tc>
      </w:tr>
      <w:tr>
        <w:tc>
          <w:tcPr>
            <w:tcW w:type="dxa" w:w="2928"/>
          </w:tcPr>
          <w:p>
            <w:r>
              <w:rPr>
                <w:rFonts w:ascii="Courier New" w:hAnsi="Courier New"/>
                <w:color w:val="1A1A2E"/>
                <w:sz w:val="18"/>
              </w:rPr>
              <w:t>CreateOrderRequest</w:t>
            </w:r>
          </w:p>
        </w:tc>
        <w:tc>
          <w:tcPr>
            <w:tcW w:type="dxa" w:w="2928"/>
          </w:tcPr>
          <w:p>
            <w:r>
              <w:rPr>
                <w:rFonts w:ascii="Courier New" w:hAnsi="Courier New"/>
                <w:color w:val="1A1A2E"/>
                <w:sz w:val="18"/>
              </w:rPr>
              <w:t>orders</w:t>
            </w:r>
            <w:r>
              <w:rPr>
                <w:sz w:val="18"/>
              </w:rPr>
              <w:t xml:space="preserve"> (List\&lt;OrderDetail\&gt;)</w:t>
            </w:r>
          </w:p>
        </w:tc>
        <w:tc>
          <w:tcPr>
            <w:tcW w:type="dxa" w:w="2928"/>
          </w:tcPr>
          <w:p>
            <w:r>
              <w:rPr>
                <w:sz w:val="18"/>
              </w:rPr>
              <w:t>None</w:t>
            </w:r>
          </w:p>
        </w:tc>
      </w:tr>
      <w:tr>
        <w:tc>
          <w:tcPr>
            <w:tcW w:type="dxa" w:w="2928"/>
            <w:shd w:val="clear" w:color="auto" w:fill="EEF2F9"/>
          </w:tcPr>
          <w:p>
            <w:r>
              <w:rPr>
                <w:rFonts w:ascii="Courier New" w:hAnsi="Courier New"/>
                <w:color w:val="1A1A2E"/>
                <w:sz w:val="18"/>
              </w:rPr>
              <w:t>DeleteBookRequest</w:t>
            </w:r>
          </w:p>
        </w:tc>
        <w:tc>
          <w:tcPr>
            <w:tcW w:type="dxa" w:w="2928"/>
            <w:shd w:val="clear" w:color="auto" w:fill="EEF2F9"/>
          </w:tcPr>
          <w:p>
            <w:r>
              <w:rPr>
                <w:rFonts w:ascii="Courier New" w:hAnsi="Courier New"/>
                <w:color w:val="1A1A2E"/>
                <w:sz w:val="18"/>
              </w:rPr>
              <w:t>id</w:t>
            </w:r>
            <w:r>
              <w:rPr>
                <w:sz w:val="18"/>
              </w:rPr>
              <w:t xml:space="preserve"> (String)</w:t>
            </w:r>
          </w:p>
        </w:tc>
        <w:tc>
          <w:tcPr>
            <w:tcW w:type="dxa" w:w="2928"/>
            <w:shd w:val="clear" w:color="auto" w:fill="EEF2F9"/>
          </w:tcPr>
          <w:p>
            <w:r>
              <w:rPr>
                <w:rFonts w:ascii="Courier New" w:hAnsi="Courier New"/>
                <w:color w:val="1A1A2E"/>
                <w:sz w:val="18"/>
              </w:rPr>
              <w:t>@JsonProperty("ID")</w:t>
            </w:r>
            <w:r>
              <w:rPr>
                <w:sz w:val="18"/>
              </w:rPr>
              <w:t xml:space="preserve"> — API expects uppercase key</w:t>
            </w:r>
          </w:p>
        </w:tc>
      </w:tr>
      <w:tr>
        <w:tc>
          <w:tcPr>
            <w:tcW w:type="dxa" w:w="2928"/>
          </w:tcPr>
          <w:p>
            <w:r>
              <w:rPr>
                <w:rFonts w:ascii="Courier New" w:hAnsi="Courier New"/>
                <w:color w:val="1A1A2E"/>
                <w:sz w:val="18"/>
              </w:rPr>
              <w:t>DeletePlaceRequest</w:t>
            </w:r>
          </w:p>
        </w:tc>
        <w:tc>
          <w:tcPr>
            <w:tcW w:type="dxa" w:w="2928"/>
          </w:tcPr>
          <w:p>
            <w:r>
              <w:rPr>
                <w:rFonts w:ascii="Courier New" w:hAnsi="Courier New"/>
                <w:color w:val="1A1A2E"/>
                <w:sz w:val="18"/>
              </w:rPr>
              <w:t>placeId</w:t>
            </w:r>
            <w:r>
              <w:rPr>
                <w:sz w:val="18"/>
              </w:rPr>
              <w:t xml:space="preserve"> (String)</w:t>
            </w:r>
          </w:p>
        </w:tc>
        <w:tc>
          <w:tcPr>
            <w:tcW w:type="dxa" w:w="2928"/>
          </w:tcPr>
          <w:p>
            <w:r>
              <w:rPr>
                <w:rFonts w:ascii="Courier New" w:hAnsi="Courier New"/>
                <w:color w:val="1A1A2E"/>
                <w:sz w:val="18"/>
              </w:rPr>
              <w:t>@JsonProperty("place_id")</w:t>
            </w:r>
          </w:p>
        </w:tc>
      </w:tr>
      <w:tr>
        <w:tc>
          <w:tcPr>
            <w:tcW w:type="dxa" w:w="2928"/>
            <w:shd w:val="clear" w:color="auto" w:fill="EEF2F9"/>
          </w:tcPr>
          <w:p>
            <w:r>
              <w:rPr>
                <w:rFonts w:ascii="Courier New" w:hAnsi="Courier New"/>
                <w:color w:val="1A1A2E"/>
                <w:sz w:val="18"/>
              </w:rPr>
              <w:t>GraphQLRequest</w:t>
            </w:r>
          </w:p>
        </w:tc>
        <w:tc>
          <w:tcPr>
            <w:tcW w:type="dxa" w:w="2928"/>
            <w:shd w:val="clear" w:color="auto" w:fill="EEF2F9"/>
          </w:tcPr>
          <w:p>
            <w:r>
              <w:rPr>
                <w:rFonts w:ascii="Courier New" w:hAnsi="Courier New"/>
                <w:color w:val="1A1A2E"/>
                <w:sz w:val="18"/>
              </w:rPr>
              <w:t>query</w:t>
            </w:r>
            <w:r>
              <w:rPr>
                <w:sz w:val="18"/>
              </w:rPr>
              <w:t xml:space="preserve"> (String), </w:t>
            </w:r>
            <w:r>
              <w:rPr>
                <w:rFonts w:ascii="Courier New" w:hAnsi="Courier New"/>
                <w:color w:val="1A1A2E"/>
                <w:sz w:val="18"/>
              </w:rPr>
              <w:t>variables</w:t>
            </w:r>
            <w:r>
              <w:rPr>
                <w:sz w:val="18"/>
              </w:rPr>
              <w:t xml:space="preserve"> (Map\&lt;String, Object\&gt;), </w:t>
            </w:r>
            <w:r>
              <w:rPr>
                <w:rFonts w:ascii="Courier New" w:hAnsi="Courier New"/>
                <w:color w:val="1A1A2E"/>
                <w:sz w:val="18"/>
              </w:rPr>
              <w:t>operationName</w:t>
            </w:r>
            <w:r>
              <w:rPr>
                <w:sz w:val="18"/>
              </w:rPr>
              <w:t xml:space="preserve"> (String)</w:t>
            </w:r>
          </w:p>
        </w:tc>
        <w:tc>
          <w:tcPr>
            <w:tcW w:type="dxa" w:w="2928"/>
            <w:shd w:val="clear" w:color="auto" w:fill="EEF2F9"/>
          </w:tcPr>
          <w:p>
            <w:r>
              <w:rPr>
                <w:sz w:val="18"/>
              </w:rPr>
              <w:t>None (names are per the GraphQL-over-HTTP spec)</w:t>
            </w:r>
          </w:p>
        </w:tc>
      </w:tr>
      <w:tr>
        <w:tc>
          <w:tcPr>
            <w:tcW w:type="dxa" w:w="2928"/>
          </w:tcPr>
          <w:p>
            <w:r>
              <w:rPr>
                <w:rFonts w:ascii="Courier New" w:hAnsi="Courier New"/>
                <w:color w:val="1A1A2E"/>
                <w:sz w:val="18"/>
              </w:rPr>
              <w:t>Location</w:t>
            </w:r>
          </w:p>
        </w:tc>
        <w:tc>
          <w:tcPr>
            <w:tcW w:type="dxa" w:w="2928"/>
          </w:tcPr>
          <w:p>
            <w:r>
              <w:rPr>
                <w:rFonts w:ascii="Courier New" w:hAnsi="Courier New"/>
                <w:color w:val="1A1A2E"/>
                <w:sz w:val="18"/>
              </w:rPr>
              <w:t>lat</w:t>
            </w:r>
            <w:r>
              <w:rPr>
                <w:sz w:val="18"/>
              </w:rPr>
              <w:t xml:space="preserve">, </w:t>
            </w:r>
            <w:r>
              <w:rPr>
                <w:rFonts w:ascii="Courier New" w:hAnsi="Courier New"/>
                <w:color w:val="1A1A2E"/>
                <w:sz w:val="18"/>
              </w:rPr>
              <w:t>lng</w:t>
            </w:r>
            <w:r>
              <w:rPr>
                <w:sz w:val="18"/>
              </w:rPr>
              <w:t xml:space="preserve"> (both double)</w:t>
            </w:r>
          </w:p>
        </w:tc>
        <w:tc>
          <w:tcPr>
            <w:tcW w:type="dxa" w:w="2928"/>
          </w:tcPr>
          <w:p>
            <w:r>
              <w:rPr>
                <w:sz w:val="18"/>
              </w:rPr>
              <w:t>None</w:t>
            </w:r>
          </w:p>
        </w:tc>
      </w:tr>
      <w:tr>
        <w:tc>
          <w:tcPr>
            <w:tcW w:type="dxa" w:w="2928"/>
            <w:shd w:val="clear" w:color="auto" w:fill="EEF2F9"/>
          </w:tcPr>
          <w:p>
            <w:r>
              <w:rPr>
                <w:rFonts w:ascii="Courier New" w:hAnsi="Courier New"/>
                <w:color w:val="1A1A2E"/>
                <w:sz w:val="18"/>
              </w:rPr>
              <w:t>LoginRequest</w:t>
            </w:r>
          </w:p>
        </w:tc>
        <w:tc>
          <w:tcPr>
            <w:tcW w:type="dxa" w:w="2928"/>
            <w:shd w:val="clear" w:color="auto" w:fill="EEF2F9"/>
          </w:tcPr>
          <w:p>
            <w:r>
              <w:rPr>
                <w:rFonts w:ascii="Courier New" w:hAnsi="Courier New"/>
                <w:color w:val="1A1A2E"/>
                <w:sz w:val="18"/>
              </w:rPr>
              <w:t>userEmail</w:t>
            </w:r>
            <w:r>
              <w:rPr>
                <w:sz w:val="18"/>
              </w:rPr>
              <w:t xml:space="preserve">, </w:t>
            </w:r>
            <w:r>
              <w:rPr>
                <w:rFonts w:ascii="Courier New" w:hAnsi="Courier New"/>
                <w:color w:val="1A1A2E"/>
                <w:sz w:val="18"/>
              </w:rPr>
              <w:t>userPassword</w:t>
            </w:r>
            <w:r>
              <w:rPr>
                <w:sz w:val="18"/>
              </w:rPr>
              <w:t xml:space="preserve"> (both String)</w:t>
            </w:r>
          </w:p>
        </w:tc>
        <w:tc>
          <w:tcPr>
            <w:tcW w:type="dxa" w:w="2928"/>
            <w:shd w:val="clear" w:color="auto" w:fill="EEF2F9"/>
          </w:tcPr>
          <w:p>
            <w:r>
              <w:rPr>
                <w:sz w:val="18"/>
              </w:rPr>
              <w:t xml:space="preserve">None; </w:t>
            </w:r>
            <w:r>
              <w:rPr>
                <w:rFonts w:ascii="Courier New" w:hAnsi="Courier New"/>
                <w:color w:val="1A1A2E"/>
                <w:sz w:val="18"/>
              </w:rPr>
              <w:t>toString()</w:t>
            </w:r>
            <w:r>
              <w:rPr>
                <w:sz w:val="18"/>
              </w:rPr>
              <w:t xml:space="preserve"> masks password</w:t>
            </w:r>
          </w:p>
        </w:tc>
      </w:tr>
      <w:tr>
        <w:tc>
          <w:tcPr>
            <w:tcW w:type="dxa" w:w="2928"/>
          </w:tcPr>
          <w:p>
            <w:r>
              <w:rPr>
                <w:rFonts w:ascii="Courier New" w:hAnsi="Courier New"/>
                <w:color w:val="1A1A2E"/>
                <w:sz w:val="18"/>
              </w:rPr>
              <w:t>OrderDetail</w:t>
            </w:r>
          </w:p>
        </w:tc>
        <w:tc>
          <w:tcPr>
            <w:tcW w:type="dxa" w:w="2928"/>
          </w:tcPr>
          <w:p>
            <w:r>
              <w:rPr>
                <w:rFonts w:ascii="Courier New" w:hAnsi="Courier New"/>
                <w:color w:val="1A1A2E"/>
                <w:sz w:val="18"/>
              </w:rPr>
              <w:t>country</w:t>
            </w:r>
            <w:r>
              <w:rPr>
                <w:sz w:val="18"/>
              </w:rPr>
              <w:t xml:space="preserve">, </w:t>
            </w:r>
            <w:r>
              <w:rPr>
                <w:rFonts w:ascii="Courier New" w:hAnsi="Courier New"/>
                <w:color w:val="1A1A2E"/>
                <w:sz w:val="18"/>
              </w:rPr>
              <w:t>productOrderedId</w:t>
            </w:r>
            <w:r>
              <w:rPr>
                <w:sz w:val="18"/>
              </w:rPr>
              <w:t xml:space="preserve"> (both String)</w:t>
            </w:r>
          </w:p>
        </w:tc>
        <w:tc>
          <w:tcPr>
            <w:tcW w:type="dxa" w:w="2928"/>
          </w:tcPr>
          <w:p>
            <w:r>
              <w:rPr>
                <w:sz w:val="18"/>
              </w:rPr>
              <w:t>None</w:t>
            </w:r>
          </w:p>
        </w:tc>
      </w:tr>
      <w:tr>
        <w:tc>
          <w:tcPr>
            <w:tcW w:type="dxa" w:w="2928"/>
            <w:shd w:val="clear" w:color="auto" w:fill="EEF2F9"/>
          </w:tcPr>
          <w:p>
            <w:r>
              <w:rPr>
                <w:rFonts w:ascii="Courier New" w:hAnsi="Courier New"/>
                <w:color w:val="1A1A2E"/>
                <w:sz w:val="18"/>
              </w:rPr>
              <w:t>UpdatePlaceRequest</w:t>
            </w:r>
          </w:p>
        </w:tc>
        <w:tc>
          <w:tcPr>
            <w:tcW w:type="dxa" w:w="2928"/>
            <w:shd w:val="clear" w:color="auto" w:fill="EEF2F9"/>
          </w:tcPr>
          <w:p>
            <w:r>
              <w:rPr>
                <w:rFonts w:ascii="Courier New" w:hAnsi="Courier New"/>
                <w:color w:val="1A1A2E"/>
                <w:sz w:val="18"/>
              </w:rPr>
              <w:t>placeId</w:t>
            </w:r>
            <w:r>
              <w:rPr>
                <w:sz w:val="18"/>
              </w:rPr>
              <w:t xml:space="preserve"> (String), </w:t>
            </w:r>
            <w:r>
              <w:rPr>
                <w:rFonts w:ascii="Courier New" w:hAnsi="Courier New"/>
                <w:color w:val="1A1A2E"/>
                <w:sz w:val="18"/>
              </w:rPr>
              <w:t>address</w:t>
            </w:r>
            <w:r>
              <w:rPr>
                <w:sz w:val="18"/>
              </w:rPr>
              <w:t xml:space="preserve"> (String), </w:t>
            </w:r>
            <w:r>
              <w:rPr>
                <w:rFonts w:ascii="Courier New" w:hAnsi="Courier New"/>
                <w:color w:val="1A1A2E"/>
                <w:sz w:val="18"/>
              </w:rPr>
              <w:t>key</w:t>
            </w:r>
            <w:r>
              <w:rPr>
                <w:sz w:val="18"/>
              </w:rPr>
              <w:t xml:space="preserve"> (String)</w:t>
            </w:r>
          </w:p>
        </w:tc>
        <w:tc>
          <w:tcPr>
            <w:tcW w:type="dxa" w:w="2928"/>
            <w:shd w:val="clear" w:color="auto" w:fill="EEF2F9"/>
          </w:tcPr>
          <w:p>
            <w:r>
              <w:rPr>
                <w:rFonts w:ascii="Courier New" w:hAnsi="Courier New"/>
                <w:color w:val="1A1A2E"/>
                <w:sz w:val="18"/>
              </w:rPr>
              <w:t>@JsonProperty("place_id")</w:t>
            </w:r>
            <w:r>
              <w:rPr>
                <w:sz w:val="18"/>
              </w:rPr>
              <w:t xml:space="preserve"> on </w:t>
            </w:r>
            <w:r>
              <w:rPr>
                <w:rFonts w:ascii="Courier New" w:hAnsi="Courier New"/>
                <w:color w:val="1A1A2E"/>
                <w:sz w:val="18"/>
              </w:rPr>
              <w:t>placeId</w:t>
            </w:r>
          </w:p>
        </w:tc>
      </w:tr>
    </w:tbl>
    <w:p/>
    <w:p>
      <w:pPr>
        <w:pStyle w:val="Heading3"/>
      </w:pPr>
      <w:r>
        <w:rPr>
          <w:color w:val="1F6478"/>
        </w:rPr>
        <w:t>Response POJOs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5296"/>
          </w:tcPr>
          <w:p>
            <w:r>
              <w:rPr>
                <w:b/>
                <w:color w:val="FFFFFF"/>
                <w:sz w:val="18"/>
              </w:rPr>
              <w:t>Class</w:t>
            </w:r>
          </w:p>
        </w:tc>
        <w:tc>
          <w:tcPr>
            <w:tcW w:type="dxa" w:w="2196"/>
            <w:shd w:val="clear" w:color="auto" w:fill="2E5296"/>
          </w:tcPr>
          <w:p>
            <w:r>
              <w:rPr>
                <w:b/>
                <w:color w:val="FFFFFF"/>
                <w:sz w:val="18"/>
              </w:rPr>
              <w:t>Fields</w:t>
            </w:r>
          </w:p>
        </w:tc>
        <w:tc>
          <w:tcPr>
            <w:tcW w:type="dxa" w:w="2196"/>
            <w:shd w:val="clear" w:color="auto" w:fill="2E5296"/>
          </w:tcPr>
          <w:p>
            <w:r>
              <w:rPr>
                <w:b/>
                <w:color w:val="FFFFFF"/>
                <w:sz w:val="18"/>
              </w:rPr>
              <w:t>Jackson annotations</w:t>
            </w:r>
          </w:p>
        </w:tc>
        <w:tc>
          <w:tcPr>
            <w:tcW w:type="dxa" w:w="2196"/>
            <w:shd w:val="clear" w:color="auto" w:fill="2E5296"/>
          </w:tcPr>
          <w:p>
            <w:r>
              <w:rPr>
                <w:b/>
                <w:color w:val="FFFFFF"/>
                <w:sz w:val="18"/>
              </w:rPr>
              <w:t>Convenience methods</w:t>
            </w:r>
          </w:p>
        </w:tc>
      </w:tr>
      <w:tr>
        <w:tc>
          <w:tcPr>
            <w:tcW w:type="dxa" w:w="2196"/>
          </w:tcPr>
          <w:p>
            <w:r>
              <w:rPr>
                <w:rFonts w:ascii="Courier New" w:hAnsi="Courier New"/>
                <w:color w:val="1A1A2E"/>
                <w:sz w:val="18"/>
              </w:rPr>
              <w:t>AddBookResponse</w:t>
            </w:r>
          </w:p>
        </w:tc>
        <w:tc>
          <w:tcPr>
            <w:tcW w:type="dxa" w:w="2196"/>
          </w:tcPr>
          <w:p>
            <w:r>
              <w:rPr>
                <w:rFonts w:ascii="Courier New" w:hAnsi="Courier New"/>
                <w:color w:val="1A1A2E"/>
                <w:sz w:val="18"/>
              </w:rPr>
              <w:t>message</w:t>
            </w:r>
            <w:r>
              <w:rPr>
                <w:sz w:val="18"/>
              </w:rPr>
              <w:t xml:space="preserve"> (String), </w:t>
            </w:r>
            <w:r>
              <w:rPr>
                <w:rFonts w:ascii="Courier New" w:hAnsi="Courier New"/>
                <w:color w:val="1A1A2E"/>
                <w:sz w:val="18"/>
              </w:rPr>
              <w:t>id</w:t>
            </w:r>
            <w:r>
              <w:rPr>
                <w:sz w:val="18"/>
              </w:rPr>
              <w:t xml:space="preserve"> (String)</w:t>
            </w:r>
          </w:p>
        </w:tc>
        <w:tc>
          <w:tcPr>
            <w:tcW w:type="dxa" w:w="2196"/>
          </w:tcPr>
          <w:p>
            <w:r>
              <w:rPr>
                <w:rFonts w:ascii="Courier New" w:hAnsi="Courier New"/>
                <w:color w:val="1A1A2E"/>
                <w:sz w:val="18"/>
              </w:rPr>
              <w:t>@JsonIgnoreProperties</w:t>
            </w:r>
            <w:r>
              <w:rPr>
                <w:sz w:val="18"/>
              </w:rPr>
              <w:t xml:space="preserve">; </w:t>
            </w:r>
            <w:r>
              <w:rPr>
                <w:rFonts w:ascii="Courier New" w:hAnsi="Courier New"/>
                <w:color w:val="1A1A2E"/>
                <w:sz w:val="18"/>
              </w:rPr>
              <w:t>@JsonProperty("Msg")</w:t>
            </w:r>
            <w:r>
              <w:rPr>
                <w:sz w:val="18"/>
              </w:rPr>
              <w:t xml:space="preserve"> + </w:t>
            </w:r>
            <w:r>
              <w:rPr>
                <w:rFonts w:ascii="Courier New" w:hAnsi="Courier New"/>
                <w:color w:val="1A1A2E"/>
                <w:sz w:val="18"/>
              </w:rPr>
              <w:t>@JsonAlias({"msg","message"})</w:t>
            </w:r>
            <w:r>
              <w:rPr>
                <w:sz w:val="18"/>
              </w:rPr>
              <w:t xml:space="preserve"> on message; </w:t>
            </w:r>
            <w:r>
              <w:rPr>
                <w:rFonts w:ascii="Courier New" w:hAnsi="Courier New"/>
                <w:color w:val="1A1A2E"/>
                <w:sz w:val="18"/>
              </w:rPr>
              <w:t>@JsonProperty("ID")</w:t>
            </w:r>
            <w:r>
              <w:rPr>
                <w:sz w:val="18"/>
              </w:rPr>
              <w:t xml:space="preserve"> + </w:t>
            </w:r>
            <w:r>
              <w:rPr>
                <w:rFonts w:ascii="Courier New" w:hAnsi="Courier New"/>
                <w:color w:val="1A1A2E"/>
                <w:sz w:val="18"/>
              </w:rPr>
              <w:t>@JsonAlias({"id"})</w:t>
            </w:r>
            <w:r>
              <w:rPr>
                <w:sz w:val="18"/>
              </w:rPr>
              <w:t xml:space="preserve"> on id</w:t>
            </w:r>
          </w:p>
        </w:tc>
        <w:tc>
          <w:tcPr>
            <w:tcW w:type="dxa" w:w="2196"/>
          </w:tcPr>
          <w:p>
            <w:r>
              <w:rPr>
                <w:sz w:val="18"/>
              </w:rPr>
              <w:t>—</w:t>
            </w:r>
          </w:p>
        </w:tc>
      </w:tr>
      <w:tr>
        <w:tc>
          <w:tcPr>
            <w:tcW w:type="dxa" w:w="2196"/>
            <w:shd w:val="clear" w:color="auto" w:fill="EEF2F9"/>
          </w:tcPr>
          <w:p>
            <w:r>
              <w:rPr>
                <w:rFonts w:ascii="Courier New" w:hAnsi="Courier New"/>
                <w:color w:val="1A1A2E"/>
                <w:sz w:val="18"/>
              </w:rPr>
              <w:t>AddPlaceResponse</w:t>
            </w:r>
          </w:p>
        </w:tc>
        <w:tc>
          <w:tcPr>
            <w:tcW w:type="dxa" w:w="2196"/>
            <w:shd w:val="clear" w:color="auto" w:fill="EEF2F9"/>
          </w:tcPr>
          <w:p>
            <w:r>
              <w:rPr>
                <w:rFonts w:ascii="Courier New" w:hAnsi="Courier New"/>
                <w:color w:val="1A1A2E"/>
                <w:sz w:val="18"/>
              </w:rPr>
              <w:t>status</w:t>
            </w:r>
            <w:r>
              <w:rPr>
                <w:sz w:val="18"/>
              </w:rPr>
              <w:t xml:space="preserve">, </w:t>
            </w:r>
            <w:r>
              <w:rPr>
                <w:rFonts w:ascii="Courier New" w:hAnsi="Courier New"/>
                <w:color w:val="1A1A2E"/>
                <w:sz w:val="18"/>
              </w:rPr>
              <w:t>placeId</w:t>
            </w:r>
            <w:r>
              <w:rPr>
                <w:sz w:val="18"/>
              </w:rPr>
              <w:t xml:space="preserve">, </w:t>
            </w:r>
            <w:r>
              <w:rPr>
                <w:rFonts w:ascii="Courier New" w:hAnsi="Courier New"/>
                <w:color w:val="1A1A2E"/>
                <w:sz w:val="18"/>
              </w:rPr>
              <w:t>scope</w:t>
            </w:r>
            <w:r>
              <w:rPr>
                <w:sz w:val="18"/>
              </w:rPr>
              <w:t xml:space="preserve">, </w:t>
            </w:r>
            <w:r>
              <w:rPr>
                <w:rFonts w:ascii="Courier New" w:hAnsi="Courier New"/>
                <w:color w:val="1A1A2E"/>
                <w:sz w:val="18"/>
              </w:rPr>
              <w:t>reference</w:t>
            </w:r>
            <w:r>
              <w:rPr>
                <w:sz w:val="18"/>
              </w:rPr>
              <w:t xml:space="preserve">, </w:t>
            </w:r>
            <w:r>
              <w:rPr>
                <w:rFonts w:ascii="Courier New" w:hAnsi="Courier New"/>
                <w:color w:val="1A1A2E"/>
                <w:sz w:val="18"/>
              </w:rPr>
              <w:t>id</w:t>
            </w:r>
            <w:r>
              <w:rPr>
                <w:sz w:val="18"/>
              </w:rPr>
              <w:t xml:space="preserve"> (all String)</w:t>
            </w:r>
          </w:p>
        </w:tc>
        <w:tc>
          <w:tcPr>
            <w:tcW w:type="dxa" w:w="2196"/>
            <w:shd w:val="clear" w:color="auto" w:fill="EEF2F9"/>
          </w:tcPr>
          <w:p>
            <w:r>
              <w:rPr>
                <w:rFonts w:ascii="Courier New" w:hAnsi="Courier New"/>
                <w:color w:val="1A1A2E"/>
                <w:sz w:val="18"/>
              </w:rPr>
              <w:t>@JsonIgnoreProperties</w:t>
            </w:r>
            <w:r>
              <w:rPr>
                <w:sz w:val="18"/>
              </w:rPr>
              <w:t xml:space="preserve">; </w:t>
            </w:r>
            <w:r>
              <w:rPr>
                <w:rFonts w:ascii="Courier New" w:hAnsi="Courier New"/>
                <w:color w:val="1A1A2E"/>
                <w:sz w:val="18"/>
              </w:rPr>
              <w:t>@JsonProperty("place_id")</w:t>
            </w:r>
            <w:r>
              <w:rPr>
                <w:sz w:val="18"/>
              </w:rPr>
              <w:t xml:space="preserve"> on </w:t>
            </w:r>
            <w:r>
              <w:rPr>
                <w:rFonts w:ascii="Courier New" w:hAnsi="Courier New"/>
                <w:color w:val="1A1A2E"/>
                <w:sz w:val="18"/>
              </w:rPr>
              <w:t>placeId</w:t>
            </w:r>
          </w:p>
        </w:tc>
        <w:tc>
          <w:tcPr>
            <w:tcW w:type="dxa" w:w="2196"/>
            <w:shd w:val="clear" w:color="auto" w:fill="EEF2F9"/>
          </w:tcPr>
          <w:p>
            <w:r>
              <w:rPr>
                <w:sz w:val="18"/>
              </w:rPr>
              <w:t>—</w:t>
            </w:r>
          </w:p>
        </w:tc>
      </w:tr>
      <w:tr>
        <w:tc>
          <w:tcPr>
            <w:tcW w:type="dxa" w:w="2196"/>
          </w:tcPr>
          <w:p>
            <w:r>
              <w:rPr>
                <w:rFonts w:ascii="Courier New" w:hAnsi="Courier New"/>
                <w:color w:val="1A1A2E"/>
                <w:sz w:val="18"/>
              </w:rPr>
              <w:t>AddProductResponse</w:t>
            </w:r>
          </w:p>
        </w:tc>
        <w:tc>
          <w:tcPr>
            <w:tcW w:type="dxa" w:w="2196"/>
          </w:tcPr>
          <w:p>
            <w:r>
              <w:rPr>
                <w:rFonts w:ascii="Courier New" w:hAnsi="Courier New"/>
                <w:color w:val="1A1A2E"/>
                <w:sz w:val="18"/>
              </w:rPr>
              <w:t>message</w:t>
            </w:r>
            <w:r>
              <w:rPr>
                <w:sz w:val="18"/>
              </w:rPr>
              <w:t xml:space="preserve">, </w:t>
            </w:r>
            <w:r>
              <w:rPr>
                <w:rFonts w:ascii="Courier New" w:hAnsi="Courier New"/>
                <w:color w:val="1A1A2E"/>
                <w:sz w:val="18"/>
              </w:rPr>
              <w:t>productId</w:t>
            </w:r>
            <w:r>
              <w:rPr>
                <w:sz w:val="18"/>
              </w:rPr>
              <w:t xml:space="preserve"> (both String)</w:t>
            </w:r>
          </w:p>
        </w:tc>
        <w:tc>
          <w:tcPr>
            <w:tcW w:type="dxa" w:w="2196"/>
          </w:tcPr>
          <w:p>
            <w:r>
              <w:rPr>
                <w:rFonts w:ascii="Courier New" w:hAnsi="Courier New"/>
                <w:color w:val="1A1A2E"/>
                <w:sz w:val="18"/>
              </w:rPr>
              <w:t>@JsonIgnoreProperties</w:t>
            </w:r>
          </w:p>
        </w:tc>
        <w:tc>
          <w:tcPr>
            <w:tcW w:type="dxa" w:w="2196"/>
          </w:tcPr>
          <w:p>
            <w:r>
              <w:rPr>
                <w:sz w:val="18"/>
              </w:rPr>
              <w:t>—</w:t>
            </w:r>
          </w:p>
        </w:tc>
      </w:tr>
      <w:tr>
        <w:tc>
          <w:tcPr>
            <w:tcW w:type="dxa" w:w="2196"/>
            <w:shd w:val="clear" w:color="auto" w:fill="EEF2F9"/>
          </w:tcPr>
          <w:p>
            <w:r>
              <w:rPr>
                <w:rFonts w:ascii="Courier New" w:hAnsi="Courier New"/>
                <w:color w:val="1A1A2E"/>
                <w:sz w:val="18"/>
              </w:rPr>
              <w:t>Course</w:t>
            </w:r>
          </w:p>
        </w:tc>
        <w:tc>
          <w:tcPr>
            <w:tcW w:type="dxa" w:w="2196"/>
            <w:shd w:val="clear" w:color="auto" w:fill="EEF2F9"/>
          </w:tcPr>
          <w:p>
            <w:r>
              <w:rPr>
                <w:rFonts w:ascii="Courier New" w:hAnsi="Courier New"/>
                <w:color w:val="1A1A2E"/>
                <w:sz w:val="18"/>
              </w:rPr>
              <w:t>courseTitle</w:t>
            </w:r>
            <w:r>
              <w:rPr>
                <w:sz w:val="18"/>
              </w:rPr>
              <w:t xml:space="preserve"> (String), </w:t>
            </w:r>
            <w:r>
              <w:rPr>
                <w:rFonts w:ascii="Courier New" w:hAnsi="Courier New"/>
                <w:color w:val="1A1A2E"/>
                <w:sz w:val="18"/>
              </w:rPr>
              <w:t>price</w:t>
            </w:r>
            <w:r>
              <w:rPr>
                <w:sz w:val="18"/>
              </w:rPr>
              <w:t xml:space="preserve"> (String)</w:t>
            </w:r>
          </w:p>
        </w:tc>
        <w:tc>
          <w:tcPr>
            <w:tcW w:type="dxa" w:w="2196"/>
            <w:shd w:val="clear" w:color="auto" w:fill="EEF2F9"/>
          </w:tcPr>
          <w:p>
            <w:r>
              <w:rPr>
                <w:rFonts w:ascii="Courier New" w:hAnsi="Courier New"/>
                <w:color w:val="1A1A2E"/>
                <w:sz w:val="18"/>
              </w:rPr>
              <w:t>@JsonIgnoreProperties</w:t>
            </w:r>
          </w:p>
        </w:tc>
        <w:tc>
          <w:tcPr>
            <w:tcW w:type="dxa" w:w="2196"/>
            <w:shd w:val="clear" w:color="auto" w:fill="EEF2F9"/>
          </w:tcPr>
          <w:p>
            <w:r>
              <w:rPr>
                <w:rFonts w:ascii="Courier New" w:hAnsi="Courier New"/>
                <w:color w:val="1A1A2E"/>
                <w:sz w:val="18"/>
              </w:rPr>
              <w:t>priceAsInt()</w:t>
            </w:r>
            <w:r>
              <w:rPr>
                <w:sz w:val="18"/>
              </w:rPr>
              <w:t xml:space="preserve"> — parses price as int</w:t>
            </w:r>
          </w:p>
        </w:tc>
      </w:tr>
      <w:tr>
        <w:tc>
          <w:tcPr>
            <w:tcW w:type="dxa" w:w="2196"/>
          </w:tcPr>
          <w:p>
            <w:r>
              <w:rPr>
                <w:rFonts w:ascii="Courier New" w:hAnsi="Courier New"/>
                <w:color w:val="1A1A2E"/>
                <w:sz w:val="18"/>
              </w:rPr>
              <w:t>CourseCatalog</w:t>
            </w:r>
          </w:p>
        </w:tc>
        <w:tc>
          <w:tcPr>
            <w:tcW w:type="dxa" w:w="2196"/>
          </w:tcPr>
          <w:p>
            <w:r>
              <w:rPr>
                <w:rFonts w:ascii="Courier New" w:hAnsi="Courier New"/>
                <w:color w:val="1A1A2E"/>
                <w:sz w:val="18"/>
              </w:rPr>
              <w:t>webAutomation</w:t>
            </w:r>
            <w:r>
              <w:rPr>
                <w:sz w:val="18"/>
              </w:rPr>
              <w:t xml:space="preserve">, </w:t>
            </w:r>
            <w:r>
              <w:rPr>
                <w:rFonts w:ascii="Courier New" w:hAnsi="Courier New"/>
                <w:color w:val="1A1A2E"/>
                <w:sz w:val="18"/>
              </w:rPr>
              <w:t>api</w:t>
            </w:r>
            <w:r>
              <w:rPr>
                <w:sz w:val="18"/>
              </w:rPr>
              <w:t xml:space="preserve">, </w:t>
            </w:r>
            <w:r>
              <w:rPr>
                <w:rFonts w:ascii="Courier New" w:hAnsi="Courier New"/>
                <w:color w:val="1A1A2E"/>
                <w:sz w:val="18"/>
              </w:rPr>
              <w:t>mobile</w:t>
            </w:r>
            <w:r>
              <w:rPr>
                <w:sz w:val="18"/>
              </w:rPr>
              <w:t xml:space="preserve"> (all List\&lt;Course\&gt;)</w:t>
            </w:r>
          </w:p>
        </w:tc>
        <w:tc>
          <w:tcPr>
            <w:tcW w:type="dxa" w:w="2196"/>
          </w:tcPr>
          <w:p>
            <w:r>
              <w:rPr>
                <w:rFonts w:ascii="Courier New" w:hAnsi="Courier New"/>
                <w:color w:val="1A1A2E"/>
                <w:sz w:val="18"/>
              </w:rPr>
              <w:t>@JsonIgnoreProperties</w:t>
            </w:r>
          </w:p>
        </w:tc>
        <w:tc>
          <w:tcPr>
            <w:tcW w:type="dxa" w:w="2196"/>
          </w:tcPr>
          <w:p>
            <w:r>
              <w:rPr>
                <w:rFonts w:ascii="Courier New" w:hAnsi="Courier New"/>
                <w:color w:val="1A1A2E"/>
                <w:sz w:val="18"/>
              </w:rPr>
              <w:t>all()</w:t>
            </w:r>
            <w:r>
              <w:rPr>
                <w:sz w:val="18"/>
              </w:rPr>
              <w:t xml:space="preserve"> — combines all three lists</w:t>
            </w:r>
          </w:p>
        </w:tc>
      </w:tr>
      <w:tr>
        <w:tc>
          <w:tcPr>
            <w:tcW w:type="dxa" w:w="2196"/>
            <w:shd w:val="clear" w:color="auto" w:fill="EEF2F9"/>
          </w:tcPr>
          <w:p>
            <w:r>
              <w:rPr>
                <w:rFonts w:ascii="Courier New" w:hAnsi="Courier New"/>
                <w:color w:val="1A1A2E"/>
                <w:sz w:val="18"/>
              </w:rPr>
              <w:t>CourseDetailsResponse</w:t>
            </w:r>
          </w:p>
        </w:tc>
        <w:tc>
          <w:tcPr>
            <w:tcW w:type="dxa" w:w="2196"/>
            <w:shd w:val="clear" w:color="auto" w:fill="EEF2F9"/>
          </w:tcPr>
          <w:p>
            <w:r>
              <w:rPr>
                <w:rFonts w:ascii="Courier New" w:hAnsi="Courier New"/>
                <w:color w:val="1A1A2E"/>
                <w:sz w:val="18"/>
              </w:rPr>
              <w:t>instructor</w:t>
            </w:r>
            <w:r>
              <w:rPr>
                <w:sz w:val="18"/>
              </w:rPr>
              <w:t xml:space="preserve">, </w:t>
            </w:r>
            <w:r>
              <w:rPr>
                <w:rFonts w:ascii="Courier New" w:hAnsi="Courier New"/>
                <w:color w:val="1A1A2E"/>
                <w:sz w:val="18"/>
              </w:rPr>
              <w:t>url</w:t>
            </w:r>
            <w:r>
              <w:rPr>
                <w:sz w:val="18"/>
              </w:rPr>
              <w:t xml:space="preserve">, </w:t>
            </w:r>
            <w:r>
              <w:rPr>
                <w:rFonts w:ascii="Courier New" w:hAnsi="Courier New"/>
                <w:color w:val="1A1A2E"/>
                <w:sz w:val="18"/>
              </w:rPr>
              <w:t>services</w:t>
            </w:r>
            <w:r>
              <w:rPr>
                <w:sz w:val="18"/>
              </w:rPr>
              <w:t xml:space="preserve">, </w:t>
            </w:r>
            <w:r>
              <w:rPr>
                <w:rFonts w:ascii="Courier New" w:hAnsi="Courier New"/>
                <w:color w:val="1A1A2E"/>
                <w:sz w:val="18"/>
              </w:rPr>
              <w:t>expertise</w:t>
            </w:r>
            <w:r>
              <w:rPr>
                <w:sz w:val="18"/>
              </w:rPr>
              <w:t xml:space="preserve">, </w:t>
            </w:r>
            <w:r>
              <w:rPr>
                <w:rFonts w:ascii="Courier New" w:hAnsi="Courier New"/>
                <w:color w:val="1A1A2E"/>
                <w:sz w:val="18"/>
              </w:rPr>
              <w:t>linkedIn</w:t>
            </w:r>
            <w:r>
              <w:rPr>
                <w:sz w:val="18"/>
              </w:rPr>
              <w:t xml:space="preserve"> (all String), </w:t>
            </w:r>
            <w:r>
              <w:rPr>
                <w:rFonts w:ascii="Courier New" w:hAnsi="Courier New"/>
                <w:color w:val="1A1A2E"/>
                <w:sz w:val="18"/>
              </w:rPr>
              <w:t>courses</w:t>
            </w:r>
            <w:r>
              <w:rPr>
                <w:sz w:val="18"/>
              </w:rPr>
              <w:t xml:space="preserve"> (CourseCatalog)</w:t>
            </w:r>
          </w:p>
        </w:tc>
        <w:tc>
          <w:tcPr>
            <w:tcW w:type="dxa" w:w="2196"/>
            <w:shd w:val="clear" w:color="auto" w:fill="EEF2F9"/>
          </w:tcPr>
          <w:p>
            <w:r>
              <w:rPr>
                <w:rFonts w:ascii="Courier New" w:hAnsi="Courier New"/>
                <w:color w:val="1A1A2E"/>
                <w:sz w:val="18"/>
              </w:rPr>
              <w:t>@JsonIgnoreProperties</w:t>
            </w:r>
          </w:p>
        </w:tc>
        <w:tc>
          <w:tcPr>
            <w:tcW w:type="dxa" w:w="2196"/>
            <w:shd w:val="clear" w:color="auto" w:fill="EEF2F9"/>
          </w:tcPr>
          <w:p>
            <w:r>
              <w:rPr>
                <w:rFonts w:ascii="Courier New" w:hAnsi="Courier New"/>
                <w:color w:val="1A1A2E"/>
                <w:sz w:val="18"/>
              </w:rPr>
              <w:t>findCourseByTitle(String)</w:t>
            </w:r>
            <w:r>
              <w:rPr>
                <w:sz w:val="18"/>
              </w:rPr>
              <w:t xml:space="preserve"> — Optional\&lt;Course\&gt;; </w:t>
            </w:r>
            <w:r>
              <w:rPr>
                <w:rFonts w:ascii="Courier New" w:hAnsi="Courier New"/>
                <w:color w:val="1A1A2E"/>
                <w:sz w:val="18"/>
              </w:rPr>
              <w:t>webAutomationTitles()</w:t>
            </w:r>
            <w:r>
              <w:rPr>
                <w:sz w:val="18"/>
              </w:rPr>
              <w:t xml:space="preserve"> — List\&lt;String\&gt;</w:t>
            </w:r>
          </w:p>
        </w:tc>
      </w:tr>
      <w:tr>
        <w:tc>
          <w:tcPr>
            <w:tcW w:type="dxa" w:w="2196"/>
          </w:tcPr>
          <w:p>
            <w:r>
              <w:rPr>
                <w:rFonts w:ascii="Courier New" w:hAnsi="Courier New"/>
                <w:color w:val="1A1A2E"/>
                <w:sz w:val="18"/>
              </w:rPr>
              <w:t>CreateOrderResponse</w:t>
            </w:r>
          </w:p>
        </w:tc>
        <w:tc>
          <w:tcPr>
            <w:tcW w:type="dxa" w:w="2196"/>
          </w:tcPr>
          <w:p>
            <w:r>
              <w:rPr>
                <w:rFonts w:ascii="Courier New" w:hAnsi="Courier New"/>
                <w:color w:val="1A1A2E"/>
                <w:sz w:val="18"/>
              </w:rPr>
              <w:t>message</w:t>
            </w:r>
            <w:r>
              <w:rPr>
                <w:sz w:val="18"/>
              </w:rPr>
              <w:t xml:space="preserve"> (String), </w:t>
            </w:r>
            <w:r>
              <w:rPr>
                <w:rFonts w:ascii="Courier New" w:hAnsi="Courier New"/>
                <w:color w:val="1A1A2E"/>
                <w:sz w:val="18"/>
              </w:rPr>
              <w:t>orders</w:t>
            </w:r>
            <w:r>
              <w:rPr>
                <w:sz w:val="18"/>
              </w:rPr>
              <w:t xml:space="preserve"> (List\&lt;String\&gt;), </w:t>
            </w:r>
            <w:r>
              <w:rPr>
                <w:rFonts w:ascii="Courier New" w:hAnsi="Courier New"/>
                <w:color w:val="1A1A2E"/>
                <w:sz w:val="18"/>
              </w:rPr>
              <w:t>productOrderId</w:t>
            </w:r>
            <w:r>
              <w:rPr>
                <w:sz w:val="18"/>
              </w:rPr>
              <w:t xml:space="preserve"> (List\&lt;String\&gt;)</w:t>
            </w:r>
          </w:p>
        </w:tc>
        <w:tc>
          <w:tcPr>
            <w:tcW w:type="dxa" w:w="2196"/>
          </w:tcPr>
          <w:p>
            <w:r>
              <w:rPr>
                <w:rFonts w:ascii="Courier New" w:hAnsi="Courier New"/>
                <w:color w:val="1A1A2E"/>
                <w:sz w:val="18"/>
              </w:rPr>
              <w:t>@JsonIgnoreProperties</w:t>
            </w:r>
          </w:p>
        </w:tc>
        <w:tc>
          <w:tcPr>
            <w:tcW w:type="dxa" w:w="2196"/>
          </w:tcPr>
          <w:p>
            <w:r>
              <w:rPr>
                <w:rFonts w:ascii="Courier New" w:hAnsi="Courier New"/>
                <w:color w:val="1A1A2E"/>
                <w:sz w:val="18"/>
              </w:rPr>
              <w:t>firstOrderId()</w:t>
            </w:r>
            <w:r>
              <w:rPr>
                <w:sz w:val="18"/>
              </w:rPr>
              <w:t xml:space="preserve"> — first element or null</w:t>
            </w:r>
          </w:p>
        </w:tc>
      </w:tr>
      <w:tr>
        <w:tc>
          <w:tcPr>
            <w:tcW w:type="dxa" w:w="2196"/>
            <w:shd w:val="clear" w:color="auto" w:fill="EEF2F9"/>
          </w:tcPr>
          <w:p>
            <w:r>
              <w:rPr>
                <w:rFonts w:ascii="Courier New" w:hAnsi="Courier New"/>
                <w:color w:val="1A1A2E"/>
                <w:sz w:val="18"/>
              </w:rPr>
              <w:t>GeoLocation</w:t>
            </w:r>
          </w:p>
        </w:tc>
        <w:tc>
          <w:tcPr>
            <w:tcW w:type="dxa" w:w="2196"/>
            <w:shd w:val="clear" w:color="auto" w:fill="EEF2F9"/>
          </w:tcPr>
          <w:p>
            <w:r>
              <w:rPr>
                <w:rFonts w:ascii="Courier New" w:hAnsi="Courier New"/>
                <w:color w:val="1A1A2E"/>
                <w:sz w:val="18"/>
              </w:rPr>
              <w:t>latitude</w:t>
            </w:r>
            <w:r>
              <w:rPr>
                <w:sz w:val="18"/>
              </w:rPr>
              <w:t xml:space="preserve">, </w:t>
            </w:r>
            <w:r>
              <w:rPr>
                <w:rFonts w:ascii="Courier New" w:hAnsi="Courier New"/>
                <w:color w:val="1A1A2E"/>
                <w:sz w:val="18"/>
              </w:rPr>
              <w:t>longitude</w:t>
            </w:r>
            <w:r>
              <w:rPr>
                <w:sz w:val="18"/>
              </w:rPr>
              <w:t xml:space="preserve"> (both double)</w:t>
            </w:r>
          </w:p>
        </w:tc>
        <w:tc>
          <w:tcPr>
            <w:tcW w:type="dxa" w:w="2196"/>
            <w:shd w:val="clear" w:color="auto" w:fill="EEF2F9"/>
          </w:tcPr>
          <w:p>
            <w:r>
              <w:rPr>
                <w:rFonts w:ascii="Courier New" w:hAnsi="Courier New"/>
                <w:color w:val="1A1A2E"/>
                <w:sz w:val="18"/>
              </w:rPr>
              <w:t>@JsonIgnoreProperties</w:t>
            </w:r>
          </w:p>
        </w:tc>
        <w:tc>
          <w:tcPr>
            <w:tcW w:type="dxa" w:w="2196"/>
            <w:shd w:val="clear" w:color="auto" w:fill="EEF2F9"/>
          </w:tcPr>
          <w:p>
            <w:r>
              <w:rPr>
                <w:rFonts w:ascii="Courier New" w:hAnsi="Courier New"/>
                <w:color w:val="1A1A2E"/>
                <w:sz w:val="18"/>
              </w:rPr>
              <w:t>toString()</w:t>
            </w:r>
            <w:r>
              <w:rPr>
                <w:sz w:val="18"/>
              </w:rPr>
              <w:t xml:space="preserve"> — </w:t>
            </w:r>
            <w:r>
              <w:rPr>
                <w:rFonts w:ascii="Courier New" w:hAnsi="Courier New"/>
                <w:color w:val="1A1A2E"/>
                <w:sz w:val="18"/>
              </w:rPr>
              <w:t>"(lat, lng)"</w:t>
            </w:r>
          </w:p>
        </w:tc>
      </w:tr>
      <w:tr>
        <w:tc>
          <w:tcPr>
            <w:tcW w:type="dxa" w:w="2196"/>
          </w:tcPr>
          <w:p>
            <w:r>
              <w:rPr>
                <w:rFonts w:ascii="Courier New" w:hAnsi="Courier New"/>
                <w:color w:val="1A1A2E"/>
                <w:sz w:val="18"/>
              </w:rPr>
              <w:t>GetPlaceResponse</w:t>
            </w:r>
          </w:p>
        </w:tc>
        <w:tc>
          <w:tcPr>
            <w:tcW w:type="dxa" w:w="2196"/>
          </w:tcPr>
          <w:p>
            <w:r>
              <w:rPr>
                <w:rFonts w:ascii="Courier New" w:hAnsi="Courier New"/>
                <w:color w:val="1A1A2E"/>
                <w:sz w:val="18"/>
              </w:rPr>
              <w:t>location</w:t>
            </w:r>
            <w:r>
              <w:rPr>
                <w:sz w:val="18"/>
              </w:rPr>
              <w:t xml:space="preserve"> (GeoLocation), </w:t>
            </w:r>
            <w:r>
              <w:rPr>
                <w:rFonts w:ascii="Courier New" w:hAnsi="Courier New"/>
                <w:color w:val="1A1A2E"/>
                <w:sz w:val="18"/>
              </w:rPr>
              <w:t>accuracy</w:t>
            </w:r>
            <w:r>
              <w:rPr>
                <w:sz w:val="18"/>
              </w:rPr>
              <w:t xml:space="preserve"> (int), </w:t>
            </w:r>
            <w:r>
              <w:rPr>
                <w:rFonts w:ascii="Courier New" w:hAnsi="Courier New"/>
                <w:color w:val="1A1A2E"/>
                <w:sz w:val="18"/>
              </w:rPr>
              <w:t>name</w:t>
            </w:r>
            <w:r>
              <w:rPr>
                <w:sz w:val="18"/>
              </w:rPr>
              <w:t xml:space="preserve">, </w:t>
            </w:r>
            <w:r>
              <w:rPr>
                <w:rFonts w:ascii="Courier New" w:hAnsi="Courier New"/>
                <w:color w:val="1A1A2E"/>
                <w:sz w:val="18"/>
              </w:rPr>
              <w:t>phoneNumber</w:t>
            </w:r>
            <w:r>
              <w:rPr>
                <w:sz w:val="18"/>
              </w:rPr>
              <w:t xml:space="preserve">, </w:t>
            </w:r>
            <w:r>
              <w:rPr>
                <w:rFonts w:ascii="Courier New" w:hAnsi="Courier New"/>
                <w:color w:val="1A1A2E"/>
                <w:sz w:val="18"/>
              </w:rPr>
              <w:t>address</w:t>
            </w:r>
            <w:r>
              <w:rPr>
                <w:sz w:val="18"/>
              </w:rPr>
              <w:t xml:space="preserve">, </w:t>
            </w:r>
            <w:r>
              <w:rPr>
                <w:rFonts w:ascii="Courier New" w:hAnsi="Courier New"/>
                <w:color w:val="1A1A2E"/>
                <w:sz w:val="18"/>
              </w:rPr>
              <w:t>types</w:t>
            </w:r>
            <w:r>
              <w:rPr>
                <w:sz w:val="18"/>
              </w:rPr>
              <w:t xml:space="preserve"> (all String), </w:t>
            </w:r>
            <w:r>
              <w:rPr>
                <w:rFonts w:ascii="Courier New" w:hAnsi="Courier New"/>
                <w:color w:val="1A1A2E"/>
                <w:sz w:val="18"/>
              </w:rPr>
              <w:t>website</w:t>
            </w:r>
            <w:r>
              <w:rPr>
                <w:sz w:val="18"/>
              </w:rPr>
              <w:t xml:space="preserve">, </w:t>
            </w:r>
            <w:r>
              <w:rPr>
                <w:rFonts w:ascii="Courier New" w:hAnsi="Courier New"/>
                <w:color w:val="1A1A2E"/>
                <w:sz w:val="18"/>
              </w:rPr>
              <w:t>language</w:t>
            </w:r>
            <w:r>
              <w:rPr>
                <w:sz w:val="18"/>
              </w:rPr>
              <w:t xml:space="preserve"> (String)</w:t>
            </w:r>
          </w:p>
        </w:tc>
        <w:tc>
          <w:tcPr>
            <w:tcW w:type="dxa" w:w="2196"/>
          </w:tcPr>
          <w:p>
            <w:r>
              <w:rPr>
                <w:rFonts w:ascii="Courier New" w:hAnsi="Courier New"/>
                <w:color w:val="1A1A2E"/>
                <w:sz w:val="18"/>
              </w:rPr>
              <w:t>@JsonIgnoreProperties</w:t>
            </w:r>
            <w:r>
              <w:rPr>
                <w:sz w:val="18"/>
              </w:rPr>
              <w:t xml:space="preserve">; </w:t>
            </w:r>
            <w:r>
              <w:rPr>
                <w:rFonts w:ascii="Courier New" w:hAnsi="Courier New"/>
                <w:color w:val="1A1A2E"/>
                <w:sz w:val="18"/>
              </w:rPr>
              <w:t>@JsonProperty("phone_number")</w:t>
            </w:r>
            <w:r>
              <w:rPr>
                <w:sz w:val="18"/>
              </w:rPr>
              <w:t xml:space="preserve"> on </w:t>
            </w:r>
            <w:r>
              <w:rPr>
                <w:rFonts w:ascii="Courier New" w:hAnsi="Courier New"/>
                <w:color w:val="1A1A2E"/>
                <w:sz w:val="18"/>
              </w:rPr>
              <w:t>phoneNumber</w:t>
            </w:r>
          </w:p>
        </w:tc>
        <w:tc>
          <w:tcPr>
            <w:tcW w:type="dxa" w:w="2196"/>
          </w:tcPr>
          <w:p>
            <w:r>
              <w:rPr>
                <w:rFonts w:ascii="Courier New" w:hAnsi="Courier New"/>
                <w:color w:val="1A1A2E"/>
                <w:sz w:val="18"/>
              </w:rPr>
              <w:t>typesList()</w:t>
            </w:r>
            <w:r>
              <w:rPr>
                <w:sz w:val="18"/>
              </w:rPr>
              <w:t xml:space="preserve"> — splits comma-delimited </w:t>
            </w:r>
            <w:r>
              <w:rPr>
                <w:rFonts w:ascii="Courier New" w:hAnsi="Courier New"/>
                <w:color w:val="1A1A2E"/>
                <w:sz w:val="18"/>
              </w:rPr>
              <w:t>types</w:t>
            </w:r>
            <w:r>
              <w:rPr>
                <w:sz w:val="18"/>
              </w:rPr>
              <w:t xml:space="preserve"> into List\&lt;String\&gt;</w:t>
            </w:r>
          </w:p>
        </w:tc>
      </w:tr>
      <w:tr>
        <w:tc>
          <w:tcPr>
            <w:tcW w:type="dxa" w:w="2196"/>
            <w:shd w:val="clear" w:color="auto" w:fill="EEF2F9"/>
          </w:tcPr>
          <w:p>
            <w:r>
              <w:rPr>
                <w:rFonts w:ascii="Courier New" w:hAnsi="Courier New"/>
                <w:color w:val="1A1A2E"/>
                <w:sz w:val="18"/>
              </w:rPr>
              <w:t>GraphQLResponse</w:t>
            </w:r>
          </w:p>
        </w:tc>
        <w:tc>
          <w:tcPr>
            <w:tcW w:type="dxa" w:w="2196"/>
            <w:shd w:val="clear" w:color="auto" w:fill="EEF2F9"/>
          </w:tcPr>
          <w:p>
            <w:r>
              <w:rPr>
                <w:rFonts w:ascii="Courier New" w:hAnsi="Courier New"/>
                <w:color w:val="1A1A2E"/>
                <w:sz w:val="18"/>
              </w:rPr>
              <w:t>data</w:t>
            </w:r>
            <w:r>
              <w:rPr>
                <w:sz w:val="18"/>
              </w:rPr>
              <w:t xml:space="preserve"> (Map\&lt;String, Object\&gt;), </w:t>
            </w:r>
            <w:r>
              <w:rPr>
                <w:rFonts w:ascii="Courier New" w:hAnsi="Courier New"/>
                <w:color w:val="1A1A2E"/>
                <w:sz w:val="18"/>
              </w:rPr>
              <w:t>errors</w:t>
            </w:r>
            <w:r>
              <w:rPr>
                <w:sz w:val="18"/>
              </w:rPr>
              <w:t xml:space="preserve"> (List\&lt;GraphQLError\&gt;)</w:t>
            </w:r>
          </w:p>
        </w:tc>
        <w:tc>
          <w:tcPr>
            <w:tcW w:type="dxa" w:w="2196"/>
            <w:shd w:val="clear" w:color="auto" w:fill="EEF2F9"/>
          </w:tcPr>
          <w:p>
            <w:r>
              <w:rPr>
                <w:rFonts w:ascii="Courier New" w:hAnsi="Courier New"/>
                <w:color w:val="1A1A2E"/>
                <w:sz w:val="18"/>
              </w:rPr>
              <w:t>@JsonIgnoreProperties</w:t>
            </w:r>
          </w:p>
        </w:tc>
        <w:tc>
          <w:tcPr>
            <w:tcW w:type="dxa" w:w="2196"/>
            <w:shd w:val="clear" w:color="auto" w:fill="EEF2F9"/>
          </w:tcPr>
          <w:p>
            <w:r>
              <w:rPr>
                <w:rFonts w:ascii="Courier New" w:hAnsi="Courier New"/>
                <w:color w:val="1A1A2E"/>
                <w:sz w:val="18"/>
              </w:rPr>
              <w:t>hasErrors()</w:t>
            </w:r>
            <w:r>
              <w:rPr>
                <w:sz w:val="18"/>
              </w:rPr>
              <w:t xml:space="preserve">, </w:t>
            </w:r>
            <w:r>
              <w:rPr>
                <w:rFonts w:ascii="Courier New" w:hAnsi="Courier New"/>
                <w:color w:val="1A1A2E"/>
                <w:sz w:val="18"/>
              </w:rPr>
              <w:t>errorMessages()</w:t>
            </w:r>
          </w:p>
        </w:tc>
      </w:tr>
      <w:tr>
        <w:tc>
          <w:tcPr>
            <w:tcW w:type="dxa" w:w="2196"/>
          </w:tcPr>
          <w:p>
            <w:r>
              <w:rPr>
                <w:rFonts w:ascii="Courier New" w:hAnsi="Courier New"/>
                <w:color w:val="1A1A2E"/>
                <w:sz w:val="18"/>
              </w:rPr>
              <w:t>GraphQLResponse.GraphQLError</w:t>
            </w:r>
            <w:r>
              <w:rPr>
                <w:sz w:val="18"/>
              </w:rPr>
              <w:t xml:space="preserve"> (inner)</w:t>
            </w:r>
          </w:p>
        </w:tc>
        <w:tc>
          <w:tcPr>
            <w:tcW w:type="dxa" w:w="2196"/>
          </w:tcPr>
          <w:p>
            <w:r>
              <w:rPr>
                <w:rFonts w:ascii="Courier New" w:hAnsi="Courier New"/>
                <w:color w:val="1A1A2E"/>
                <w:sz w:val="18"/>
              </w:rPr>
              <w:t>message</w:t>
            </w:r>
            <w:r>
              <w:rPr>
                <w:sz w:val="18"/>
              </w:rPr>
              <w:t xml:space="preserve"> (String), </w:t>
            </w:r>
            <w:r>
              <w:rPr>
                <w:rFonts w:ascii="Courier New" w:hAnsi="Courier New"/>
                <w:color w:val="1A1A2E"/>
                <w:sz w:val="18"/>
              </w:rPr>
              <w:t>locations</w:t>
            </w:r>
            <w:r>
              <w:rPr>
                <w:sz w:val="18"/>
              </w:rPr>
              <w:t xml:space="preserve"> (List\&lt;Map\&gt;), </w:t>
            </w:r>
            <w:r>
              <w:rPr>
                <w:rFonts w:ascii="Courier New" w:hAnsi="Courier New"/>
                <w:color w:val="1A1A2E"/>
                <w:sz w:val="18"/>
              </w:rPr>
              <w:t>path</w:t>
            </w:r>
            <w:r>
              <w:rPr>
                <w:sz w:val="18"/>
              </w:rPr>
              <w:t xml:space="preserve"> (List\&lt;Object\&gt;)</w:t>
            </w:r>
          </w:p>
        </w:tc>
        <w:tc>
          <w:tcPr>
            <w:tcW w:type="dxa" w:w="2196"/>
          </w:tcPr>
          <w:p>
            <w:r>
              <w:rPr>
                <w:rFonts w:ascii="Courier New" w:hAnsi="Courier New"/>
                <w:color w:val="1A1A2E"/>
                <w:sz w:val="18"/>
              </w:rPr>
              <w:t>@JsonIgnoreProperties</w:t>
            </w:r>
          </w:p>
        </w:tc>
        <w:tc>
          <w:tcPr>
            <w:tcW w:type="dxa" w:w="2196"/>
          </w:tcPr>
          <w:p>
            <w:r>
              <w:rPr>
                <w:rFonts w:ascii="Courier New" w:hAnsi="Courier New"/>
                <w:color w:val="1A1A2E"/>
                <w:sz w:val="18"/>
              </w:rPr>
              <w:t>toString()</w:t>
            </w:r>
            <w:r>
              <w:rPr>
                <w:sz w:val="18"/>
              </w:rPr>
              <w:t xml:space="preserve"> — the message</w:t>
            </w:r>
          </w:p>
        </w:tc>
      </w:tr>
      <w:tr>
        <w:tc>
          <w:tcPr>
            <w:tcW w:type="dxa" w:w="2196"/>
            <w:shd w:val="clear" w:color="auto" w:fill="EEF2F9"/>
          </w:tcPr>
          <w:p>
            <w:r>
              <w:rPr>
                <w:rFonts w:ascii="Courier New" w:hAnsi="Courier New"/>
                <w:color w:val="1A1A2E"/>
                <w:sz w:val="18"/>
              </w:rPr>
              <w:t>LoginResponse</w:t>
            </w:r>
          </w:p>
        </w:tc>
        <w:tc>
          <w:tcPr>
            <w:tcW w:type="dxa" w:w="2196"/>
            <w:shd w:val="clear" w:color="auto" w:fill="EEF2F9"/>
          </w:tcPr>
          <w:p>
            <w:r>
              <w:rPr>
                <w:rFonts w:ascii="Courier New" w:hAnsi="Courier New"/>
                <w:color w:val="1A1A2E"/>
                <w:sz w:val="18"/>
              </w:rPr>
              <w:t>token</w:t>
            </w:r>
            <w:r>
              <w:rPr>
                <w:sz w:val="18"/>
              </w:rPr>
              <w:t xml:space="preserve">, </w:t>
            </w:r>
            <w:r>
              <w:rPr>
                <w:rFonts w:ascii="Courier New" w:hAnsi="Courier New"/>
                <w:color w:val="1A1A2E"/>
                <w:sz w:val="18"/>
              </w:rPr>
              <w:t>userId</w:t>
            </w:r>
            <w:r>
              <w:rPr>
                <w:sz w:val="18"/>
              </w:rPr>
              <w:t xml:space="preserve">, </w:t>
            </w:r>
            <w:r>
              <w:rPr>
                <w:rFonts w:ascii="Courier New" w:hAnsi="Courier New"/>
                <w:color w:val="1A1A2E"/>
                <w:sz w:val="18"/>
              </w:rPr>
              <w:t>message</w:t>
            </w:r>
            <w:r>
              <w:rPr>
                <w:sz w:val="18"/>
              </w:rPr>
              <w:t xml:space="preserve"> (all String)</w:t>
            </w:r>
          </w:p>
        </w:tc>
        <w:tc>
          <w:tcPr>
            <w:tcW w:type="dxa" w:w="2196"/>
            <w:shd w:val="clear" w:color="auto" w:fill="EEF2F9"/>
          </w:tcPr>
          <w:p>
            <w:r>
              <w:rPr>
                <w:rFonts w:ascii="Courier New" w:hAnsi="Courier New"/>
                <w:color w:val="1A1A2E"/>
                <w:sz w:val="18"/>
              </w:rPr>
              <w:t>@JsonIgnoreProperties</w:t>
            </w:r>
          </w:p>
        </w:tc>
        <w:tc>
          <w:tcPr>
            <w:tcW w:type="dxa" w:w="2196"/>
            <w:shd w:val="clear" w:color="auto" w:fill="EEF2F9"/>
          </w:tcPr>
          <w:p>
            <w:r>
              <w:rPr>
                <w:rFonts w:ascii="Courier New" w:hAnsi="Courier New"/>
                <w:color w:val="1A1A2E"/>
                <w:sz w:val="18"/>
              </w:rPr>
              <w:t>toString()</w:t>
            </w:r>
            <w:r>
              <w:rPr>
                <w:sz w:val="18"/>
              </w:rPr>
              <w:t xml:space="preserve"> — masks token</w:t>
            </w:r>
          </w:p>
        </w:tc>
      </w:tr>
      <w:tr>
        <w:tc>
          <w:tcPr>
            <w:tcW w:type="dxa" w:w="2196"/>
          </w:tcPr>
          <w:p>
            <w:r>
              <w:rPr>
                <w:rFonts w:ascii="Courier New" w:hAnsi="Courier New"/>
                <w:color w:val="1A1A2E"/>
                <w:sz w:val="18"/>
              </w:rPr>
              <w:t>MessageResponse</w:t>
            </w:r>
          </w:p>
        </w:tc>
        <w:tc>
          <w:tcPr>
            <w:tcW w:type="dxa" w:w="2196"/>
          </w:tcPr>
          <w:p>
            <w:r>
              <w:rPr>
                <w:rFonts w:ascii="Courier New" w:hAnsi="Courier New"/>
                <w:color w:val="1A1A2E"/>
                <w:sz w:val="18"/>
              </w:rPr>
              <w:t>message</w:t>
            </w:r>
            <w:r>
              <w:rPr>
                <w:sz w:val="18"/>
              </w:rPr>
              <w:t xml:space="preserve">, </w:t>
            </w:r>
            <w:r>
              <w:rPr>
                <w:rFonts w:ascii="Courier New" w:hAnsi="Courier New"/>
                <w:color w:val="1A1A2E"/>
                <w:sz w:val="18"/>
              </w:rPr>
              <w:t>status</w:t>
            </w:r>
            <w:r>
              <w:rPr>
                <w:sz w:val="18"/>
              </w:rPr>
              <w:t xml:space="preserve"> (both String)</w:t>
            </w:r>
          </w:p>
        </w:tc>
        <w:tc>
          <w:tcPr>
            <w:tcW w:type="dxa" w:w="2196"/>
          </w:tcPr>
          <w:p>
            <w:r>
              <w:rPr>
                <w:rFonts w:ascii="Courier New" w:hAnsi="Courier New"/>
                <w:color w:val="1A1A2E"/>
                <w:sz w:val="18"/>
              </w:rPr>
              <w:t>@JsonIgnoreProperties</w:t>
            </w:r>
            <w:r>
              <w:rPr>
                <w:sz w:val="18"/>
              </w:rPr>
              <w:t xml:space="preserve">; </w:t>
            </w:r>
            <w:r>
              <w:rPr>
                <w:rFonts w:ascii="Courier New" w:hAnsi="Courier New"/>
                <w:color w:val="1A1A2E"/>
                <w:sz w:val="18"/>
              </w:rPr>
              <w:t>@JsonProperty("message")</w:t>
            </w:r>
            <w:r>
              <w:rPr>
                <w:sz w:val="18"/>
              </w:rPr>
              <w:t xml:space="preserve"> + </w:t>
            </w:r>
            <w:r>
              <w:rPr>
                <w:rFonts w:ascii="Courier New" w:hAnsi="Courier New"/>
                <w:color w:val="1A1A2E"/>
                <w:sz w:val="18"/>
              </w:rPr>
              <w:t>@JsonAlias({"msg","Msg","MSG"})</w:t>
            </w:r>
            <w:r>
              <w:rPr>
                <w:sz w:val="18"/>
              </w:rPr>
              <w:t xml:space="preserve"> on </w:t>
            </w:r>
            <w:r>
              <w:rPr>
                <w:rFonts w:ascii="Courier New" w:hAnsi="Courier New"/>
                <w:color w:val="1A1A2E"/>
                <w:sz w:val="18"/>
              </w:rPr>
              <w:t>message</w:t>
            </w:r>
          </w:p>
        </w:tc>
        <w:tc>
          <w:tcPr>
            <w:tcW w:type="dxa" w:w="2196"/>
          </w:tcPr>
          <w:p>
            <w:r>
              <w:rPr>
                <w:rFonts w:ascii="Courier New" w:hAnsi="Courier New"/>
                <w:color w:val="1A1A2E"/>
                <w:sz w:val="18"/>
              </w:rPr>
              <w:t>toString()</w:t>
            </w:r>
          </w:p>
        </w:tc>
      </w:tr>
      <w:tr>
        <w:tc>
          <w:tcPr>
            <w:tcW w:type="dxa" w:w="2196"/>
            <w:shd w:val="clear" w:color="auto" w:fill="EEF2F9"/>
          </w:tcPr>
          <w:p>
            <w:r>
              <w:rPr>
                <w:rFonts w:ascii="Courier New" w:hAnsi="Courier New"/>
                <w:color w:val="1A1A2E"/>
                <w:sz w:val="18"/>
              </w:rPr>
              <w:t>OAuthTokenResponse</w:t>
            </w:r>
          </w:p>
        </w:tc>
        <w:tc>
          <w:tcPr>
            <w:tcW w:type="dxa" w:w="2196"/>
            <w:shd w:val="clear" w:color="auto" w:fill="EEF2F9"/>
          </w:tcPr>
          <w:p>
            <w:r>
              <w:rPr>
                <w:rFonts w:ascii="Courier New" w:hAnsi="Courier New"/>
                <w:color w:val="1A1A2E"/>
                <w:sz w:val="18"/>
              </w:rPr>
              <w:t>accessToken</w:t>
            </w:r>
            <w:r>
              <w:rPr>
                <w:sz w:val="18"/>
              </w:rPr>
              <w:t xml:space="preserve">, </w:t>
            </w:r>
            <w:r>
              <w:rPr>
                <w:rFonts w:ascii="Courier New" w:hAnsi="Courier New"/>
                <w:color w:val="1A1A2E"/>
                <w:sz w:val="18"/>
              </w:rPr>
              <w:t>tokenType</w:t>
            </w:r>
            <w:r>
              <w:rPr>
                <w:sz w:val="18"/>
              </w:rPr>
              <w:t xml:space="preserve"> (String), </w:t>
            </w:r>
            <w:r>
              <w:rPr>
                <w:rFonts w:ascii="Courier New" w:hAnsi="Courier New"/>
                <w:color w:val="1A1A2E"/>
                <w:sz w:val="18"/>
              </w:rPr>
              <w:t>expiresIn</w:t>
            </w:r>
            <w:r>
              <w:rPr>
                <w:sz w:val="18"/>
              </w:rPr>
              <w:t xml:space="preserve"> (Long), </w:t>
            </w:r>
            <w:r>
              <w:rPr>
                <w:rFonts w:ascii="Courier New" w:hAnsi="Courier New"/>
                <w:color w:val="1A1A2E"/>
                <w:sz w:val="18"/>
              </w:rPr>
              <w:t>refreshToken</w:t>
            </w:r>
            <w:r>
              <w:rPr>
                <w:sz w:val="18"/>
              </w:rPr>
              <w:t xml:space="preserve">, </w:t>
            </w:r>
            <w:r>
              <w:rPr>
                <w:rFonts w:ascii="Courier New" w:hAnsi="Courier New"/>
                <w:color w:val="1A1A2E"/>
                <w:sz w:val="18"/>
              </w:rPr>
              <w:t>scope</w:t>
            </w:r>
            <w:r>
              <w:rPr>
                <w:sz w:val="18"/>
              </w:rPr>
              <w:t xml:space="preserve"> (String)</w:t>
            </w:r>
          </w:p>
        </w:tc>
        <w:tc>
          <w:tcPr>
            <w:tcW w:type="dxa" w:w="2196"/>
            <w:shd w:val="clear" w:color="auto" w:fill="EEF2F9"/>
          </w:tcPr>
          <w:p>
            <w:r>
              <w:rPr>
                <w:rFonts w:ascii="Courier New" w:hAnsi="Courier New"/>
                <w:color w:val="1A1A2E"/>
                <w:sz w:val="18"/>
              </w:rPr>
              <w:t>@JsonIgnoreProperties</w:t>
            </w:r>
            <w:r>
              <w:rPr>
                <w:sz w:val="18"/>
              </w:rPr>
              <w:t xml:space="preserve">; </w:t>
            </w:r>
            <w:r>
              <w:rPr>
                <w:rFonts w:ascii="Courier New" w:hAnsi="Courier New"/>
                <w:color w:val="1A1A2E"/>
                <w:sz w:val="18"/>
              </w:rPr>
              <w:t>@JsonProperty</w:t>
            </w:r>
            <w:r>
              <w:rPr>
                <w:sz w:val="18"/>
              </w:rPr>
              <w:t xml:space="preserve"> on all four snake_case fields</w:t>
            </w:r>
          </w:p>
        </w:tc>
        <w:tc>
          <w:tcPr>
            <w:tcW w:type="dxa" w:w="2196"/>
            <w:shd w:val="clear" w:color="auto" w:fill="EEF2F9"/>
          </w:tcPr>
          <w:p>
            <w:r>
              <w:rPr>
                <w:rFonts w:ascii="Courier New" w:hAnsi="Courier New"/>
                <w:color w:val="1A1A2E"/>
                <w:sz w:val="18"/>
              </w:rPr>
              <w:t>toString()</w:t>
            </w:r>
            <w:r>
              <w:rPr>
                <w:sz w:val="18"/>
              </w:rPr>
              <w:t xml:space="preserve"> — masks access token</w:t>
            </w:r>
          </w:p>
        </w:tc>
      </w:tr>
    </w:tbl>
    <w:p/>
    <w:p>
      <w:pPr>
        <w:pStyle w:val="Heading3"/>
      </w:pPr>
      <w:r>
        <w:rPr>
          <w:color w:val="1F6478"/>
        </w:rPr>
        <w:t>Asymmetry: Location vs GeoLocation</w:t>
      </w:r>
    </w:p>
    <w:p>
      <w:r>
        <w:t>The Places API demonstrates a common real-world inconsistency: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Direction</w:t>
            </w:r>
          </w:p>
        </w:tc>
        <w:tc>
          <w:tcPr>
            <w:tcW w:type="dxa" w:w="2928"/>
            <w:shd w:val="clear" w:color="auto" w:fill="2E5296"/>
          </w:tcPr>
          <w:p>
            <w:r>
              <w:rPr>
                <w:b/>
                <w:color w:val="FFFFFF"/>
                <w:sz w:val="18"/>
              </w:rPr>
              <w:t>Object</w:t>
            </w:r>
          </w:p>
        </w:tc>
        <w:tc>
          <w:tcPr>
            <w:tcW w:type="dxa" w:w="2928"/>
            <w:shd w:val="clear" w:color="auto" w:fill="2E5296"/>
          </w:tcPr>
          <w:p>
            <w:r>
              <w:rPr>
                <w:b/>
                <w:color w:val="FFFFFF"/>
                <w:sz w:val="18"/>
              </w:rPr>
              <w:t>Fields</w:t>
            </w:r>
          </w:p>
        </w:tc>
      </w:tr>
      <w:tr>
        <w:tc>
          <w:tcPr>
            <w:tcW w:type="dxa" w:w="2928"/>
          </w:tcPr>
          <w:p>
            <w:r>
              <w:rPr>
                <w:sz w:val="18"/>
              </w:rPr>
              <w:t>Request (Add Place)</w:t>
            </w:r>
          </w:p>
        </w:tc>
        <w:tc>
          <w:tcPr>
            <w:tcW w:type="dxa" w:w="2928"/>
          </w:tcPr>
          <w:p>
            <w:r>
              <w:rPr>
                <w:rFonts w:ascii="Courier New" w:hAnsi="Courier New"/>
                <w:color w:val="1A1A2E"/>
                <w:sz w:val="18"/>
              </w:rPr>
              <w:t>Location</w:t>
            </w:r>
          </w:p>
        </w:tc>
        <w:tc>
          <w:tcPr>
            <w:tcW w:type="dxa" w:w="2928"/>
          </w:tcPr>
          <w:p>
            <w:r>
              <w:rPr>
                <w:rFonts w:ascii="Courier New" w:hAnsi="Courier New"/>
                <w:color w:val="1A1A2E"/>
                <w:sz w:val="18"/>
              </w:rPr>
              <w:t>lat</w:t>
            </w:r>
            <w:r>
              <w:rPr>
                <w:sz w:val="18"/>
              </w:rPr>
              <w:t xml:space="preserve">, </w:t>
            </w:r>
            <w:r>
              <w:rPr>
                <w:rFonts w:ascii="Courier New" w:hAnsi="Courier New"/>
                <w:color w:val="1A1A2E"/>
                <w:sz w:val="18"/>
              </w:rPr>
              <w:t>lng</w:t>
            </w:r>
          </w:p>
        </w:tc>
      </w:tr>
      <w:tr>
        <w:tc>
          <w:tcPr>
            <w:tcW w:type="dxa" w:w="2928"/>
            <w:shd w:val="clear" w:color="auto" w:fill="EEF2F9"/>
          </w:tcPr>
          <w:p>
            <w:r>
              <w:rPr>
                <w:sz w:val="18"/>
              </w:rPr>
              <w:t>Response (Get Place)</w:t>
            </w:r>
          </w:p>
        </w:tc>
        <w:tc>
          <w:tcPr>
            <w:tcW w:type="dxa" w:w="2928"/>
            <w:shd w:val="clear" w:color="auto" w:fill="EEF2F9"/>
          </w:tcPr>
          <w:p>
            <w:r>
              <w:rPr>
                <w:rFonts w:ascii="Courier New" w:hAnsi="Courier New"/>
                <w:color w:val="1A1A2E"/>
                <w:sz w:val="18"/>
              </w:rPr>
              <w:t>GeoLocation</w:t>
            </w:r>
          </w:p>
        </w:tc>
        <w:tc>
          <w:tcPr>
            <w:tcW w:type="dxa" w:w="2928"/>
            <w:shd w:val="clear" w:color="auto" w:fill="EEF2F9"/>
          </w:tcPr>
          <w:p>
            <w:r>
              <w:rPr>
                <w:rFonts w:ascii="Courier New" w:hAnsi="Courier New"/>
                <w:color w:val="1A1A2E"/>
                <w:sz w:val="18"/>
              </w:rPr>
              <w:t>latitude</w:t>
            </w:r>
            <w:r>
              <w:rPr>
                <w:sz w:val="18"/>
              </w:rPr>
              <w:t xml:space="preserve">, </w:t>
            </w:r>
            <w:r>
              <w:rPr>
                <w:rFonts w:ascii="Courier New" w:hAnsi="Courier New"/>
                <w:color w:val="1A1A2E"/>
                <w:sz w:val="18"/>
              </w:rPr>
              <w:t>longitude</w:t>
            </w:r>
          </w:p>
        </w:tc>
      </w:tr>
    </w:tbl>
    <w:p/>
    <w:p>
      <w:r>
        <w:t>Using a single POJO for both directions fails at deserialization. Separate models let each match the wire format honestly.</w:t>
      </w:r>
    </w:p>
    <w:p>
      <w:pPr>
        <w:pStyle w:val="Heading3"/>
      </w:pPr>
      <w:r>
        <w:rPr>
          <w:color w:val="1F6478"/>
        </w:rPr>
        <w:t>Why types is a String in GetPlaceResponse</w:t>
      </w:r>
    </w:p>
    <w:p>
      <w:r>
        <w:t xml:space="preserve">Add Place accepts </w:t>
      </w:r>
      <w:r>
        <w:rPr>
          <w:rFonts w:ascii="Courier New" w:hAnsi="Courier New"/>
          <w:color w:val="1A1A2E"/>
          <w:sz w:val="18"/>
        </w:rPr>
        <w:t>"types": ["shoe park", "shop"]</w:t>
      </w:r>
      <w:r>
        <w:t xml:space="preserve"> (JSON array). Get Place returns </w:t>
      </w:r>
      <w:r>
        <w:rPr>
          <w:rFonts w:ascii="Courier New" w:hAnsi="Courier New"/>
          <w:color w:val="1A1A2E"/>
          <w:sz w:val="18"/>
        </w:rPr>
        <w:t>"types": "shoe park,shop"</w:t>
      </w:r>
      <w:r>
        <w:t xml:space="preserve"> (a comma-separated String). Declaring it as </w:t>
      </w:r>
      <w:r>
        <w:rPr>
          <w:rFonts w:ascii="Courier New" w:hAnsi="Courier New"/>
          <w:color w:val="1A1A2E"/>
          <w:sz w:val="18"/>
        </w:rPr>
        <w:t>List&lt;String&gt;</w:t>
      </w:r>
      <w:r>
        <w:t xml:space="preserve"> produces </w:t>
      </w:r>
      <w:r>
        <w:rPr>
          <w:rFonts w:ascii="Courier New" w:hAnsi="Courier New"/>
          <w:color w:val="1A1A2E"/>
          <w:sz w:val="18"/>
        </w:rPr>
        <w:t>MismatchedInputException</w:t>
      </w:r>
      <w:r>
        <w:t xml:space="preserve">. The model matches the wire format; </w:t>
      </w:r>
      <w:r>
        <w:rPr>
          <w:rFonts w:ascii="Courier New" w:hAnsi="Courier New"/>
          <w:color w:val="1A1A2E"/>
          <w:sz w:val="18"/>
        </w:rPr>
        <w:t>typesList()</w:t>
      </w:r>
      <w:r>
        <w:t xml:space="preserve"> handles splitting for callers.</w:t>
      </w:r>
    </w:p>
    <w:p>
      <w:r>
        <w:t>────────────────────────────────────────────────────────────</w:t>
      </w:r>
    </w:p>
    <w:p>
      <w:pPr>
        <w:pStyle w:val="Heading2"/>
      </w:pPr>
      <w:r>
        <w:rPr>
          <w:color w:val="1F6478"/>
        </w:rPr>
        <w:t>8. Test Suites</w:t>
      </w:r>
    </w:p>
    <w:p>
      <w:r>
        <w:t xml:space="preserve">Suites live in </w:t>
      </w:r>
      <w:r>
        <w:rPr>
          <w:rFonts w:ascii="Courier New" w:hAnsi="Courier New"/>
          <w:color w:val="1A1A2E"/>
          <w:sz w:val="18"/>
        </w:rPr>
        <w:t>src/test/resources/suites/</w:t>
      </w:r>
      <w:r>
        <w:t xml:space="preserve">. The active suite is selected with </w:t>
      </w:r>
      <w:r>
        <w:rPr>
          <w:rFonts w:ascii="Courier New" w:hAnsi="Courier New"/>
          <w:color w:val="1A1A2E"/>
          <w:sz w:val="18"/>
        </w:rPr>
        <w:t>-DsuiteXmlFile=&lt;path&gt;</w:t>
      </w:r>
      <w:r>
        <w:t xml:space="preserve">. The default is </w:t>
      </w:r>
      <w:r>
        <w:rPr>
          <w:rFonts w:ascii="Courier New" w:hAnsi="Courier New"/>
          <w:color w:val="1A1A2E"/>
          <w:sz w:val="18"/>
        </w:rPr>
        <w:t>src/test/resources/suites/testng.xml</w:t>
      </w:r>
      <w:r>
        <w:t>.</w:t>
      </w:r>
    </w:p>
    <w:p>
      <w:r>
        <w:t>────────────────────────────────────────────────────────────</w:t>
      </w:r>
    </w:p>
    <w:p>
      <w:pPr>
        <w:pStyle w:val="Heading3"/>
      </w:pPr>
      <w:r>
        <w:rPr>
          <w:color w:val="1F6478"/>
        </w:rPr>
        <w:t>testng.xml — Default Suite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mvn clean test</w:t>
            </w:r>
          </w:p>
        </w:tc>
      </w:tr>
    </w:tbl>
    <w:p/>
    <w:p>
      <w:r>
        <w:rPr>
          <w:b/>
        </w:rPr>
        <w:t>Suite attributes:</w:t>
      </w:r>
      <w:r>
        <w:t xml:space="preserve"> </w:t>
      </w:r>
      <w:r>
        <w:rPr>
          <w:rFonts w:ascii="Courier New" w:hAnsi="Courier New"/>
          <w:color w:val="1A1A2E"/>
          <w:sz w:val="18"/>
        </w:rPr>
        <w:t>parallel="classes"</w:t>
      </w:r>
      <w:r>
        <w:t xml:space="preserve">, </w:t>
      </w:r>
      <w:r>
        <w:rPr>
          <w:rFonts w:ascii="Courier New" w:hAnsi="Courier New"/>
          <w:color w:val="1A1A2E"/>
          <w:sz w:val="18"/>
        </w:rPr>
        <w:t>thread-count="4"</w:t>
      </w:r>
      <w:r>
        <w:t xml:space="preserve">, </w:t>
      </w:r>
      <w:r>
        <w:rPr>
          <w:rFonts w:ascii="Courier New" w:hAnsi="Courier New"/>
          <w:color w:val="1A1A2E"/>
          <w:sz w:val="18"/>
        </w:rPr>
        <w:t>data-provider-thread-count="3"</w:t>
      </w:r>
      <w:r>
        <w:t>.</w:t>
      </w:r>
    </w:p>
    <w:p>
      <w:r>
        <w:rPr>
          <w:rFonts w:ascii="Courier New" w:hAnsi="Courier New"/>
          <w:color w:val="1A1A2E"/>
          <w:sz w:val="18"/>
        </w:rPr>
        <w:t>parallel="classes"</w:t>
      </w:r>
      <w:r>
        <w:t xml:space="preserve"> runs each test class on its own thread — safe because there is no shared mutable state between classes (specs are fresh per call, chained state is in instance fields). </w:t>
      </w:r>
      <w:r>
        <w:rPr>
          <w:rFonts w:ascii="Courier New" w:hAnsi="Courier New"/>
          <w:color w:val="1A1A2E"/>
          <w:sz w:val="18"/>
        </w:rPr>
        <w:t>parallel="methods"</w:t>
      </w:r>
      <w:r>
        <w:t xml:space="preserve"> would break </w:t>
      </w:r>
      <w:r>
        <w:rPr>
          <w:rFonts w:ascii="Courier New" w:hAnsi="Courier New"/>
          <w:color w:val="1A1A2E"/>
          <w:sz w:val="18"/>
        </w:rPr>
        <w:t>PlaceCrudE2ETest</w:t>
      </w:r>
      <w:r>
        <w:t xml:space="preserve"> because its five methods must run sequentially.</w:t>
      </w:r>
    </w:p>
    <w:p>
      <w:r>
        <w:rPr>
          <w:b/>
        </w:rPr>
        <w:t>Two `&lt;test&gt;` blocks:</w:t>
      </w:r>
    </w:p>
    <w:p>
      <w:pPr>
        <w:pStyle w:val="ListNumber"/>
      </w:pPr>
      <w:r>
        <w:rPr>
          <w:rFonts w:ascii="Courier New" w:hAnsi="Courier New"/>
          <w:color w:val="1A1A2E"/>
          <w:sz w:val="18"/>
        </w:rPr>
        <w:t>API Tests</w:t>
      </w:r>
      <w:r>
        <w:t xml:space="preserve"> — runs the entire </w:t>
      </w:r>
      <w:r>
        <w:rPr>
          <w:rFonts w:ascii="Courier New" w:hAnsi="Courier New"/>
          <w:color w:val="1A1A2E"/>
          <w:sz w:val="18"/>
        </w:rPr>
        <w:t>org.api.automation.tests.*</w:t>
      </w:r>
      <w:r>
        <w:t xml:space="preserve"> package tree, excluding groups </w:t>
      </w:r>
      <w:r>
        <w:rPr>
          <w:rFonts w:ascii="Courier New" w:hAnsi="Courier New"/>
          <w:color w:val="1A1A2E"/>
          <w:sz w:val="18"/>
        </w:rPr>
        <w:t>requires-credentials</w:t>
      </w:r>
      <w:r>
        <w:t xml:space="preserve"> (needs secrets not in the repo) and </w:t>
      </w:r>
      <w:r>
        <w:rPr>
          <w:rFonts w:ascii="Courier New" w:hAnsi="Courier New"/>
          <w:color w:val="1A1A2E"/>
          <w:sz w:val="18"/>
        </w:rPr>
        <w:t>needs-verification</w:t>
      </w:r>
      <w:r>
        <w:t xml:space="preserve"> (behaviour not yet confirmed against the live API).</w:t>
      </w:r>
    </w:p>
    <w:p>
      <w:pPr>
        <w:pStyle w:val="ListNumber"/>
      </w:pPr>
      <w:r>
        <w:rPr>
          <w:rFonts w:ascii="Courier New" w:hAnsi="Courier New"/>
          <w:color w:val="1A1A2E"/>
          <w:sz w:val="18"/>
        </w:rPr>
        <w:t>BDD Scenarios</w:t>
      </w:r>
      <w:r>
        <w:t xml:space="preserve"> — runs </w:t>
      </w:r>
      <w:r>
        <w:rPr>
          <w:rFonts w:ascii="Courier New" w:hAnsi="Courier New"/>
          <w:color w:val="1A1A2E"/>
          <w:sz w:val="18"/>
        </w:rPr>
        <w:t>CucumberTestRunner</w:t>
      </w:r>
      <w:r>
        <w:t>, which picks up all feature files.</w:t>
      </w:r>
    </w:p>
    <w:p>
      <w:r>
        <w:rPr>
          <w:b/>
        </w:rPr>
        <w:t>Groups excluded:</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Group</w:t>
            </w:r>
          </w:p>
        </w:tc>
        <w:tc>
          <w:tcPr>
            <w:tcW w:type="dxa" w:w="4392"/>
            <w:shd w:val="clear" w:color="auto" w:fill="2E5296"/>
          </w:tcPr>
          <w:p>
            <w:r>
              <w:rPr>
                <w:b/>
                <w:color w:val="FFFFFF"/>
                <w:sz w:val="18"/>
              </w:rPr>
              <w:t>Reason for exclusion</w:t>
            </w:r>
          </w:p>
        </w:tc>
      </w:tr>
      <w:tr>
        <w:tc>
          <w:tcPr>
            <w:tcW w:type="dxa" w:w="4392"/>
          </w:tcPr>
          <w:p>
            <w:r>
              <w:rPr>
                <w:rFonts w:ascii="Courier New" w:hAnsi="Courier New"/>
                <w:color w:val="1A1A2E"/>
                <w:sz w:val="18"/>
              </w:rPr>
              <w:t>requires-credentials</w:t>
            </w:r>
          </w:p>
        </w:tc>
        <w:tc>
          <w:tcPr>
            <w:tcW w:type="dxa" w:w="4392"/>
          </w:tcPr>
          <w:p>
            <w:r>
              <w:rPr>
                <w:sz w:val="18"/>
              </w:rPr>
              <w:t>Needs live OAuth client secret or e-commerce login; not in the repository</w:t>
            </w:r>
          </w:p>
        </w:tc>
      </w:tr>
      <w:tr>
        <w:tc>
          <w:tcPr>
            <w:tcW w:type="dxa" w:w="4392"/>
            <w:shd w:val="clear" w:color="auto" w:fill="EEF2F9"/>
          </w:tcPr>
          <w:p>
            <w:r>
              <w:rPr>
                <w:rFonts w:ascii="Courier New" w:hAnsi="Courier New"/>
                <w:color w:val="1A1A2E"/>
                <w:sz w:val="18"/>
              </w:rPr>
              <w:t>needs-verification</w:t>
            </w:r>
          </w:p>
        </w:tc>
        <w:tc>
          <w:tcPr>
            <w:tcW w:type="dxa" w:w="4392"/>
            <w:shd w:val="clear" w:color="auto" w:fill="EEF2F9"/>
          </w:tcPr>
          <w:p>
            <w:r>
              <w:rPr>
                <w:sz w:val="18"/>
              </w:rPr>
              <w:t>Asserts behaviour nobody has confirmed against the live API; would produce meaningless failures</w:t>
            </w:r>
          </w:p>
        </w:tc>
      </w:tr>
    </w:tbl>
    <w:p/>
    <w:p>
      <w:r>
        <w:t>────────────────────────────────────────────────────────────</w:t>
      </w:r>
    </w:p>
    <w:p>
      <w:pPr>
        <w:pStyle w:val="Heading3"/>
      </w:pPr>
      <w:r>
        <w:rPr>
          <w:color w:val="1F6478"/>
        </w:rPr>
        <w:t>smoke.xml — Smoke Suite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mvn clean test -DsuiteXmlFile=src/test/resources/suites/smoke.xml</w:t>
            </w:r>
          </w:p>
        </w:tc>
      </w:tr>
    </w:tbl>
    <w:p/>
    <w:p>
      <w:r>
        <w:rPr>
          <w:b/>
        </w:rPr>
        <w:t>Purpose:</w:t>
      </w:r>
      <w:r>
        <w:t xml:space="preserve"> Fast confidence check — is each API reachable and responding on its main path? Run on every commit.</w:t>
      </w:r>
    </w:p>
    <w:p>
      <w:r>
        <w:rPr>
          <w:b/>
        </w:rPr>
        <w:t>Groups included:</w:t>
      </w:r>
      <w:r>
        <w:t xml:space="preserve"> </w:t>
      </w:r>
      <w:r>
        <w:rPr>
          <w:rFonts w:ascii="Courier New" w:hAnsi="Courier New"/>
          <w:color w:val="1A1A2E"/>
          <w:sz w:val="18"/>
        </w:rPr>
        <w:t>smoke</w:t>
      </w:r>
    </w:p>
    <w:p>
      <w:r>
        <w:rPr>
          <w:b/>
        </w:rPr>
        <w:t>Groups excluded:</w:t>
      </w:r>
      <w:r>
        <w:t xml:space="preserve"> </w:t>
      </w:r>
      <w:r>
        <w:rPr>
          <w:rFonts w:ascii="Courier New" w:hAnsi="Courier New"/>
          <w:color w:val="1A1A2E"/>
          <w:sz w:val="18"/>
        </w:rPr>
        <w:t>requires-credentials</w:t>
      </w:r>
      <w:r>
        <w:t xml:space="preserve">, </w:t>
      </w:r>
      <w:r>
        <w:rPr>
          <w:rFonts w:ascii="Courier New" w:hAnsi="Courier New"/>
          <w:color w:val="1A1A2E"/>
          <w:sz w:val="18"/>
        </w:rPr>
        <w:t>needs-verification</w:t>
      </w:r>
    </w:p>
    <w:p>
      <w:r>
        <w:rPr>
          <w:b/>
        </w:rPr>
        <w:t>Tests in the `smoke` group (from the source annotations):</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Test class</w:t>
            </w:r>
          </w:p>
        </w:tc>
        <w:tc>
          <w:tcPr>
            <w:tcW w:type="dxa" w:w="4392"/>
            <w:shd w:val="clear" w:color="auto" w:fill="2E5296"/>
          </w:tcPr>
          <w:p>
            <w:r>
              <w:rPr>
                <w:b/>
                <w:color w:val="FFFFFF"/>
                <w:sz w:val="18"/>
              </w:rPr>
              <w:t>Method</w:t>
            </w:r>
          </w:p>
        </w:tc>
      </w:tr>
      <w:tr>
        <w:tc>
          <w:tcPr>
            <w:tcW w:type="dxa" w:w="4392"/>
          </w:tcPr>
          <w:p>
            <w:r>
              <w:rPr>
                <w:rFonts w:ascii="Courier New" w:hAnsi="Courier New"/>
                <w:color w:val="1A1A2E"/>
                <w:sz w:val="18"/>
              </w:rPr>
              <w:t>AddPlaceTest</w:t>
            </w:r>
          </w:p>
        </w:tc>
        <w:tc>
          <w:tcPr>
            <w:tcW w:type="dxa" w:w="4392"/>
          </w:tcPr>
          <w:p>
            <w:r>
              <w:rPr>
                <w:rFonts w:ascii="Courier New" w:hAnsi="Courier New"/>
                <w:color w:val="1A1A2E"/>
                <w:sz w:val="18"/>
              </w:rPr>
              <w:t>shouldAddPlaceAndReturnExpectedFields</w:t>
            </w:r>
            <w:r>
              <w:rPr>
                <w:sz w:val="18"/>
              </w:rPr>
              <w:t xml:space="preserve">, </w:t>
            </w:r>
            <w:r>
              <w:rPr>
                <w:rFonts w:ascii="Courier New" w:hAnsi="Courier New"/>
                <w:color w:val="1A1A2E"/>
                <w:sz w:val="18"/>
              </w:rPr>
              <w:t>shouldReturnUsablePlaceIdInTypedResponse</w:t>
            </w:r>
          </w:p>
        </w:tc>
      </w:tr>
      <w:tr>
        <w:tc>
          <w:tcPr>
            <w:tcW w:type="dxa" w:w="4392"/>
            <w:shd w:val="clear" w:color="auto" w:fill="EEF2F9"/>
          </w:tcPr>
          <w:p>
            <w:r>
              <w:rPr>
                <w:rFonts w:ascii="Courier New" w:hAnsi="Courier New"/>
                <w:color w:val="1A1A2E"/>
                <w:sz w:val="18"/>
              </w:rPr>
              <w:t>GraphQLTest</w:t>
            </w:r>
          </w:p>
        </w:tc>
        <w:tc>
          <w:tcPr>
            <w:tcW w:type="dxa" w:w="4392"/>
            <w:shd w:val="clear" w:color="auto" w:fill="EEF2F9"/>
          </w:tcPr>
          <w:p>
            <w:r>
              <w:rPr>
                <w:rFonts w:ascii="Courier New" w:hAnsi="Courier New"/>
                <w:color w:val="1A1A2E"/>
                <w:sz w:val="18"/>
              </w:rPr>
              <w:t>shouldExecuteMinimalQuery</w:t>
            </w:r>
            <w:r>
              <w:rPr>
                <w:sz w:val="18"/>
              </w:rPr>
              <w:t xml:space="preserve">, </w:t>
            </w:r>
            <w:r>
              <w:rPr>
                <w:rFonts w:ascii="Courier New" w:hAnsi="Courier New"/>
                <w:color w:val="1A1A2E"/>
                <w:sz w:val="18"/>
              </w:rPr>
              <w:t>shouldReportErrorsInEnvelopeForInvalidField</w:t>
            </w:r>
            <w:r>
              <w:rPr>
                <w:sz w:val="18"/>
              </w:rPr>
              <w:t xml:space="preserve">, </w:t>
            </w:r>
            <w:r>
              <w:rPr>
                <w:rFonts w:ascii="Courier New" w:hAnsi="Courier New"/>
                <w:color w:val="1A1A2E"/>
                <w:sz w:val="18"/>
              </w:rPr>
              <w:t>validQueryShouldReturnDataAndNoErrors</w:t>
            </w:r>
          </w:p>
        </w:tc>
      </w:tr>
      <w:tr>
        <w:tc>
          <w:tcPr>
            <w:tcW w:type="dxa" w:w="4392"/>
          </w:tcPr>
          <w:p>
            <w:r>
              <w:rPr>
                <w:rFonts w:ascii="Courier New" w:hAnsi="Courier New"/>
                <w:color w:val="1A1A2E"/>
                <w:sz w:val="18"/>
              </w:rPr>
              <w:t>JsonPathParsingTest</w:t>
            </w:r>
          </w:p>
        </w:tc>
        <w:tc>
          <w:tcPr>
            <w:tcW w:type="dxa" w:w="4392"/>
          </w:tcPr>
          <w:p>
            <w:r>
              <w:rPr>
                <w:rFonts w:ascii="Courier New" w:hAnsi="Courier New"/>
                <w:color w:val="1A1A2E"/>
                <w:sz w:val="18"/>
              </w:rPr>
              <w:t>shouldReturnExpectedNumberOfCourses</w:t>
            </w:r>
            <w:r>
              <w:rPr>
                <w:sz w:val="18"/>
              </w:rPr>
              <w:t xml:space="preserve">, </w:t>
            </w:r>
            <w:r>
              <w:rPr>
                <w:rFonts w:ascii="Courier New" w:hAnsi="Courier New"/>
                <w:color w:val="1A1A2E"/>
                <w:sz w:val="18"/>
              </w:rPr>
              <w:t>shouldReadNestedDashboardValue</w:t>
            </w:r>
            <w:r>
              <w:rPr>
                <w:sz w:val="18"/>
              </w:rPr>
              <w:t xml:space="preserve">, </w:t>
            </w:r>
            <w:r>
              <w:rPr>
                <w:rFonts w:ascii="Courier New" w:hAnsi="Courier New"/>
                <w:color w:val="1A1A2E"/>
                <w:sz w:val="18"/>
              </w:rPr>
              <w:t>purchaseAmountShouldEqualSumOfCourseLineItems</w:t>
            </w:r>
          </w:p>
        </w:tc>
      </w:tr>
      <w:tr>
        <w:tc>
          <w:tcPr>
            <w:tcW w:type="dxa" w:w="4392"/>
            <w:shd w:val="clear" w:color="auto" w:fill="EEF2F9"/>
          </w:tcPr>
          <w:p>
            <w:r>
              <w:rPr>
                <w:rFonts w:ascii="Courier New" w:hAnsi="Courier New"/>
                <w:color w:val="1A1A2E"/>
                <w:sz w:val="18"/>
              </w:rPr>
              <w:t>SerializationTest</w:t>
            </w:r>
          </w:p>
        </w:tc>
        <w:tc>
          <w:tcPr>
            <w:tcW w:type="dxa" w:w="4392"/>
            <w:shd w:val="clear" w:color="auto" w:fill="EEF2F9"/>
          </w:tcPr>
          <w:p>
            <w:r>
              <w:rPr>
                <w:rFonts w:ascii="Courier New" w:hAnsi="Courier New"/>
                <w:color w:val="1A1A2E"/>
                <w:sz w:val="18"/>
              </w:rPr>
              <w:t>shouldSerializePojoToApiFieldNames</w:t>
            </w:r>
            <w:r>
              <w:rPr>
                <w:sz w:val="18"/>
              </w:rPr>
              <w:t xml:space="preserve">, </w:t>
            </w:r>
            <w:r>
              <w:rPr>
                <w:rFonts w:ascii="Courier New" w:hAnsi="Courier New"/>
                <w:color w:val="1A1A2E"/>
                <w:sz w:val="18"/>
              </w:rPr>
              <w:t>shouldDeserializeNestedResponseIntoPojoTree</w:t>
            </w:r>
          </w:p>
        </w:tc>
      </w:tr>
    </w:tbl>
    <w:p/>
    <w:p>
      <w:r>
        <w:t>────────────────────────────────────────────────────────────</w:t>
      </w:r>
    </w:p>
    <w:p>
      <w:pPr>
        <w:pStyle w:val="Heading3"/>
      </w:pPr>
      <w:r>
        <w:rPr>
          <w:color w:val="1F6478"/>
        </w:rPr>
        <w:t>offline.xml — Offline Suite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mvn clean test -DsuiteXmlFile=src/test/resources/suites/offline.xml</w:t>
            </w:r>
          </w:p>
        </w:tc>
      </w:tr>
    </w:tbl>
    <w:p/>
    <w:p>
      <w:r>
        <w:rPr>
          <w:b/>
        </w:rPr>
        <w:t>Purpose:</w:t>
      </w:r>
      <w:r>
        <w:t xml:space="preserve"> No network required. Covers JsonPath parsing, serialization mapping, spreadsheet reading, and URL parsing. Runs in a couple of seconds and makes an ideal pre-commit hook. If these fail, the framework is broken; if they pass, the problem is the environment or the API.</w:t>
      </w:r>
    </w:p>
    <w:p>
      <w:r>
        <w:rPr>
          <w:b/>
        </w:rPr>
        <w:t>Groups included:</w:t>
      </w:r>
      <w:r>
        <w:t xml:space="preserve"> </w:t>
      </w:r>
      <w:r>
        <w:rPr>
          <w:rFonts w:ascii="Courier New" w:hAnsi="Courier New"/>
          <w:color w:val="1A1A2E"/>
          <w:sz w:val="18"/>
        </w:rPr>
        <w:t>offline</w:t>
      </w:r>
      <w:r>
        <w:t xml:space="preserve"> only.</w:t>
      </w:r>
    </w:p>
    <w:p>
      <w:r>
        <w:rPr>
          <w:b/>
        </w:rPr>
        <w:t>Tests in the `offline` group:</w:t>
      </w:r>
    </w:p>
    <w:tbl>
      <w:tblPr>
        <w:tblStyle w:val="TableGrid"/>
        <w:tblW w:type="auto" w:w="0"/>
        <w:tblLook w:firstColumn="1" w:firstRow="1" w:lastColumn="0" w:lastRow="0" w:noHBand="0" w:noVBand="1" w:val="04A0"/>
      </w:tblPr>
      <w:tblGrid>
        <w:gridCol w:w="4392"/>
        <w:gridCol w:w="4392"/>
      </w:tblGrid>
      <w:tr>
        <w:tc>
          <w:tcPr>
            <w:tcW w:type="dxa" w:w="4392"/>
            <w:shd w:val="clear" w:color="auto" w:fill="2E5296"/>
          </w:tcPr>
          <w:p>
            <w:r>
              <w:rPr>
                <w:b/>
                <w:color w:val="FFFFFF"/>
                <w:sz w:val="18"/>
              </w:rPr>
              <w:t>Test class</w:t>
            </w:r>
          </w:p>
        </w:tc>
        <w:tc>
          <w:tcPr>
            <w:tcW w:type="dxa" w:w="4392"/>
            <w:shd w:val="clear" w:color="auto" w:fill="2E5296"/>
          </w:tcPr>
          <w:p>
            <w:r>
              <w:rPr>
                <w:b/>
                <w:color w:val="FFFFFF"/>
                <w:sz w:val="18"/>
              </w:rPr>
              <w:t>Methods</w:t>
            </w:r>
          </w:p>
        </w:tc>
      </w:tr>
      <w:tr>
        <w:tc>
          <w:tcPr>
            <w:tcW w:type="dxa" w:w="4392"/>
          </w:tcPr>
          <w:p>
            <w:r>
              <w:rPr>
                <w:rFonts w:ascii="Courier New" w:hAnsi="Courier New"/>
                <w:color w:val="1A1A2E"/>
                <w:sz w:val="18"/>
              </w:rPr>
              <w:t>JsonPathParsingTest</w:t>
            </w:r>
          </w:p>
        </w:tc>
        <w:tc>
          <w:tcPr>
            <w:tcW w:type="dxa" w:w="4392"/>
          </w:tcPr>
          <w:p>
            <w:r>
              <w:rPr>
                <w:sz w:val="18"/>
              </w:rPr>
              <w:t xml:space="preserve">All (parsePayload </w:t>
            </w:r>
            <w:r>
              <w:rPr>
                <w:rFonts w:ascii="Courier New" w:hAnsi="Courier New"/>
                <w:color w:val="1A1A2E"/>
                <w:sz w:val="18"/>
              </w:rPr>
              <w:t>@BeforeClass alwaysRun=true</w:t>
            </w:r>
            <w:r>
              <w:rPr>
                <w:sz w:val="18"/>
              </w:rPr>
              <w:t xml:space="preserve"> runs too)</w:t>
            </w:r>
          </w:p>
        </w:tc>
      </w:tr>
      <w:tr>
        <w:tc>
          <w:tcPr>
            <w:tcW w:type="dxa" w:w="4392"/>
            <w:shd w:val="clear" w:color="auto" w:fill="EEF2F9"/>
          </w:tcPr>
          <w:p>
            <w:r>
              <w:rPr>
                <w:rFonts w:ascii="Courier New" w:hAnsi="Courier New"/>
                <w:color w:val="1A1A2E"/>
                <w:sz w:val="18"/>
              </w:rPr>
              <w:t>SerializationTest</w:t>
            </w:r>
          </w:p>
        </w:tc>
        <w:tc>
          <w:tcPr>
            <w:tcW w:type="dxa" w:w="4392"/>
            <w:shd w:val="clear" w:color="auto" w:fill="EEF2F9"/>
          </w:tcPr>
          <w:p>
            <w:r>
              <w:rPr>
                <w:rFonts w:ascii="Courier New" w:hAnsi="Courier New"/>
                <w:color w:val="1A1A2E"/>
                <w:sz w:val="18"/>
              </w:rPr>
              <w:t>shouldFindCourseByTitleInDeserializedTree</w:t>
            </w:r>
            <w:r>
              <w:rPr>
                <w:sz w:val="18"/>
              </w:rPr>
              <w:t xml:space="preserve">, </w:t>
            </w:r>
            <w:r>
              <w:rPr>
                <w:rFonts w:ascii="Courier New" w:hAnsi="Courier New"/>
                <w:color w:val="1A1A2E"/>
                <w:sz w:val="18"/>
              </w:rPr>
              <w:t>webAutomationTitlesShouldMatchExpectedCatalogue</w:t>
            </w:r>
            <w:r>
              <w:rPr>
                <w:sz w:val="18"/>
              </w:rPr>
              <w:t xml:space="preserve">, </w:t>
            </w:r>
            <w:r>
              <w:rPr>
                <w:rFonts w:ascii="Courier New" w:hAnsi="Courier New"/>
                <w:color w:val="1A1A2E"/>
                <w:sz w:val="18"/>
              </w:rPr>
              <w:t>shouldToleratePreviouslyUnknownResponseFields</w:t>
            </w:r>
            <w:r>
              <w:rPr>
                <w:sz w:val="18"/>
              </w:rPr>
              <w:t>, plus the two smoke-tagged ones</w:t>
            </w:r>
          </w:p>
        </w:tc>
      </w:tr>
      <w:tr>
        <w:tc>
          <w:tcPr>
            <w:tcW w:type="dxa" w:w="4392"/>
          </w:tcPr>
          <w:p>
            <w:r>
              <w:rPr>
                <w:rFonts w:ascii="Courier New" w:hAnsi="Courier New"/>
                <w:color w:val="1A1A2E"/>
                <w:sz w:val="18"/>
              </w:rPr>
              <w:t>ExcelDataDrivenTest</w:t>
            </w:r>
          </w:p>
        </w:tc>
        <w:tc>
          <w:tcPr>
            <w:tcW w:type="dxa" w:w="4392"/>
          </w:tcPr>
          <w:p>
            <w:r>
              <w:rPr>
                <w:rFonts w:ascii="Courier New" w:hAnsi="Courier New"/>
                <w:color w:val="1A1A2E"/>
                <w:sz w:val="18"/>
              </w:rPr>
              <w:t>shouldReadRowsByKeyNotByPosition</w:t>
            </w:r>
            <w:r>
              <w:rPr>
                <w:sz w:val="18"/>
              </w:rPr>
              <w:t xml:space="preserve">, </w:t>
            </w:r>
            <w:r>
              <w:rPr>
                <w:rFonts w:ascii="Courier New" w:hAnsi="Courier New"/>
                <w:color w:val="1A1A2E"/>
                <w:sz w:val="18"/>
              </w:rPr>
              <w:t>shouldFailClearlyWhenTestCaseRowIsMissing</w:t>
            </w:r>
          </w:p>
        </w:tc>
      </w:tr>
      <w:tr>
        <w:tc>
          <w:tcPr>
            <w:tcW w:type="dxa" w:w="4392"/>
            <w:shd w:val="clear" w:color="auto" w:fill="EEF2F9"/>
          </w:tcPr>
          <w:p>
            <w:r>
              <w:rPr>
                <w:rFonts w:ascii="Courier New" w:hAnsi="Courier New"/>
                <w:color w:val="1A1A2E"/>
                <w:sz w:val="18"/>
              </w:rPr>
              <w:t>OAuthTest</w:t>
            </w:r>
          </w:p>
        </w:tc>
        <w:tc>
          <w:tcPr>
            <w:tcW w:type="dxa" w:w="4392"/>
            <w:shd w:val="clear" w:color="auto" w:fill="EEF2F9"/>
          </w:tcPr>
          <w:p>
            <w:r>
              <w:rPr>
                <w:rFonts w:ascii="Courier New" w:hAnsi="Courier New"/>
                <w:color w:val="1A1A2E"/>
                <w:sz w:val="18"/>
              </w:rPr>
              <w:t>shouldExtractAuthorizationCodeFromRedirectUrl</w:t>
            </w:r>
            <w:r>
              <w:rPr>
                <w:sz w:val="18"/>
              </w:rPr>
              <w:t xml:space="preserve">, </w:t>
            </w:r>
            <w:r>
              <w:rPr>
                <w:rFonts w:ascii="Courier New" w:hAnsi="Courier New"/>
                <w:color w:val="1A1A2E"/>
                <w:sz w:val="18"/>
              </w:rPr>
              <w:t>shouldExtractCodeRegardlessOfParameterOrder</w:t>
            </w:r>
          </w:p>
        </w:tc>
      </w:tr>
    </w:tbl>
    <w:p/>
    <w:p>
      <w:r>
        <w:t>────────────────────────────────────────────────────────────</w:t>
      </w:r>
    </w:p>
    <w:p>
      <w:pPr>
        <w:pStyle w:val="Heading3"/>
      </w:pPr>
      <w:r>
        <w:rPr>
          <w:color w:val="1F6478"/>
        </w:rPr>
        <w:t>auth.xml — Auth Suite</w:t>
      </w:r>
    </w:p>
    <w:tbl>
      <w:tblPr>
        <w:tblStyle w:val="TableGrid"/>
        <w:tblW w:type="auto" w:w="0"/>
        <w:tblLook w:firstColumn="1" w:firstRow="1" w:lastColumn="0" w:lastRow="0" w:noHBand="0" w:noVBand="1" w:val="04A0"/>
      </w:tblPr>
      <w:tblGrid>
        <w:gridCol w:w="8784"/>
      </w:tblGrid>
      <w:tr>
        <w:tc>
          <w:tcPr>
            <w:tcW w:type="dxa" w:w="8784"/>
            <w:shd w:val="clear" w:color="auto" w:fill="F5F5F5"/>
          </w:tcPr>
          <w:p>
            <w:pPr>
              <w:spacing w:before="0" w:after="0"/>
            </w:pPr>
            <w:r>
              <w:rPr>
                <w:rFonts w:ascii="Courier New" w:hAnsi="Courier New"/>
                <w:color w:val="1A1A2E"/>
                <w:sz w:val="17"/>
              </w:rPr>
              <w:t>$env:OAUTH_CLIENTID = "..."</w:t>
            </w:r>
          </w:p>
          <w:p>
            <w:pPr>
              <w:spacing w:before="0" w:after="0"/>
            </w:pPr>
            <w:r>
              <w:rPr>
                <w:rFonts w:ascii="Courier New" w:hAnsi="Courier New"/>
                <w:color w:val="1A1A2E"/>
                <w:sz w:val="17"/>
              </w:rPr>
              <w:t>$env:OAUTH_CLIENTSECRET = "..."</w:t>
            </w:r>
          </w:p>
          <w:p>
            <w:pPr>
              <w:spacing w:before="0" w:after="0"/>
            </w:pPr>
            <w:r>
              <w:rPr>
                <w:rFonts w:ascii="Courier New" w:hAnsi="Courier New"/>
                <w:color w:val="1A1A2E"/>
                <w:sz w:val="17"/>
              </w:rPr>
              <w:t>$env:ECOM_USEREMAIL = "..."</w:t>
            </w:r>
          </w:p>
          <w:p>
            <w:pPr>
              <w:spacing w:before="0" w:after="0"/>
            </w:pPr>
            <w:r>
              <w:rPr>
                <w:rFonts w:ascii="Courier New" w:hAnsi="Courier New"/>
                <w:color w:val="1A1A2E"/>
                <w:sz w:val="17"/>
              </w:rPr>
              <w:t>$env:ECOM_USERPASSWORD = "..."</w:t>
            </w:r>
          </w:p>
          <w:p>
            <w:pPr>
              <w:spacing w:before="0" w:after="0"/>
            </w:pPr>
            <w:r>
              <w:rPr>
                <w:rFonts w:ascii="Courier New" w:hAnsi="Courier New"/>
                <w:color w:val="1A1A2E"/>
                <w:sz w:val="17"/>
              </w:rPr>
              <w:t>mvn clean test -DsuiteXmlFile=src/test/resources/suites/auth.xml</w:t>
            </w:r>
          </w:p>
        </w:tc>
      </w:tr>
    </w:tbl>
    <w:p/>
    <w:p>
      <w:r>
        <w:rPr>
          <w:b/>
        </w:rPr>
        <w:t>Purpose:</w:t>
      </w:r>
      <w:r>
        <w:t xml:space="preserve"> Credential-dependent tests: OAuth 2.0 token flow and e-commerce end-to-end.</w:t>
      </w:r>
    </w:p>
    <w:p>
      <w:r>
        <w:rPr>
          <w:b/>
        </w:rPr>
        <w:t>Groups included:</w:t>
      </w:r>
      <w:r>
        <w:t xml:space="preserve"> </w:t>
      </w:r>
      <w:r>
        <w:rPr>
          <w:rFonts w:ascii="Courier New" w:hAnsi="Courier New"/>
          <w:color w:val="1A1A2E"/>
          <w:sz w:val="18"/>
        </w:rPr>
        <w:t>auth</w:t>
      </w:r>
      <w:r>
        <w:t xml:space="preserve">, </w:t>
      </w:r>
      <w:r>
        <w:rPr>
          <w:rFonts w:ascii="Courier New" w:hAnsi="Courier New"/>
          <w:color w:val="1A1A2E"/>
          <w:sz w:val="18"/>
        </w:rPr>
        <w:t>e2e</w:t>
      </w:r>
      <w:r>
        <w:t>.</w:t>
      </w:r>
    </w:p>
    <w:p>
      <w:r>
        <w:rPr>
          <w:b/>
        </w:rPr>
        <w:t>Explicit classes:</w:t>
      </w:r>
      <w:r>
        <w:t xml:space="preserve"> </w:t>
      </w:r>
      <w:r>
        <w:rPr>
          <w:rFonts w:ascii="Courier New" w:hAnsi="Courier New"/>
          <w:color w:val="1A1A2E"/>
          <w:sz w:val="18"/>
        </w:rPr>
        <w:t>OAuthTest</w:t>
      </w:r>
      <w:r>
        <w:t xml:space="preserve">, </w:t>
      </w:r>
      <w:r>
        <w:rPr>
          <w:rFonts w:ascii="Courier New" w:hAnsi="Courier New"/>
          <w:color w:val="1A1A2E"/>
          <w:sz w:val="18"/>
        </w:rPr>
        <w:t>EcomOrderE2ETest</w:t>
      </w:r>
      <w:r>
        <w:t xml:space="preserve"> (not the whole package, to avoid accidentally pulling in other tests).</w:t>
      </w:r>
    </w:p>
    <w:p>
      <w:r>
        <w:rPr>
          <w:b/>
        </w:rPr>
        <w:t>Not parallel:</w:t>
      </w:r>
      <w:r>
        <w:t xml:space="preserve"> OAuth providers rate-limit token endpoints. </w:t>
      </w:r>
      <w:r>
        <w:rPr>
          <w:rFonts w:ascii="Courier New" w:hAnsi="Courier New"/>
          <w:color w:val="1A1A2E"/>
          <w:sz w:val="18"/>
        </w:rPr>
        <w:t>OAuthTest</w:t>
      </w:r>
      <w:r>
        <w:t xml:space="preserve"> caches the token in an instance field and reuses it within the class, reducing token calls.</w:t>
      </w:r>
    </w:p>
    <w:p>
      <w:r>
        <w:rPr>
          <w:b/>
        </w:rPr>
        <w:t>What happens if a secret is missing:</w:t>
      </w:r>
      <w:r>
        <w:t xml:space="preserve"> </w:t>
      </w:r>
      <w:r>
        <w:rPr>
          <w:rFonts w:ascii="Courier New" w:hAnsi="Courier New"/>
          <w:color w:val="1A1A2E"/>
          <w:sz w:val="18"/>
        </w:rPr>
        <w:t>ConfigManager.getRequired()</w:t>
      </w:r>
      <w:r>
        <w:t xml:space="preserve"> throws </w:t>
      </w:r>
      <w:r>
        <w:rPr>
          <w:rFonts w:ascii="Courier New" w:hAnsi="Courier New"/>
          <w:color w:val="1A1A2E"/>
          <w:sz w:val="18"/>
        </w:rPr>
        <w:t>IllegalStateException</w:t>
      </w:r>
      <w:r>
        <w:t xml:space="preserve"> immediately with a message naming the config key, the </w:t>
      </w:r>
      <w:r>
        <w:rPr>
          <w:rFonts w:ascii="Courier New" w:hAnsi="Courier New"/>
          <w:color w:val="1A1A2E"/>
          <w:sz w:val="18"/>
        </w:rPr>
        <w:t>-D</w:t>
      </w:r>
      <w:r>
        <w:t xml:space="preserve"> flag form, and the environment variable form. The test fails before making any API call, rather than sending an empty credential and reporting a confusing 401.</w:t>
      </w:r>
    </w:p>
    <w:p>
      <w:r>
        <w:t>────────────────────────────────────────────────────────────</w:t>
      </w:r>
    </w:p>
    <w:p>
      <w:pPr>
        <w:pStyle w:val="Heading3"/>
      </w:pPr>
      <w:r>
        <w:rPr>
          <w:color w:val="1F6478"/>
        </w:rPr>
        <w:t>Suite Comparison Matrix</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5296"/>
          </w:tcPr>
          <w:p>
            <w:r>
              <w:rPr>
                <w:b/>
                <w:color w:val="FFFFFF"/>
                <w:sz w:val="18"/>
              </w:rPr>
              <w:t>Suite</w:t>
            </w:r>
          </w:p>
        </w:tc>
        <w:tc>
          <w:tcPr>
            <w:tcW w:type="dxa" w:w="1757"/>
            <w:shd w:val="clear" w:color="auto" w:fill="2E5296"/>
          </w:tcPr>
          <w:p>
            <w:r>
              <w:rPr>
                <w:b/>
                <w:color w:val="FFFFFF"/>
                <w:sz w:val="18"/>
              </w:rPr>
              <w:t>Network</w:t>
            </w:r>
          </w:p>
        </w:tc>
        <w:tc>
          <w:tcPr>
            <w:tcW w:type="dxa" w:w="1757"/>
            <w:shd w:val="clear" w:color="auto" w:fill="2E5296"/>
          </w:tcPr>
          <w:p>
            <w:r>
              <w:rPr>
                <w:b/>
                <w:color w:val="FFFFFF"/>
                <w:sz w:val="18"/>
              </w:rPr>
              <w:t>Credentials</w:t>
            </w:r>
          </w:p>
        </w:tc>
        <w:tc>
          <w:tcPr>
            <w:tcW w:type="dxa" w:w="1757"/>
            <w:shd w:val="clear" w:color="auto" w:fill="2E5296"/>
          </w:tcPr>
          <w:p>
            <w:r>
              <w:rPr>
                <w:b/>
                <w:color w:val="FFFFFF"/>
                <w:sz w:val="18"/>
              </w:rPr>
              <w:t>Speed</w:t>
            </w:r>
          </w:p>
        </w:tc>
        <w:tc>
          <w:tcPr>
            <w:tcW w:type="dxa" w:w="1757"/>
            <w:shd w:val="clear" w:color="auto" w:fill="2E5296"/>
          </w:tcPr>
          <w:p>
            <w:r>
              <w:rPr>
                <w:b/>
                <w:color w:val="FFFFFF"/>
                <w:sz w:val="18"/>
              </w:rPr>
              <w:t>When to run</w:t>
            </w:r>
          </w:p>
        </w:tc>
      </w:tr>
      <w:tr>
        <w:tc>
          <w:tcPr>
            <w:tcW w:type="dxa" w:w="1757"/>
          </w:tcPr>
          <w:p>
            <w:r>
              <w:rPr>
                <w:rFonts w:ascii="Courier New" w:hAnsi="Courier New"/>
                <w:color w:val="1A1A2E"/>
                <w:sz w:val="18"/>
              </w:rPr>
              <w:t>offline.xml</w:t>
            </w:r>
          </w:p>
        </w:tc>
        <w:tc>
          <w:tcPr>
            <w:tcW w:type="dxa" w:w="1757"/>
          </w:tcPr>
          <w:p>
            <w:r>
              <w:rPr>
                <w:sz w:val="18"/>
              </w:rPr>
              <w:t>No</w:t>
            </w:r>
          </w:p>
        </w:tc>
        <w:tc>
          <w:tcPr>
            <w:tcW w:type="dxa" w:w="1757"/>
          </w:tcPr>
          <w:p>
            <w:r>
              <w:rPr>
                <w:sz w:val="18"/>
              </w:rPr>
              <w:t>No</w:t>
            </w:r>
          </w:p>
        </w:tc>
        <w:tc>
          <w:tcPr>
            <w:tcW w:type="dxa" w:w="1757"/>
          </w:tcPr>
          <w:p>
            <w:r>
              <w:rPr>
                <w:sz w:val="18"/>
              </w:rPr>
              <w:t>Seconds</w:t>
            </w:r>
          </w:p>
        </w:tc>
        <w:tc>
          <w:tcPr>
            <w:tcW w:type="dxa" w:w="1757"/>
          </w:tcPr>
          <w:p>
            <w:r>
              <w:rPr>
                <w:sz w:val="18"/>
              </w:rPr>
              <w:t>Pre-commit hook; debugging framework</w:t>
            </w:r>
          </w:p>
        </w:tc>
      </w:tr>
      <w:tr>
        <w:tc>
          <w:tcPr>
            <w:tcW w:type="dxa" w:w="1757"/>
            <w:shd w:val="clear" w:color="auto" w:fill="EEF2F9"/>
          </w:tcPr>
          <w:p>
            <w:r>
              <w:rPr>
                <w:rFonts w:ascii="Courier New" w:hAnsi="Courier New"/>
                <w:color w:val="1A1A2E"/>
                <w:sz w:val="18"/>
              </w:rPr>
              <w:t>smoke.xml</w:t>
            </w:r>
          </w:p>
        </w:tc>
        <w:tc>
          <w:tcPr>
            <w:tcW w:type="dxa" w:w="1757"/>
            <w:shd w:val="clear" w:color="auto" w:fill="EEF2F9"/>
          </w:tcPr>
          <w:p>
            <w:r>
              <w:rPr>
                <w:sz w:val="18"/>
              </w:rPr>
              <w:t>Yes</w:t>
            </w:r>
          </w:p>
        </w:tc>
        <w:tc>
          <w:tcPr>
            <w:tcW w:type="dxa" w:w="1757"/>
            <w:shd w:val="clear" w:color="auto" w:fill="EEF2F9"/>
          </w:tcPr>
          <w:p>
            <w:r>
              <w:rPr>
                <w:sz w:val="18"/>
              </w:rPr>
              <w:t>No</w:t>
            </w:r>
          </w:p>
        </w:tc>
        <w:tc>
          <w:tcPr>
            <w:tcW w:type="dxa" w:w="1757"/>
            <w:shd w:val="clear" w:color="auto" w:fill="EEF2F9"/>
          </w:tcPr>
          <w:p>
            <w:r>
              <w:rPr>
                <w:sz w:val="18"/>
              </w:rPr>
              <w:t>Fast</w:t>
            </w:r>
          </w:p>
        </w:tc>
        <w:tc>
          <w:tcPr>
            <w:tcW w:type="dxa" w:w="1757"/>
            <w:shd w:val="clear" w:color="auto" w:fill="EEF2F9"/>
          </w:tcPr>
          <w:p>
            <w:r>
              <w:rPr>
                <w:sz w:val="18"/>
              </w:rPr>
              <w:t>Every commit; post-deployment</w:t>
            </w:r>
          </w:p>
        </w:tc>
      </w:tr>
      <w:tr>
        <w:tc>
          <w:tcPr>
            <w:tcW w:type="dxa" w:w="1757"/>
          </w:tcPr>
          <w:p>
            <w:r>
              <w:rPr>
                <w:rFonts w:ascii="Courier New" w:hAnsi="Courier New"/>
                <w:color w:val="1A1A2E"/>
                <w:sz w:val="18"/>
              </w:rPr>
              <w:t>testng.xml</w:t>
            </w:r>
            <w:r>
              <w:rPr>
                <w:sz w:val="18"/>
              </w:rPr>
              <w:t xml:space="preserve"> (default)</w:t>
            </w:r>
          </w:p>
        </w:tc>
        <w:tc>
          <w:tcPr>
            <w:tcW w:type="dxa" w:w="1757"/>
          </w:tcPr>
          <w:p>
            <w:r>
              <w:rPr>
                <w:sz w:val="18"/>
              </w:rPr>
              <w:t>Yes</w:t>
            </w:r>
          </w:p>
        </w:tc>
        <w:tc>
          <w:tcPr>
            <w:tcW w:type="dxa" w:w="1757"/>
          </w:tcPr>
          <w:p>
            <w:r>
              <w:rPr>
                <w:sz w:val="18"/>
              </w:rPr>
              <w:t>No</w:t>
            </w:r>
          </w:p>
        </w:tc>
        <w:tc>
          <w:tcPr>
            <w:tcW w:type="dxa" w:w="1757"/>
          </w:tcPr>
          <w:p>
            <w:r>
              <w:rPr>
                <w:sz w:val="18"/>
              </w:rPr>
              <w:t>Medium</w:t>
            </w:r>
          </w:p>
        </w:tc>
        <w:tc>
          <w:tcPr>
            <w:tcW w:type="dxa" w:w="1757"/>
          </w:tcPr>
          <w:p>
            <w:r>
              <w:rPr>
                <w:sz w:val="18"/>
              </w:rPr>
              <w:t>Full regression without secrets</w:t>
            </w:r>
          </w:p>
        </w:tc>
      </w:tr>
      <w:tr>
        <w:tc>
          <w:tcPr>
            <w:tcW w:type="dxa" w:w="1757"/>
            <w:shd w:val="clear" w:color="auto" w:fill="EEF2F9"/>
          </w:tcPr>
          <w:p>
            <w:r>
              <w:rPr>
                <w:rFonts w:ascii="Courier New" w:hAnsi="Courier New"/>
                <w:color w:val="1A1A2E"/>
                <w:sz w:val="18"/>
              </w:rPr>
              <w:t>auth.xml</w:t>
            </w:r>
          </w:p>
        </w:tc>
        <w:tc>
          <w:tcPr>
            <w:tcW w:type="dxa" w:w="1757"/>
            <w:shd w:val="clear" w:color="auto" w:fill="EEF2F9"/>
          </w:tcPr>
          <w:p>
            <w:r>
              <w:rPr>
                <w:sz w:val="18"/>
              </w:rPr>
              <w:t>Yes</w:t>
            </w:r>
          </w:p>
        </w:tc>
        <w:tc>
          <w:tcPr>
            <w:tcW w:type="dxa" w:w="1757"/>
            <w:shd w:val="clear" w:color="auto" w:fill="EEF2F9"/>
          </w:tcPr>
          <w:p>
            <w:r>
              <w:rPr>
                <w:sz w:val="18"/>
              </w:rPr>
              <w:t>Yes</w:t>
            </w:r>
          </w:p>
        </w:tc>
        <w:tc>
          <w:tcPr>
            <w:tcW w:type="dxa" w:w="1757"/>
            <w:shd w:val="clear" w:color="auto" w:fill="EEF2F9"/>
          </w:tcPr>
          <w:p>
            <w:r>
              <w:rPr>
                <w:sz w:val="18"/>
              </w:rPr>
              <w:t>Slow</w:t>
            </w:r>
          </w:p>
        </w:tc>
        <w:tc>
          <w:tcPr>
            <w:tcW w:type="dxa" w:w="1757"/>
            <w:shd w:val="clear" w:color="auto" w:fill="EEF2F9"/>
          </w:tcPr>
          <w:p>
            <w:r>
              <w:rPr>
                <w:sz w:val="18"/>
              </w:rPr>
              <w:t>When credentials are available; scheduled job</w:t>
            </w:r>
          </w:p>
        </w:tc>
      </w:tr>
    </w:tbl>
    <w:p/>
    <w:p>
      <w:r>
        <w:t>────────────────────────────────────────────────────────────</w:t>
      </w:r>
    </w:p>
    <w:p>
      <w:pPr>
        <w:pStyle w:val="Heading3"/>
      </w:pPr>
      <w:r>
        <w:rPr>
          <w:color w:val="1F6478"/>
        </w:rPr>
        <w:t>Log Files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5296"/>
          </w:tcPr>
          <w:p>
            <w:r>
              <w:rPr>
                <w:b/>
                <w:color w:val="FFFFFF"/>
                <w:sz w:val="18"/>
              </w:rPr>
              <w:t>File</w:t>
            </w:r>
          </w:p>
        </w:tc>
        <w:tc>
          <w:tcPr>
            <w:tcW w:type="dxa" w:w="2928"/>
            <w:shd w:val="clear" w:color="auto" w:fill="2E5296"/>
          </w:tcPr>
          <w:p>
            <w:r>
              <w:rPr>
                <w:b/>
                <w:color w:val="FFFFFF"/>
                <w:sz w:val="18"/>
              </w:rPr>
              <w:t>Content</w:t>
            </w:r>
          </w:p>
        </w:tc>
        <w:tc>
          <w:tcPr>
            <w:tcW w:type="dxa" w:w="2928"/>
            <w:shd w:val="clear" w:color="auto" w:fill="2E5296"/>
          </w:tcPr>
          <w:p>
            <w:r>
              <w:rPr>
                <w:b/>
                <w:color w:val="FFFFFF"/>
                <w:sz w:val="18"/>
              </w:rPr>
              <w:t>Written by</w:t>
            </w:r>
          </w:p>
        </w:tc>
      </w:tr>
      <w:tr>
        <w:tc>
          <w:tcPr>
            <w:tcW w:type="dxa" w:w="2928"/>
          </w:tcPr>
          <w:p>
            <w:r>
              <w:rPr>
                <w:rFonts w:ascii="Courier New" w:hAnsi="Courier New"/>
                <w:color w:val="1A1A2E"/>
                <w:sz w:val="18"/>
              </w:rPr>
              <w:t>target/logs/api-traffic.log</w:t>
            </w:r>
          </w:p>
        </w:tc>
        <w:tc>
          <w:tcPr>
            <w:tcW w:type="dxa" w:w="2928"/>
          </w:tcPr>
          <w:p>
            <w:r>
              <w:rPr>
                <w:sz w:val="18"/>
              </w:rPr>
              <w:t>Full HTTP request and response bodies for every call</w:t>
            </w:r>
          </w:p>
        </w:tc>
        <w:tc>
          <w:tcPr>
            <w:tcW w:type="dxa" w:w="2928"/>
          </w:tcPr>
          <w:p>
            <w:r>
              <w:rPr>
                <w:sz w:val="18"/>
              </w:rPr>
              <w:t xml:space="preserve">REST Assured </w:t>
            </w:r>
            <w:r>
              <w:rPr>
                <w:rFonts w:ascii="Courier New" w:hAnsi="Courier New"/>
                <w:color w:val="1A1A2E"/>
                <w:sz w:val="18"/>
              </w:rPr>
              <w:t>RequestLoggingFilter</w:t>
            </w:r>
            <w:r>
              <w:rPr>
                <w:sz w:val="18"/>
              </w:rPr>
              <w:t xml:space="preserve"> / </w:t>
            </w:r>
            <w:r>
              <w:rPr>
                <w:rFonts w:ascii="Courier New" w:hAnsi="Courier New"/>
                <w:color w:val="1A1A2E"/>
                <w:sz w:val="18"/>
              </w:rPr>
              <w:t>ResponseLoggingFilter</w:t>
            </w:r>
            <w:r>
              <w:rPr>
                <w:sz w:val="18"/>
              </w:rPr>
              <w:t xml:space="preserve"> in </w:t>
            </w:r>
            <w:r>
              <w:rPr>
                <w:rFonts w:ascii="Courier New" w:hAnsi="Courier New"/>
                <w:color w:val="1A1A2E"/>
                <w:sz w:val="18"/>
              </w:rPr>
              <w:t>BaseTest</w:t>
            </w:r>
            <w:r>
              <w:rPr>
                <w:sz w:val="18"/>
              </w:rPr>
              <w:t xml:space="preserve"> and BDD specs</w:t>
            </w:r>
          </w:p>
        </w:tc>
      </w:tr>
      <w:tr>
        <w:tc>
          <w:tcPr>
            <w:tcW w:type="dxa" w:w="2928"/>
            <w:shd w:val="clear" w:color="auto" w:fill="EEF2F9"/>
          </w:tcPr>
          <w:p>
            <w:r>
              <w:rPr>
                <w:rFonts w:ascii="Courier New" w:hAnsi="Courier New"/>
                <w:color w:val="1A1A2E"/>
                <w:sz w:val="18"/>
              </w:rPr>
              <w:t>target/logs/framework.log</w:t>
            </w:r>
          </w:p>
        </w:tc>
        <w:tc>
          <w:tcPr>
            <w:tcW w:type="dxa" w:w="2928"/>
            <w:shd w:val="clear" w:color="auto" w:fill="EEF2F9"/>
          </w:tcPr>
          <w:p>
            <w:r>
              <w:rPr>
                <w:sz w:val="18"/>
              </w:rPr>
              <w:t>Test lifecycle events, errors, and info messages</w:t>
            </w:r>
          </w:p>
        </w:tc>
        <w:tc>
          <w:tcPr>
            <w:tcW w:type="dxa" w:w="2928"/>
            <w:shd w:val="clear" w:color="auto" w:fill="EEF2F9"/>
          </w:tcPr>
          <w:p>
            <w:r>
              <w:rPr>
                <w:sz w:val="18"/>
              </w:rPr>
              <w:t xml:space="preserve">Log4j2 </w:t>
            </w:r>
            <w:r>
              <w:rPr>
                <w:rFonts w:ascii="Courier New" w:hAnsi="Courier New"/>
                <w:color w:val="1A1A2E"/>
                <w:sz w:val="18"/>
              </w:rPr>
              <w:t>File</w:t>
            </w:r>
            <w:r>
              <w:rPr>
                <w:sz w:val="18"/>
              </w:rPr>
              <w:t xml:space="preserve"> appender</w:t>
            </w:r>
          </w:p>
        </w:tc>
      </w:tr>
      <w:tr>
        <w:tc>
          <w:tcPr>
            <w:tcW w:type="dxa" w:w="2928"/>
          </w:tcPr>
          <w:p>
            <w:r>
              <w:rPr>
                <w:sz w:val="18"/>
              </w:rPr>
              <w:t>Console</w:t>
            </w:r>
          </w:p>
        </w:tc>
        <w:tc>
          <w:tcPr>
            <w:tcW w:type="dxa" w:w="2928"/>
          </w:tcPr>
          <w:p>
            <w:r>
              <w:rPr>
                <w:sz w:val="18"/>
              </w:rPr>
              <w:t xml:space="preserve">Same as </w:t>
            </w:r>
            <w:r>
              <w:rPr>
                <w:rFonts w:ascii="Courier New" w:hAnsi="Courier New"/>
                <w:color w:val="1A1A2E"/>
                <w:sz w:val="18"/>
              </w:rPr>
              <w:t>framework.log</w:t>
            </w:r>
          </w:p>
        </w:tc>
        <w:tc>
          <w:tcPr>
            <w:tcW w:type="dxa" w:w="2928"/>
          </w:tcPr>
          <w:p>
            <w:r>
              <w:rPr>
                <w:sz w:val="18"/>
              </w:rPr>
              <w:t xml:space="preserve">Log4j2 </w:t>
            </w:r>
            <w:r>
              <w:rPr>
                <w:rFonts w:ascii="Courier New" w:hAnsi="Courier New"/>
                <w:color w:val="1A1A2E"/>
                <w:sz w:val="18"/>
              </w:rPr>
              <w:t>Console</w:t>
            </w:r>
            <w:r>
              <w:rPr>
                <w:sz w:val="18"/>
              </w:rPr>
              <w:t xml:space="preserve"> appender</w:t>
            </w:r>
          </w:p>
        </w:tc>
      </w:tr>
      <w:tr>
        <w:tc>
          <w:tcPr>
            <w:tcW w:type="dxa" w:w="2928"/>
            <w:shd w:val="clear" w:color="auto" w:fill="EEF2F9"/>
          </w:tcPr>
          <w:p>
            <w:r>
              <w:rPr>
                <w:rFonts w:ascii="Courier New" w:hAnsi="Courier New"/>
                <w:color w:val="1A1A2E"/>
                <w:sz w:val="18"/>
              </w:rPr>
              <w:t>target/cucumber-html-report/</w:t>
            </w:r>
          </w:p>
        </w:tc>
        <w:tc>
          <w:tcPr>
            <w:tcW w:type="dxa" w:w="2928"/>
            <w:shd w:val="clear" w:color="auto" w:fill="EEF2F9"/>
          </w:tcPr>
          <w:p>
            <w:r>
              <w:rPr>
                <w:sz w:val="18"/>
              </w:rPr>
              <w:t>Rich HTML Cucumber report</w:t>
            </w:r>
          </w:p>
        </w:tc>
        <w:tc>
          <w:tcPr>
            <w:tcW w:type="dxa" w:w="2928"/>
            <w:shd w:val="clear" w:color="auto" w:fill="EEF2F9"/>
          </w:tcPr>
          <w:p>
            <w:r>
              <w:rPr>
                <w:rFonts w:ascii="Courier New" w:hAnsi="Courier New"/>
                <w:color w:val="1A1A2E"/>
                <w:sz w:val="18"/>
              </w:rPr>
              <w:t>maven-cucumber-reporting</w:t>
            </w:r>
            <w:r>
              <w:rPr>
                <w:sz w:val="18"/>
              </w:rPr>
              <w:t xml:space="preserve"> plugin (runs in </w:t>
            </w:r>
            <w:r>
              <w:rPr>
                <w:rFonts w:ascii="Courier New" w:hAnsi="Courier New"/>
                <w:color w:val="1A1A2E"/>
                <w:sz w:val="18"/>
              </w:rPr>
              <w:t>verify</w:t>
            </w:r>
            <w:r>
              <w:rPr>
                <w:sz w:val="18"/>
              </w:rPr>
              <w:t xml:space="preserve"> phase)</w:t>
            </w:r>
          </w:p>
        </w:tc>
      </w:tr>
    </w:tbl>
    <w:p/>
    <w:p>
      <w:r>
        <w:t xml:space="preserve">On test failure, </w:t>
      </w:r>
      <w:r>
        <w:rPr>
          <w:rFonts w:ascii="Courier New" w:hAnsi="Courier New"/>
          <w:color w:val="1A1A2E"/>
          <w:sz w:val="18"/>
        </w:rPr>
        <w:t>TestListener.onTestFailure()</w:t>
      </w:r>
      <w:r>
        <w:t xml:space="preserve"> logs: </w:t>
      </w:r>
      <w:r>
        <w:rPr>
          <w:rFonts w:ascii="Courier New" w:hAnsi="Courier New"/>
          <w:color w:val="1A1A2E"/>
          <w:sz w:val="18"/>
        </w:rPr>
        <w:t>Full request/response traffic: target/logs/api-traffic.log</w:t>
      </w:r>
      <w:r>
        <w:t xml:space="preserve"> — so the first place to look for what the failing test actually sent and received is that file.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