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spacing w:after="280" w:before="280"/>
        <w:outlineLvl w:val="2"/>
      </w:pPr>
      <w:r>
        <w:rPr>
          <w:color w:val="000000"/>
          <w:sz w:val="28"/>
        </w:rPr>
        <w:t xml:space="preserve"> $5 → 30-Trade Compounding Plan</w:t>
      </w:r>
      <w:r/>
      <w:bookmarkStart w:id="0" w:name="_Tocy5zhuocg7bnh"/>
      <w:bookmarkEnd w:id="0"/>
    </w:p>
    <w:tbl>
      <w:tblPr>
        <w:tblStyle w:val="614487"/>
        <w:tblW w:w="9299" w:type="dxa"/>
        <w:tblInd w:w="0" w:type="dxa"/>
        <w:tblLayout w:type="fixed"/>
        <w:tblLook w:val="0600"/>
      </w:tblPr>
      <w:tblGrid>
        <w:gridCol w:w="864"/>
        <w:gridCol w:w="1939"/>
        <w:gridCol w:w="1565"/>
        <w:gridCol w:w="2874"/>
        <w:gridCol w:w="2056"/>
      </w:tblGrid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Level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Starting Bal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15% Risk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Profit Goal (30%)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New Balance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$5.00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$0.75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$1.50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$6.50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$6.50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$0.98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$1.95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$8.45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$8.45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$1.27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$2.54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$10.99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$10.99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$1.65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$3.30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$14.29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$14.29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$2.14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$4.29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$18.58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$18.58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$2.79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$5.57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$24.15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$24.15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$3.62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$7.25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$31.40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$31.40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$4.71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$9.42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$40.82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$40.82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$6.12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$12.24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$53.06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$53.06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$7.96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$15.91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$68.97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$68.97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$10.35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$20.69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$89.66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$89.66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$13.45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$26.90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$116.56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$116.56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$17.48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$34.96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$151.52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$151.52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$22.73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$45.46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$196.98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$196.98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$29.55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$59.10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$256.08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$256.08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$38.41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$76.82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$332.90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$332.90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$49.94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$99.88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$432.78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$432.78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$64.92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$129.83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$562.61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$562.61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$84.39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$168.78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$731.39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$731.39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$109.71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$219.42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$950.81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$950.81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$142.62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$285.24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$1,236.05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$1,236.05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$185.41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$370.82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$1,606.87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$1,606.87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$241.03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$482.06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$2,088.93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$2,088.93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$313.34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$626.68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$2,715.61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$2,715.61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$407.34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$814.68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$3,530.29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$3,530.29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$529.54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$1,059.08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$4,589.37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$4,589.37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$688.41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$1,376.82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$5,966.19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$5,966.19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$894.93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$1,789.86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$7,756.05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29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$7,756.05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$1,163.41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$2,326.22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$10,082.27</w:t>
            </w:r>
          </w:p>
        </w:tc>
      </w:tr>
      <w:tr>
        <w:tc>
          <w:tcPr>
            <w:tcW w:w="8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19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$10,082.27</w:t>
            </w:r>
          </w:p>
        </w:tc>
        <w:tc>
          <w:tcPr>
            <w:tcW w:w="15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$1,512.34</w:t>
            </w:r>
          </w:p>
        </w:tc>
        <w:tc>
          <w:tcPr>
            <w:tcW w:w="28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$3,024.68</w:t>
            </w:r>
          </w:p>
        </w:tc>
        <w:tc>
          <w:tcPr>
            <w:tcW w:w="20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$13,106.95</w:t>
            </w:r>
          </w:p>
        </w:tc>
      </w:tr>
    </w:tbl>
    <w:p>
      <w:pPr>
        <w:pStyle w:val="Heading3"/>
        <w:spacing w:after="280" w:before="280"/>
        <w:outlineLvl w:val="2"/>
      </w:pPr>
      <w:r>
        <w:br/>
      </w:r>
      <w:r>
        <w:br/>
      </w:r>
      <w:r>
        <w:br/>
      </w:r>
      <w:r>
        <w:rPr>
          <w:color w:val="000000"/>
          <w:sz w:val="28"/>
        </w:rPr>
        <w:t>6️⃣ Growth Timeline (Realistic)</w:t>
      </w:r>
      <w:r/>
      <w:bookmarkStart w:id="1" w:name="_Tochd54wz9hy2y9"/>
      <w:bookmarkEnd w:id="1"/>
    </w:p>
    <w:tbl>
      <w:tblPr>
        <w:tblStyle w:val="787163"/>
        <w:tblW w:w="9748" w:type="dxa"/>
        <w:tblInd w:w="0" w:type="dxa"/>
        <w:tblLayout w:type="fixed"/>
        <w:tblLook w:val="0600"/>
      </w:tblPr>
      <w:tblGrid>
        <w:gridCol w:w="1494"/>
        <w:gridCol w:w="1297"/>
        <w:gridCol w:w="4887"/>
        <w:gridCol w:w="2069"/>
      </w:tblGrid>
      <w:tr>
        <w:tc>
          <w:tcPr>
            <w:tcW w:w="1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Phase</w:t>
            </w:r>
          </w:p>
        </w:tc>
        <w:tc>
          <w:tcPr>
            <w:tcW w:w="129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Trades</w:t>
            </w:r>
          </w:p>
        </w:tc>
        <w:tc>
          <w:tcPr>
            <w:tcW w:w="488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Focus</w:t>
            </w:r>
          </w:p>
        </w:tc>
        <w:tc>
          <w:tcPr>
            <w:tcW w:w="20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Goal</w:t>
            </w:r>
          </w:p>
        </w:tc>
      </w:tr>
      <w:tr>
        <w:tc>
          <w:tcPr>
            <w:tcW w:w="1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Phase 1</w:t>
            </w:r>
          </w:p>
        </w:tc>
        <w:tc>
          <w:tcPr>
            <w:tcW w:w="129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 xml:space="preserve"> 1–10</w:t>
            </w:r>
          </w:p>
        </w:tc>
        <w:tc>
          <w:tcPr>
            <w:tcW w:w="488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Build consistency</w:t>
            </w:r>
          </w:p>
        </w:tc>
        <w:tc>
          <w:tcPr>
            <w:tcW w:w="20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$5 → $68</w:t>
            </w:r>
          </w:p>
        </w:tc>
      </w:tr>
      <w:tr>
        <w:tc>
          <w:tcPr>
            <w:tcW w:w="1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Phase 2</w:t>
            </w:r>
          </w:p>
        </w:tc>
        <w:tc>
          <w:tcPr>
            <w:tcW w:w="129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11–20</w:t>
            </w:r>
          </w:p>
        </w:tc>
        <w:tc>
          <w:tcPr>
            <w:tcW w:w="488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Confidence &amp; scaling</w:t>
            </w:r>
          </w:p>
        </w:tc>
        <w:tc>
          <w:tcPr>
            <w:tcW w:w="20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$68 → $950</w:t>
            </w:r>
          </w:p>
        </w:tc>
      </w:tr>
      <w:tr>
        <w:tc>
          <w:tcPr>
            <w:tcW w:w="14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b w:val="true"/>
                <w:color w:val="000000"/>
              </w:rPr>
              <w:t>Phase 3</w:t>
            </w:r>
          </w:p>
        </w:tc>
        <w:tc>
          <w:tcPr>
            <w:tcW w:w="129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21–30</w:t>
            </w:r>
          </w:p>
        </w:tc>
        <w:tc>
          <w:tcPr>
            <w:tcW w:w="488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Precision, no rush</w:t>
            </w:r>
          </w:p>
        </w:tc>
        <w:tc>
          <w:tcPr>
            <w:tcW w:w="20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>
            <w:pPr>
              <w:pStyle w:val="Normal"/>
              <w:rPr>
                <w:color w:val="000000"/>
                <w:sz w:val="24"/>
              </w:rPr>
            </w:pPr>
            <w:r>
              <w:rPr>
                <w:color w:val="000000"/>
              </w:rPr>
              <w:t>$950 → $13,000</w:t>
            </w:r>
          </w:p>
        </w:tc>
      </w:tr>
    </w:tbl>
    <w:p>
      <w:pPr/>
    </w:p>
    <w:p>
      <w:pPr/>
      <w:r>
        <w:rPr>
          <w:color w:val="92D050"/>
        </w:rPr>
        <w:t xml:space="preserve">Here </w:t>
      </w:r>
      <w:r>
        <w:rPr>
          <w:color w:val="92D050"/>
        </w:rPr>
        <w:t>I</w:t>
      </w:r>
      <w:r>
        <w:rPr>
          <w:color w:val="92D050"/>
        </w:rPr>
        <w:t xml:space="preserve">s the solution for your crying now start like a pro </w:t>
      </w:r>
      <w:r>
        <w:br/>
      </w:r>
      <w:r>
        <w:rPr>
          <w:color w:val="92D050"/>
        </w:rPr>
        <w:t xml:space="preserve">                                            </w:t>
      </w:r>
      <w:r>
        <w:rPr>
          <w:color w:themeColor="accent5" w:themeShade="BA" w:val="CA570B"/>
          <w:i w:val="true"/>
        </w:rPr>
        <w:t xml:space="preserve"> </w:t>
      </w:r>
      <w:r>
        <w:rPr>
          <w:strike w:val="false"/>
          <w:u w:val="none"/>
          <w:rFonts w:ascii="Roboto Regular" w:eastAsia="Roboto Regular" w:hAnsi="Roboto Regular" w:cs="Roboto Regular"/>
          <w:spacing w:val="0"/>
          <w:b w:val="false"/>
          <w:color w:themeColor="accent5" w:themeShade="BA" w:val="CA570B"/>
          <w:sz w:val="24"/>
          <w:i w:val="true"/>
        </w:rPr>
        <w:t>om namah shivaya</w:t>
      </w:r>
    </w:p>
    <w:tbl>
      <w:tblPr>
        <w:tblStyle w:val="187874"/>
        <w:tblW w:w="9360" w:type="dxa"/>
        <w:tblLook w:val="0600"/>
      </w:tblPr>
      <w:tblGrid>
        <w:gridCol w:w="1886"/>
        <w:gridCol w:w="1857"/>
        <w:gridCol w:w="1872"/>
        <w:gridCol w:w="1872"/>
        <w:gridCol w:w="1872"/>
      </w:tblGrid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 </w:t>
            </w:r>
          </w:p>
          <w:p>
            <w:pPr>
              <w:bidi w:val="false"/>
            </w:pPr>
            <w:r>
              <w:rPr/>
              <w:t xml:space="preserve">       </w:t>
            </w:r>
            <w:r>
              <w:rPr>
                <w:b w:val="true"/>
              </w:rPr>
              <w:t xml:space="preserve">  NO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  <w:rPr>
                <w:strike w:val="false"/>
                <w:u w:val="none"/>
                <w:rFonts w:ascii="Roboto Regular" w:eastAsia="Roboto Regular" w:hAnsi="Roboto Regular" w:cs="Roboto Regular"/>
                <w:spacing w:val="0"/>
                <w:b w:val="false"/>
                <w:color w:val="000000"/>
                <w:sz w:val="24"/>
                <w:i w:val="false"/>
              </w:rPr>
            </w:pPr>
          </w:p>
          <w:p>
            <w:pPr>
              <w:bidi w:val="false"/>
            </w:pPr>
            <w:r>
              <w:rPr>
                <w:strike w:val="false"/>
                <w:u w:val="none"/>
                <w:rFonts w:ascii="Roboto Regular" w:eastAsia="Roboto Regular" w:hAnsi="Roboto Regular" w:cs="Roboto Regular"/>
                <w:spacing w:val="0"/>
                <w:b w:val="false"/>
                <w:color w:val="000000"/>
                <w:sz w:val="24"/>
                <w:i w:val="false"/>
              </w:rPr>
              <w:t xml:space="preserve">  </w:t>
            </w:r>
            <w:r>
              <w:rPr>
                <w:strike w:val="false"/>
                <w:u w:val="none"/>
                <w:rFonts w:ascii="Roboto Regular" w:eastAsia="Roboto Regular" w:hAnsi="Roboto Regular" w:cs="Roboto Regular"/>
                <w:spacing w:val="0"/>
                <w:b w:val="true"/>
                <w:color w:val="000000"/>
                <w:sz w:val="24"/>
                <w:i w:val="false"/>
              </w:rPr>
              <w:t xml:space="preserve"> Coin 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  <w:p>
            <w:pPr>
              <w:bidi w:val="false"/>
            </w:pPr>
            <w:r>
              <w:rPr/>
              <w:t xml:space="preserve">       </w:t>
            </w:r>
            <w:r>
              <w:rPr>
                <w:b w:val="true"/>
              </w:rPr>
              <w:t xml:space="preserve">  </w:t>
            </w:r>
            <w:r>
              <w:rPr>
                <w:strike w:val="false"/>
                <w:u w:val="none"/>
                <w:rFonts w:ascii="Roboto Regular" w:eastAsia="Roboto Regular" w:hAnsi="Roboto Regular" w:cs="Roboto Regular"/>
                <w:spacing w:val="0"/>
                <w:b w:val="true"/>
                <w:color w:val="000000"/>
                <w:sz w:val="24"/>
                <w:i w:val="false"/>
              </w:rPr>
              <w:t>SL/Tp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  <w:rPr>
                <w:b w:val="true"/>
              </w:rPr>
            </w:pPr>
            <w:r>
              <w:rPr>
                <w:b w:val="true"/>
              </w:rPr>
              <w:t>Profit/Loss</w:t>
            </w:r>
          </w:p>
          <w:p>
            <w:pPr>
              <w:bidi w:val="false"/>
            </w:pPr>
            <w:r>
              <w:rPr>
                <w:b w:val="true"/>
              </w:rPr>
              <w:t>Amount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  <w:p>
            <w:pPr>
              <w:bidi w:val="false"/>
            </w:pPr>
            <w:r>
              <w:rPr>
                <w:b w:val="true"/>
              </w:rPr>
              <w:t>Total balance</w:t>
            </w: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  1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  <w:r>
              <w:rPr/>
              <w:t xml:space="preserve">          -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      -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    -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-</w:t>
            </w: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 2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  <w:r>
              <w:rPr/>
              <w:t xml:space="preserve">       -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     - 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    ---             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---</w:t>
            </w: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 3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  <w:r>
              <w:rPr/>
              <w:t xml:space="preserve">    XRPUSD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   TP    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 xml:space="preserve">     +6.5$</w:t>
            </w:r>
          </w:p>
        </w:tc>
        <w:tc>
          <w:tcPr>
            <w:tcW w:w="1872" w:type="dxa"/>
            <w:vAlign w:val="top"/>
          </w:tcPr>
          <w:p>
            <w:pPr>
              <w:bidi w:val="false"/>
            </w:pPr>
            <w:r>
              <w:rPr/>
              <w:t>11.5$</w:t>
            </w: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4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5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6 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7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8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9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10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11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12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13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14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  <w:r>
              <w:rPr/>
              <w:t xml:space="preserve">      15</w:t>
            </w: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  <w:tr>
        <w:tc>
          <w:tcPr>
            <w:tcW w:w="1886" w:type="dxa"/>
            <w:vAlign w:val="top"/>
          </w:tcPr>
          <w:p>
            <w:pPr>
              <w:bidi w:val="false"/>
            </w:pPr>
          </w:p>
        </w:tc>
        <w:tc>
          <w:tcPr>
            <w:tcW w:w="1857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  <w:tc>
          <w:tcPr>
            <w:tcW w:w="1872" w:type="dxa"/>
            <w:vAlign w:val="top"/>
          </w:tcPr>
          <w:p>
            <w:pPr>
              <w:bidi w:val="false"/>
            </w:pPr>
          </w:p>
        </w:tc>
      </w:tr>
    </w:tbl>
    <w:p>
      <w:pPr/>
    </w:p>
    <w:p>
      <w:pPr/>
    </w:p>
    <w:p>
      <w:pPr/>
    </w:p>
    <w:p>
      <w:pPr/>
      <w:r>
        <w:rPr/>
        <w:t>Rules</w:t>
      </w:r>
      <w:r>
        <w:br/>
      </w:r>
    </w:p>
    <w:p>
      <w:pPr/>
      <w:r>
        <w:rPr/>
        <w:t>1.chart direction(go with trend)</w:t>
      </w:r>
    </w:p>
    <w:p>
      <w:pPr/>
      <w:r>
        <w:rPr/>
        <w:t xml:space="preserve">2.Fixed 15% risk (SL) -- then only enter into trade </w:t>
      </w:r>
      <w:r>
        <w:br/>
      </w:r>
      <w:r>
        <w:br/>
      </w:r>
      <w:r>
        <w:rPr/>
        <w:t xml:space="preserve">3. 1D &amp; 4h time frames for trend analysis , 1Hr and 15min to enter trades </w:t>
      </w:r>
      <w:r>
        <w:br/>
      </w:r>
      <w:r>
        <w:br/>
      </w:r>
      <w:r>
        <w:rPr/>
        <w:t xml:space="preserve">4.  </w:t>
      </w:r>
      <w:r>
        <w:br/>
      </w:r>
      <w:r>
        <w:br/>
      </w:r>
    </w:p>
    <w:sectPr>
      <w:headerReference r:id="rId5" w:type="default"/>
      <w:footerReference r:id="rId6" w:type="default"/>
      <w:type w:val="nextPage"/>
      <w:pgSz w:orient="portrait" w:w="12240" w:h="15840"/>
      <w:pgMar w:right="1440" w:top="1440" w:header="720" w:gutter="0" w:bottom="1440" w:footer="720" w:left="1440"/>
      <w:cols w:equalWidth="1" w:space="720" w:num="1"/>
      <w:titlePg w:val="0"/>
    </w:sectPr>
  </w:body>
</w:document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" w:eastAsia="Roboto" w:hAnsi="Roboto" w:cs="Roboto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="Roboto" w:eastAsia="Roboto" w:hAnsi="Roboto" w:cs="Roboto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="Roboto" w:eastAsia="Roboto" w:hAnsi="Roboto" w:cs="Roboto"/>
      <w:b w:val="true"/>
      <w:color w:themeColor="text1" w:themeTint="ED" w:val="12121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="Roboto" w:eastAsia="Roboto" w:hAnsi="Roboto" w:cs="Roboto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="Roboto" w:eastAsia="Roboto" w:hAnsi="Roboto" w:cs="Roboto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="Roboto" w:eastAsia="Roboto" w:hAnsi="Roboto" w:cs="Roboto"/>
      <w:b w:val="true"/>
      <w:color w:themeColor="text1" w:val="000000"/>
      <w:sz w:val="28"/>
      <w:i w:val="true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" w:eastAsia="Roboto" w:hAnsi="Roboto" w:cs="Roboto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u w:val="single"/>
      <w:rFonts w:ascii="Roboto" w:eastAsia="Roboto" w:hAnsi="Roboto" w:cs="Roboto"/>
      <w:color w:themeColor="text1" w:val="000000"/>
      <w:sz w:val="22"/>
      <w:i w:val="tru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="Roboto" w:eastAsia="Roboto" w:hAnsi="Roboto" w:cs="Roboto"/>
      <w:color w:themeColor="accent1" w:themeShade="7A" w:val="13387A"/>
      <w:sz w:val="21"/>
      <w:i w:val="true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="Roboto" w:eastAsia="Roboto" w:hAnsi="Roboto" w:cs="Roboto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="Roboto" w:eastAsia="Roboto" w:hAnsi="Roboto" w:cs="Roboto"/>
      <w:b w:val="true"/>
      <w:color w:themeColor="text2" w:val="26543D"/>
      <w:sz w:val="21"/>
      <w:i w:val="true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="Roboto" w:eastAsia="Roboto" w:hAnsi="Roboto" w:cs="Roboto"/>
      <w:spacing w:val="-10"/>
      <w:b w:val="true"/>
      <w:color w:themeColor="accent1" w:themeShade="BA" w:val="1D55BA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="Roboto" w:eastAsia="Roboto" w:hAnsi="Roboto" w:cs="Roboto"/>
      <w:b w:val="true"/>
      <w:color w:val="404040"/>
      <w:sz w:val="24"/>
      <w:i w:val="true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A" w:color="1D55BA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" w:eastAsia="Roboto" w:hAnsi="Roboto" w:cs="Roboto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" w:eastAsia="Roboto" w:hAnsi="Roboto" w:cs="Roboto"/>
      <w:color w:themeColor="accent1" w:val="447DE2"/>
      <w:sz w:val="28"/>
    </w:rPr>
  </w:style>
  <w:style w:type="paragraph" w:styleId="ListParagraph">
    <w:name w:val="List Paragraph"/>
    <w:basedOn w:val="Normal"/>
    <w:next w:val="ListParagraph"/>
    <w:uiPriority w:val="1"/>
    <w:unhideWhenUsed/>
    <w:qFormat/>
    <w:pPr>
      <w:spacing w:after="0" w:before="0"/>
      <w:ind w:left="720"/>
    </w:pPr>
    <w:rPr/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="Roboto" w:eastAsia="Roboto" w:hAnsi="Roboto" w:cs="Roboto"/>
      <w:b w:val="true"/>
      <w:color w:themeColor="text1" w:val="000000"/>
      <w:sz w:val="28"/>
      <w:i w:val="true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="Roboto" w:eastAsia="Roboto" w:hAnsi="Roboto" w:cs="Roboto"/>
      <w:b w:val="true"/>
      <w:color w:themeColor="text2" w:val="26543D"/>
      <w:sz w:val="21"/>
      <w:i w:val="true"/>
    </w:rPr>
  </w:style>
  <w:style w:type="character" w:styleId="DefaultParagraphFont" w:default="1">
    <w:name w:val="Default Paragraph Font"/>
    <w:uiPriority w:val="1"/>
    <w:unhideWhenUsed/>
    <w:qFormat/>
    <w:rPr>
      <w:rFonts w:ascii="Roboto" w:eastAsia="Roboto" w:hAnsi="Roboto" w:cs="Roboto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="Roboto" w:eastAsia="Roboto" w:hAnsi="Roboto" w:cs="Roboto"/>
      <w:b w:val="true"/>
      <w:color w:val="404040"/>
      <w:sz w:val="24"/>
      <w:i w:val="true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="Roboto" w:eastAsia="Roboto" w:hAnsi="Roboto" w:cs="Roboto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="Roboto" w:eastAsia="Roboto" w:hAnsi="Roboto" w:cs="Roboto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u w:val="single"/>
      <w:rFonts w:ascii="Roboto" w:eastAsia="Roboto" w:hAnsi="Roboto" w:cs="Roboto"/>
      <w:color w:themeColor="text1" w:val="000000"/>
      <w:sz w:val="22"/>
      <w:i w:val="true"/>
    </w:rPr>
  </w:style>
  <w:style w:type="character" w:styleId="unnamed">
    <w:name w:val="unnamed"/>
    <w:uiPriority w:val="1"/>
    <w:unhideWhenUsed/>
    <w:qFormat/>
    <w:rPr/>
  </w:style>
  <w:style w:type="character" w:styleId="SubtleEmphasis">
    <w:name w:val="Subtle Emphasis"/>
    <w:basedOn w:val="DefaultParagraphFont"/>
    <w:uiPriority w:val="1"/>
    <w:unhideWhenUsed/>
    <w:qFormat/>
    <w:rPr>
      <w:rFonts w:ascii="Roboto" w:eastAsia="Roboto" w:hAnsi="Roboto" w:cs="Roboto"/>
      <w:color w:themeColor="text1" w:themeTint="3A" w:val="C4C4C4"/>
      <w:sz w:val="24"/>
      <w:i w:val="true"/>
    </w:rPr>
  </w:style>
  <w:style w:type="character" w:styleId="Emphasis">
    <w:name w:val="Emphasis"/>
    <w:basedOn w:val="DefaultParagraphFont"/>
    <w:uiPriority w:val="1"/>
    <w:unhideWhenUsed/>
    <w:qFormat/>
    <w:rPr>
      <w:rFonts w:ascii="Roboto" w:eastAsia="Roboto" w:hAnsi="Roboto" w:cs="Roboto"/>
      <w:sz w:val="24"/>
      <w:i w:val="true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="Roboto" w:eastAsia="Roboto" w:hAnsi="Roboto" w:cs="Roboto"/>
      <w:b w:val="true"/>
      <w:sz w:val="24"/>
      <w:i w:val="true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="Roboto" w:eastAsia="Roboto" w:hAnsi="Roboto" w:cs="Roboto"/>
      <w:spacing w:val="-10"/>
      <w:b w:val="true"/>
      <w:color w:themeColor="accent1" w:themeShade="BA" w:val="1D55BA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="Roboto" w:eastAsia="Roboto" w:hAnsi="Roboto" w:cs="Roboto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u w:val="single"/>
      <w:rFonts w:ascii="Roboto" w:eastAsia="Roboto" w:hAnsi="Roboto" w:cs="Roboto"/>
      <w:smallCaps w:val="true"/>
      <w:color w:themeColor="text1" w:themeTint="3A" w:val="C4C4C4"/>
      <w:sz w:val="24"/>
    </w:rPr>
  </w:style>
  <w:style w:type="character" w:styleId="IntenseReference">
    <w:name w:val="Intense Reference"/>
    <w:basedOn w:val="DefaultParagraphFont"/>
    <w:uiPriority w:val="1"/>
    <w:unhideWhenUsed/>
    <w:qFormat/>
    <w:rPr>
      <w:u w:val="single"/>
      <w:rFonts w:ascii="Roboto" w:eastAsia="Roboto" w:hAnsi="Roboto" w:cs="Roboto"/>
      <w:smallCaps w:val="true"/>
      <w:spacing w:val="5"/>
      <w:b w:val="true"/>
      <w:sz w:val="24"/>
    </w:rPr>
  </w:style>
  <w:style w:type="character" w:styleId="BookTitle">
    <w:name w:val="Book Title"/>
    <w:basedOn w:val="DefaultParagraphFont"/>
    <w:uiPriority w:val="1"/>
    <w:unhideWhenUsed/>
    <w:qFormat/>
    <w:rPr>
      <w:rFonts w:ascii="Roboto" w:eastAsia="Roboto" w:hAnsi="Roboto" w:cs="Roboto"/>
      <w:smallCaps w:val="true"/>
      <w:b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="Roboto" w:eastAsia="Roboto" w:hAnsi="Roboto" w:cs="Roboto"/>
      <w:color w:themeColor="accent1" w:themeShade="7A" w:val="13387A"/>
      <w:sz w:val="21"/>
      <w:i w:val="true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="Roboto" w:eastAsia="Roboto" w:hAnsi="Roboto" w:cs="Roboto"/>
      <w:b w:val="true"/>
      <w:color w:themeColor="text1" w:themeTint="ED" w:val="121212"/>
      <w:sz w:val="48"/>
    </w:rPr>
  </w:style>
  <w:style w:type="character" w:styleId="unnamed">
    <w:name w:val="unnamed"/>
    <w:name w:val="unnamed"/>
    <w:uiPriority w:val="1"/>
    <w:unhideWhenUsed/>
    <w:qFormat/>
    <w:rPr/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="Roboto" w:eastAsia="Roboto" w:hAnsi="Roboto" w:cs="Roboto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="Roboto" w:eastAsia="Roboto" w:hAnsi="Roboto" w:cs="Roboto"/>
      <w:color w:themeColor="background1" w:val="FFFFFF"/>
      <w:sz w:val="24"/>
    </w:rPr>
  </w:style>
  <w:style w:type="table" w:customStyle="1" w:styleId="61448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none" w:sz="0" w:space="0"/>
        <w:insideV w:color="000000" w:val="none" w:sz="0" w:space="0"/>
      </w:tblBorders>
    </w:tblPr>
    <w:tcPr>
      <w:tcBorders/>
      <w:tcMar>
        <w:left w:w="90" w:type="dxa"/>
        <w:left w:w="89" w:type="dxa"/>
        <w:right w:w="90" w:type="dxa"/>
        <w:right w:w="89" w:type="dxa"/>
      </w:tcMar>
      <w:vAlign w:val="top"/>
    </w:tcPr>
  </w:style>
  <w:style w:type="table" w:customStyle="1" w:styleId="78716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none" w:sz="0" w:space="0"/>
        <w:insideV w:color="000000" w:val="none" w:sz="0" w:space="0"/>
      </w:tblBorders>
    </w:tblPr>
    <w:tcPr>
      <w:tcBorders/>
      <w:tcMar>
        <w:left w:w="90" w:type="dxa"/>
        <w:left w:w="89" w:type="dxa"/>
        <w:right w:w="90" w:type="dxa"/>
        <w:right w:w="89" w:type="dxa"/>
      </w:tcMar>
      <w:vAlign w:val="top"/>
    </w:tcPr>
  </w:style>
  <w:style w:type="table" w:customStyle="1" w:styleId="18787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000000" w:val="single" w:sz="6" w:space="0"/>
        <w:insideV w:color="000000" w:val="single" w:sz="6" w:space="0"/>
      </w:tblBorders>
    </w:tblPr>
    <w:tcPr>
      <w:tcBorders/>
      <w:tcMar>
        <w:left w:w="90" w:type="dxa"/>
        <w:left w:w="89" w:type="dxa"/>
        <w:right w:w="90" w:type="dxa"/>
        <w:right w:w="89" w:type="dxa"/>
      </w:tcMar>
      <w:vAlign w:val="top"/>
    </w:tc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theme/theme1.xml" Type="http://schemas.openxmlformats.org/officeDocument/2006/relationships/theme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header1.xml" Type="http://schemas.openxmlformats.org/officeDocument/2006/relationships/header"/><Relationship Id="rId6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1760444559865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2025-10-14T12:22:39Z</dcterms:created>
  <dc:creator>guest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