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Welcome to TechNova Inc. Our company values innovation, responsibility, and teamwork. All employees are expected to maintain a high level of professionalism.</w:t>
      </w:r>
    </w:p>
    <w:p>
      <w:r>
        <w:t>Leave Policy: Employees are entitled to 18 days of paid leave annually. Sick leaves should be notified via the HR portal. Emergency leaves should be informed to the reporting manager at the earliest.</w:t>
      </w:r>
    </w:p>
    <w:p>
      <w:r>
        <w:t>Remote Work: Employees may opt for up to 2 days of remote work per week. Approval from your team lead is mandatory.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