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197E" w14:textId="77777777" w:rsidR="002B2A2D" w:rsidRPr="002B2A2D" w:rsidRDefault="002B2A2D" w:rsidP="002B2A2D">
      <w:pPr>
        <w:numPr>
          <w:ilvl w:val="0"/>
          <w:numId w:val="1"/>
        </w:numPr>
        <w:spacing w:line="276" w:lineRule="auto"/>
        <w:contextualSpacing/>
        <w:rPr>
          <w:rFonts w:ascii="Times New Roman" w:eastAsia="Calibri" w:hAnsi="Times New Roman" w:cs="Times New Roman"/>
          <w:b/>
          <w:bCs/>
          <w:sz w:val="28"/>
          <w:szCs w:val="28"/>
        </w:rPr>
      </w:pPr>
      <w:r w:rsidRPr="002B2A2D">
        <w:rPr>
          <w:rFonts w:ascii="Times New Roman" w:eastAsia="Calibri" w:hAnsi="Times New Roman" w:cs="Times New Roman"/>
          <w:b/>
          <w:bCs/>
          <w:sz w:val="28"/>
          <w:szCs w:val="28"/>
        </w:rPr>
        <w:t>Key Insights</w:t>
      </w:r>
    </w:p>
    <w:p w14:paraId="09B3B052" w14:textId="77777777" w:rsidR="002B2A2D" w:rsidRPr="002B2A2D" w:rsidRDefault="002B2A2D" w:rsidP="002B2A2D">
      <w:pPr>
        <w:spacing w:line="276" w:lineRule="auto"/>
        <w:ind w:left="720"/>
        <w:contextualSpacing/>
        <w:rPr>
          <w:rFonts w:ascii="Times New Roman" w:eastAsia="Calibri" w:hAnsi="Times New Roman" w:cs="Times New Roman"/>
          <w:b/>
          <w:bCs/>
          <w:sz w:val="28"/>
          <w:szCs w:val="28"/>
        </w:rPr>
      </w:pPr>
    </w:p>
    <w:p w14:paraId="4D800072"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Strong Demand with High Booking Volume</w:t>
      </w:r>
      <w:r w:rsidRPr="002B2A2D">
        <w:rPr>
          <w:rFonts w:ascii="Times New Roman" w:eastAsia="Times New Roman" w:hAnsi="Times New Roman" w:cs="Times New Roman"/>
          <w:kern w:val="0"/>
          <w:lang w:eastAsia="en-IN"/>
          <w14:ligatures w14:val="none"/>
        </w:rPr>
        <w:br/>
        <w:t xml:space="preserve">The platform recorded around </w:t>
      </w:r>
      <w:r w:rsidRPr="002B2A2D">
        <w:rPr>
          <w:rFonts w:ascii="Times New Roman" w:eastAsia="Times New Roman" w:hAnsi="Times New Roman" w:cs="Times New Roman"/>
          <w:b/>
          <w:bCs/>
          <w:kern w:val="0"/>
          <w:lang w:eastAsia="en-IN"/>
          <w14:ligatures w14:val="none"/>
        </w:rPr>
        <w:t>100K total bookings</w:t>
      </w:r>
      <w:r w:rsidRPr="002B2A2D">
        <w:rPr>
          <w:rFonts w:ascii="Times New Roman" w:eastAsia="Times New Roman" w:hAnsi="Times New Roman" w:cs="Times New Roman"/>
          <w:kern w:val="0"/>
          <w:lang w:eastAsia="en-IN"/>
          <w14:ligatures w14:val="none"/>
        </w:rPr>
        <w:t>, which clearly shows strong user demand and market presence. This indicates that the service is widely adopted and has consistent usage across the selected time period.</w:t>
      </w:r>
    </w:p>
    <w:p w14:paraId="429DFA45"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p>
    <w:p w14:paraId="4196EF46"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Majority of Revenue Comes from Successful Rides</w:t>
      </w:r>
      <w:r w:rsidRPr="002B2A2D">
        <w:rPr>
          <w:rFonts w:ascii="Times New Roman" w:eastAsia="Times New Roman" w:hAnsi="Times New Roman" w:cs="Times New Roman"/>
          <w:kern w:val="0"/>
          <w:lang w:eastAsia="en-IN"/>
          <w14:ligatures w14:val="none"/>
        </w:rPr>
        <w:br/>
        <w:t xml:space="preserve">Out of all bookings, </w:t>
      </w:r>
      <w:r w:rsidRPr="002B2A2D">
        <w:rPr>
          <w:rFonts w:ascii="Times New Roman" w:eastAsia="Times New Roman" w:hAnsi="Times New Roman" w:cs="Times New Roman"/>
          <w:b/>
          <w:bCs/>
          <w:kern w:val="0"/>
          <w:lang w:eastAsia="en-IN"/>
          <w14:ligatures w14:val="none"/>
        </w:rPr>
        <w:t>63% were successful</w:t>
      </w:r>
      <w:r w:rsidRPr="002B2A2D">
        <w:rPr>
          <w:rFonts w:ascii="Times New Roman" w:eastAsia="Times New Roman" w:hAnsi="Times New Roman" w:cs="Times New Roman"/>
          <w:kern w:val="0"/>
          <w:lang w:eastAsia="en-IN"/>
          <w14:ligatures w14:val="none"/>
        </w:rPr>
        <w:t>, and these rides contributed the largest share of total revenue (~28M). This highlights that business growth is directly dependent on improving ride completion rates.</w:t>
      </w:r>
    </w:p>
    <w:p w14:paraId="566631D6"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p>
    <w:p w14:paraId="2992BDAE"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High Cancellation Rate is a Major Concern</w:t>
      </w:r>
      <w:r w:rsidRPr="002B2A2D">
        <w:rPr>
          <w:rFonts w:ascii="Times New Roman" w:eastAsia="Times New Roman" w:hAnsi="Times New Roman" w:cs="Times New Roman"/>
          <w:kern w:val="0"/>
          <w:lang w:eastAsia="en-IN"/>
          <w14:ligatures w14:val="none"/>
        </w:rPr>
        <w:br/>
        <w:t xml:space="preserve">Approximately </w:t>
      </w:r>
      <w:r w:rsidRPr="002B2A2D">
        <w:rPr>
          <w:rFonts w:ascii="Times New Roman" w:eastAsia="Times New Roman" w:hAnsi="Times New Roman" w:cs="Times New Roman"/>
          <w:b/>
          <w:bCs/>
          <w:kern w:val="0"/>
          <w:lang w:eastAsia="en-IN"/>
          <w14:ligatures w14:val="none"/>
        </w:rPr>
        <w:t>27% of bookings were cancelled</w:t>
      </w:r>
      <w:r w:rsidRPr="002B2A2D">
        <w:rPr>
          <w:rFonts w:ascii="Times New Roman" w:eastAsia="Times New Roman" w:hAnsi="Times New Roman" w:cs="Times New Roman"/>
          <w:kern w:val="0"/>
          <w:lang w:eastAsia="en-IN"/>
          <w14:ligatures w14:val="none"/>
        </w:rPr>
        <w:t>, which is quite significant. This suggests operational inefficiencies such as driver unavailability, long waiting times, or pricing issues that need immediate attention.</w:t>
      </w:r>
    </w:p>
    <w:p w14:paraId="7D837501"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p>
    <w:p w14:paraId="372C9B6E"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Customer vs Driver Cancellation Patterns</w:t>
      </w:r>
      <w:r w:rsidRPr="002B2A2D">
        <w:rPr>
          <w:rFonts w:ascii="Times New Roman" w:eastAsia="Times New Roman" w:hAnsi="Times New Roman" w:cs="Times New Roman"/>
          <w:kern w:val="0"/>
          <w:lang w:eastAsia="en-IN"/>
          <w14:ligatures w14:val="none"/>
        </w:rPr>
        <w:br/>
        <w:t>Cancellation analysis shows that both customers and drivers contribute to ride cancellations, but the reasons differ. Customers may cancel due to delays or pricing, while drivers may cancel due to distance or ride mismatch. This indicates a need for better matching algorithms and communication.</w:t>
      </w:r>
    </w:p>
    <w:p w14:paraId="45538C60"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Times New Roman" w:cs="Times New Roman"/>
          <w:kern w:val="0"/>
          <w:lang w:eastAsia="en-IN"/>
          <w14:ligatures w14:val="none"/>
        </w:rPr>
        <w:t xml:space="preserve"> </w:t>
      </w:r>
    </w:p>
    <w:p w14:paraId="313D084E"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Balanced Contribution Across Vehicle Types</w:t>
      </w:r>
      <w:r w:rsidRPr="002B2A2D">
        <w:rPr>
          <w:rFonts w:ascii="Times New Roman" w:eastAsia="Times New Roman" w:hAnsi="Times New Roman" w:cs="Times New Roman"/>
          <w:kern w:val="0"/>
          <w:lang w:eastAsia="en-IN"/>
          <w14:ligatures w14:val="none"/>
        </w:rPr>
        <w:br/>
        <w:t xml:space="preserve">Different vehicle categories like Mini, Prime, Auto, and Bike show relatively </w:t>
      </w:r>
      <w:r w:rsidRPr="002B2A2D">
        <w:rPr>
          <w:rFonts w:ascii="Times New Roman" w:eastAsia="Times New Roman" w:hAnsi="Times New Roman" w:cs="Times New Roman"/>
          <w:b/>
          <w:bCs/>
          <w:kern w:val="0"/>
          <w:lang w:eastAsia="en-IN"/>
          <w14:ligatures w14:val="none"/>
        </w:rPr>
        <w:t>balanced usage and revenue contribution</w:t>
      </w:r>
      <w:r w:rsidRPr="002B2A2D">
        <w:rPr>
          <w:rFonts w:ascii="Times New Roman" w:eastAsia="Times New Roman" w:hAnsi="Times New Roman" w:cs="Times New Roman"/>
          <w:kern w:val="0"/>
          <w:lang w:eastAsia="en-IN"/>
          <w14:ligatures w14:val="none"/>
        </w:rPr>
        <w:t>, meaning the platform is not dependent on a single segment and has diversified demand.</w:t>
      </w:r>
    </w:p>
    <w:p w14:paraId="0D74727A"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p>
    <w:p w14:paraId="47587981"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Peak Demand Observed on Specific Days</w:t>
      </w:r>
      <w:r w:rsidRPr="002B2A2D">
        <w:rPr>
          <w:rFonts w:ascii="Times New Roman" w:eastAsia="Times New Roman" w:hAnsi="Times New Roman" w:cs="Times New Roman"/>
          <w:kern w:val="0"/>
          <w:lang w:eastAsia="en-IN"/>
          <w14:ligatures w14:val="none"/>
        </w:rPr>
        <w:br/>
        <w:t xml:space="preserve">Booking trends show noticeable spikes on certain days, indicating </w:t>
      </w:r>
      <w:r w:rsidRPr="002B2A2D">
        <w:rPr>
          <w:rFonts w:ascii="Times New Roman" w:eastAsia="Times New Roman" w:hAnsi="Times New Roman" w:cs="Times New Roman"/>
          <w:b/>
          <w:bCs/>
          <w:kern w:val="0"/>
          <w:lang w:eastAsia="en-IN"/>
          <w14:ligatures w14:val="none"/>
        </w:rPr>
        <w:t>peak demand periods (likely weekends or busy hours)</w:t>
      </w:r>
      <w:r w:rsidRPr="002B2A2D">
        <w:rPr>
          <w:rFonts w:ascii="Times New Roman" w:eastAsia="Times New Roman" w:hAnsi="Times New Roman" w:cs="Times New Roman"/>
          <w:kern w:val="0"/>
          <w:lang w:eastAsia="en-IN"/>
          <w14:ligatures w14:val="none"/>
        </w:rPr>
        <w:t>. This insight can help in better driver allocation and surge pricing strategies.</w:t>
      </w:r>
    </w:p>
    <w:p w14:paraId="283A12C5"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Times New Roman" w:cs="Times New Roman"/>
          <w:kern w:val="0"/>
          <w:lang w:eastAsia="en-IN"/>
          <w14:ligatures w14:val="none"/>
        </w:rPr>
        <w:t xml:space="preserve"> </w:t>
      </w:r>
    </w:p>
    <w:p w14:paraId="56EEDF4A"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Consistently High Ratings Reflect Good Service Quality</w:t>
      </w:r>
      <w:r w:rsidRPr="002B2A2D">
        <w:rPr>
          <w:rFonts w:ascii="Times New Roman" w:eastAsia="Times New Roman" w:hAnsi="Times New Roman" w:cs="Times New Roman"/>
          <w:kern w:val="0"/>
          <w:lang w:eastAsia="en-IN"/>
          <w14:ligatures w14:val="none"/>
        </w:rPr>
        <w:br/>
        <w:t xml:space="preserve">Both customer and driver ratings are around </w:t>
      </w:r>
      <w:r w:rsidRPr="002B2A2D">
        <w:rPr>
          <w:rFonts w:ascii="Times New Roman" w:eastAsia="Times New Roman" w:hAnsi="Times New Roman" w:cs="Times New Roman"/>
          <w:b/>
          <w:bCs/>
          <w:kern w:val="0"/>
          <w:lang w:eastAsia="en-IN"/>
          <w14:ligatures w14:val="none"/>
        </w:rPr>
        <w:t>4.2–4.3</w:t>
      </w:r>
      <w:r w:rsidRPr="002B2A2D">
        <w:rPr>
          <w:rFonts w:ascii="Times New Roman" w:eastAsia="Times New Roman" w:hAnsi="Times New Roman" w:cs="Times New Roman"/>
          <w:kern w:val="0"/>
          <w:lang w:eastAsia="en-IN"/>
          <w14:ligatures w14:val="none"/>
        </w:rPr>
        <w:t>, which reflects a generally positive user experience. Despite cancellations, the service quality remains strong for completed rides.</w:t>
      </w:r>
    </w:p>
    <w:p w14:paraId="24F8FDEA" w14:textId="77777777" w:rsidR="002B2A2D" w:rsidRPr="002B2A2D" w:rsidRDefault="002B2A2D" w:rsidP="002B2A2D">
      <w:pPr>
        <w:spacing w:after="0" w:line="240" w:lineRule="auto"/>
        <w:ind w:left="720"/>
        <w:contextualSpacing/>
        <w:rPr>
          <w:rFonts w:ascii="Times New Roman" w:eastAsia="Times New Roman" w:hAnsi="Times New Roman" w:cs="Times New Roman"/>
          <w:kern w:val="0"/>
          <w:lang w:eastAsia="en-IN"/>
          <w14:ligatures w14:val="none"/>
        </w:rPr>
      </w:pPr>
    </w:p>
    <w:p w14:paraId="551F1E02" w14:textId="7F31C049" w:rsidR="002B2A2D" w:rsidRDefault="002B2A2D" w:rsidP="002B2A2D">
      <w:pPr>
        <w:ind w:left="720"/>
      </w:pPr>
      <w:r w:rsidRPr="002B2A2D">
        <w:rPr>
          <w:rFonts w:ascii="Times New Roman" w:eastAsia="Times New Roman" w:hAnsi="Symbol" w:cs="Times New Roman"/>
          <w:kern w:val="0"/>
          <w:lang w:eastAsia="en-IN"/>
          <w14:ligatures w14:val="none"/>
        </w:rPr>
        <w:t>·</w:t>
      </w:r>
      <w:r w:rsidRPr="002B2A2D">
        <w:rPr>
          <w:rFonts w:ascii="Times New Roman" w:eastAsia="Times New Roman" w:hAnsi="Times New Roman" w:cs="Times New Roman"/>
          <w:kern w:val="0"/>
          <w:lang w:eastAsia="en-IN"/>
          <w14:ligatures w14:val="none"/>
        </w:rPr>
        <w:t xml:space="preserve"> </w:t>
      </w:r>
      <w:r w:rsidRPr="002B2A2D">
        <w:rPr>
          <w:rFonts w:ascii="Times New Roman" w:eastAsia="Times New Roman" w:hAnsi="Times New Roman" w:cs="Times New Roman"/>
          <w:b/>
          <w:bCs/>
          <w:kern w:val="0"/>
          <w:lang w:eastAsia="en-IN"/>
          <w14:ligatures w14:val="none"/>
        </w:rPr>
        <w:t>Revenue Opportunity Hidden in Failed Rides</w:t>
      </w:r>
      <w:r w:rsidRPr="002B2A2D">
        <w:rPr>
          <w:rFonts w:ascii="Times New Roman" w:eastAsia="Times New Roman" w:hAnsi="Times New Roman" w:cs="Times New Roman"/>
          <w:kern w:val="0"/>
          <w:lang w:eastAsia="en-IN"/>
          <w14:ligatures w14:val="none"/>
        </w:rPr>
        <w:br/>
        <w:t xml:space="preserve">A large number of cancelled and incomplete rides represent </w:t>
      </w:r>
      <w:r w:rsidRPr="002B2A2D">
        <w:rPr>
          <w:rFonts w:ascii="Times New Roman" w:eastAsia="Times New Roman" w:hAnsi="Times New Roman" w:cs="Times New Roman"/>
          <w:b/>
          <w:bCs/>
          <w:kern w:val="0"/>
          <w:lang w:eastAsia="en-IN"/>
          <w14:ligatures w14:val="none"/>
        </w:rPr>
        <w:t>lost revenue opportunities</w:t>
      </w:r>
      <w:r w:rsidRPr="002B2A2D">
        <w:rPr>
          <w:rFonts w:ascii="Times New Roman" w:eastAsia="Times New Roman" w:hAnsi="Times New Roman" w:cs="Times New Roman"/>
          <w:kern w:val="0"/>
          <w:lang w:eastAsia="en-IN"/>
          <w14:ligatures w14:val="none"/>
        </w:rPr>
        <w:t>. Reducing cancellations even by a small percentage could significantly increase total revenue.</w:t>
      </w:r>
    </w:p>
    <w:sectPr w:rsidR="002B2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65AD8"/>
    <w:multiLevelType w:val="hybridMultilevel"/>
    <w:tmpl w:val="F6B881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3479008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2D"/>
    <w:rsid w:val="002B2A2D"/>
    <w:rsid w:val="00FA2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933E9"/>
  <w15:chartTrackingRefBased/>
  <w15:docId w15:val="{EEA4326F-DA93-4337-A817-6D93BFC9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2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2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2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2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2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2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2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2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2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2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A2D"/>
    <w:rPr>
      <w:rFonts w:eastAsiaTheme="majorEastAsia" w:cstheme="majorBidi"/>
      <w:color w:val="272727" w:themeColor="text1" w:themeTint="D8"/>
    </w:rPr>
  </w:style>
  <w:style w:type="paragraph" w:styleId="Title">
    <w:name w:val="Title"/>
    <w:basedOn w:val="Normal"/>
    <w:next w:val="Normal"/>
    <w:link w:val="TitleChar"/>
    <w:uiPriority w:val="10"/>
    <w:qFormat/>
    <w:rsid w:val="002B2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A2D"/>
    <w:pPr>
      <w:spacing w:before="160"/>
      <w:jc w:val="center"/>
    </w:pPr>
    <w:rPr>
      <w:i/>
      <w:iCs/>
      <w:color w:val="404040" w:themeColor="text1" w:themeTint="BF"/>
    </w:rPr>
  </w:style>
  <w:style w:type="character" w:customStyle="1" w:styleId="QuoteChar">
    <w:name w:val="Quote Char"/>
    <w:basedOn w:val="DefaultParagraphFont"/>
    <w:link w:val="Quote"/>
    <w:uiPriority w:val="29"/>
    <w:rsid w:val="002B2A2D"/>
    <w:rPr>
      <w:i/>
      <w:iCs/>
      <w:color w:val="404040" w:themeColor="text1" w:themeTint="BF"/>
    </w:rPr>
  </w:style>
  <w:style w:type="paragraph" w:styleId="ListParagraph">
    <w:name w:val="List Paragraph"/>
    <w:basedOn w:val="Normal"/>
    <w:uiPriority w:val="34"/>
    <w:qFormat/>
    <w:rsid w:val="002B2A2D"/>
    <w:pPr>
      <w:ind w:left="720"/>
      <w:contextualSpacing/>
    </w:pPr>
  </w:style>
  <w:style w:type="character" w:styleId="IntenseEmphasis">
    <w:name w:val="Intense Emphasis"/>
    <w:basedOn w:val="DefaultParagraphFont"/>
    <w:uiPriority w:val="21"/>
    <w:qFormat/>
    <w:rsid w:val="002B2A2D"/>
    <w:rPr>
      <w:i/>
      <w:iCs/>
      <w:color w:val="2F5496" w:themeColor="accent1" w:themeShade="BF"/>
    </w:rPr>
  </w:style>
  <w:style w:type="paragraph" w:styleId="IntenseQuote">
    <w:name w:val="Intense Quote"/>
    <w:basedOn w:val="Normal"/>
    <w:next w:val="Normal"/>
    <w:link w:val="IntenseQuoteChar"/>
    <w:uiPriority w:val="30"/>
    <w:qFormat/>
    <w:rsid w:val="002B2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2A2D"/>
    <w:rPr>
      <w:i/>
      <w:iCs/>
      <w:color w:val="2F5496" w:themeColor="accent1" w:themeShade="BF"/>
    </w:rPr>
  </w:style>
  <w:style w:type="character" w:styleId="IntenseReference">
    <w:name w:val="Intense Reference"/>
    <w:basedOn w:val="DefaultParagraphFont"/>
    <w:uiPriority w:val="32"/>
    <w:qFormat/>
    <w:rsid w:val="002B2A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SAKHARE</dc:creator>
  <cp:keywords/>
  <dc:description/>
  <cp:lastModifiedBy>ANIL SAKHARE</cp:lastModifiedBy>
  <cp:revision>1</cp:revision>
  <dcterms:created xsi:type="dcterms:W3CDTF">2026-04-09T12:05:00Z</dcterms:created>
  <dcterms:modified xsi:type="dcterms:W3CDTF">2026-04-09T12:05:00Z</dcterms:modified>
</cp:coreProperties>
</file>