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drawing>
          <wp:inline distB="0" distT="0" distL="0" distR="0">
            <wp:extent cx="1102175" cy="1105467"/>
            <wp:effectExtent b="0" l="0" r="0" t="0"/>
            <wp:docPr descr="C:\Users\kg960\Desktop\Animal Behaviour Collective\ABClogoTransparent.png" id="2" name="image1.png"/>
            <a:graphic>
              <a:graphicData uri="http://schemas.openxmlformats.org/drawingml/2006/picture">
                <pic:pic>
                  <pic:nvPicPr>
                    <pic:cNvPr descr="C:\Users\kg960\Desktop\Animal Behaviour Collective\ABClogoTransparent.png" id="0" name="image1.png"/>
                    <pic:cNvPicPr preferRelativeResize="0"/>
                  </pic:nvPicPr>
                  <pic:blipFill>
                    <a:blip r:embed="rId7"/>
                    <a:srcRect b="0" l="0" r="0" t="0"/>
                    <a:stretch>
                      <a:fillRect/>
                    </a:stretch>
                  </pic:blipFill>
                  <pic:spPr>
                    <a:xfrm>
                      <a:off x="0" y="0"/>
                      <a:ext cx="1102175" cy="110546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rFonts w:ascii="Arial" w:cs="Arial" w:eastAsia="Arial" w:hAnsi="Arial"/>
          <w:b w:val="1"/>
          <w:sz w:val="24"/>
          <w:szCs w:val="24"/>
          <w:u w:val="single"/>
        </w:rPr>
      </w:pPr>
      <w:bookmarkStart w:colFirst="0" w:colLast="0" w:name="_heading=h.gjdgxs" w:id="0"/>
      <w:bookmarkEnd w:id="0"/>
      <w:r w:rsidDel="00000000" w:rsidR="00000000" w:rsidRPr="00000000">
        <w:rPr>
          <w:rFonts w:ascii="Arial" w:cs="Arial" w:eastAsia="Arial" w:hAnsi="Arial"/>
          <w:b w:val="1"/>
          <w:sz w:val="24"/>
          <w:szCs w:val="24"/>
          <w:u w:val="single"/>
          <w:rtl w:val="0"/>
        </w:rPr>
        <w:t xml:space="preserve">Animal Behaviour Collective </w:t>
      </w:r>
    </w:p>
    <w:p w:rsidR="00000000" w:rsidDel="00000000" w:rsidP="00000000" w:rsidRDefault="00000000" w:rsidRPr="00000000" w14:paraId="00000003">
      <w:pPr>
        <w:pageBreakBefore w:val="0"/>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Microgrant Application Form</w:t>
      </w:r>
    </w:p>
    <w:p w:rsidR="00000000" w:rsidDel="00000000" w:rsidP="00000000" w:rsidRDefault="00000000" w:rsidRPr="00000000" w14:paraId="00000004">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We are a collective of animal behaviour researchers (from students to faculty members) committed to the active support of animal behaviour students from working-class and historically excluded communities who are both regularly excluded by traditional scholarship and academic programs, or who require more economic support than those resources cover. We provide microgrants from £5 to £200 (or the equivalent in other currencies) to animal behaviour students who need it. Students may be living in any country. We can also work to find you larger amounts of money and/or connect you with mentorship for non-monetary needs. </w:t>
      </w:r>
      <w:r w:rsidDel="00000000" w:rsidR="00000000" w:rsidRPr="00000000">
        <w:rPr>
          <w:rFonts w:ascii="Arial" w:cs="Arial" w:eastAsia="Arial" w:hAnsi="Arial"/>
          <w:sz w:val="24"/>
          <w:szCs w:val="24"/>
          <w:rtl w:val="0"/>
        </w:rPr>
        <w:t xml:space="preserve">Please note that we have limited funds, so we respectfully ask that you consider this when requesting a microgrant. As our microgrant is reliant on donations, and our funds are limited, we do not fund research. Our funds are intended to help students cover personal expenses while they work toward their degrees; the grants are not designed to support labs, research projects, or research teams. </w:t>
        <w:br w:type="textWrapping"/>
        <w:br w:type="textWrapping"/>
        <w:br w:type="textWrapping"/>
        <w:t xml:space="preserve">Data Protection Statement:</w:t>
      </w:r>
    </w:p>
    <w:p w:rsidR="00000000" w:rsidDel="00000000" w:rsidP="00000000" w:rsidRDefault="00000000" w:rsidRPr="00000000" w14:paraId="00000006">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Before completing this application form, please read our </w:t>
      </w:r>
      <w:hyperlink r:id="rId8">
        <w:r w:rsidDel="00000000" w:rsidR="00000000" w:rsidRPr="00000000">
          <w:rPr>
            <w:rFonts w:ascii="Arial" w:cs="Arial" w:eastAsia="Arial" w:hAnsi="Arial"/>
            <w:color w:val="0563c1"/>
            <w:sz w:val="24"/>
            <w:szCs w:val="24"/>
            <w:u w:val="single"/>
            <w:rtl w:val="0"/>
          </w:rPr>
          <w:t xml:space="preserve">Terms &amp; Conditions</w:t>
        </w:r>
      </w:hyperlink>
      <w:r w:rsidDel="00000000" w:rsidR="00000000" w:rsidRPr="00000000">
        <w:rPr>
          <w:rFonts w:ascii="Arial" w:cs="Arial" w:eastAsia="Arial" w:hAnsi="Arial"/>
          <w:sz w:val="24"/>
          <w:szCs w:val="24"/>
          <w:rtl w:val="0"/>
        </w:rPr>
        <w:t xml:space="preserve">, which outline how we will store and use the data that you provide on this form. </w:t>
      </w:r>
    </w:p>
    <w:p w:rsidR="00000000" w:rsidDel="00000000" w:rsidP="00000000" w:rsidRDefault="00000000" w:rsidRPr="00000000" w14:paraId="00000007">
      <w:pPr>
        <w:pageBreakBefore w:val="0"/>
        <w:ind w:left="5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I have read and agree to the Terms &amp; Conditions</w:t>
      </w:r>
    </w:p>
    <w:p w:rsidR="00000000" w:rsidDel="00000000" w:rsidP="00000000" w:rsidRDefault="00000000" w:rsidRPr="00000000" w14:paraId="00000008">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9">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00B">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Institutional e-mail address (if you have one)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 you identify as an animal behaviour student, whether undergraduate or postgraduate? </w:t>
      </w:r>
    </w:p>
    <w:p w:rsidR="00000000" w:rsidDel="00000000" w:rsidP="00000000" w:rsidRDefault="00000000" w:rsidRPr="00000000" w14:paraId="00000010">
      <w:pPr>
        <w:pageBreakBefore w:val="0"/>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 Yes</w:t>
        <w:tab/>
        <w:tab/>
        <w:t xml:space="preserve">☐ No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 you identify as part of a historically excluded community? This includes, but is not limited to, people of colour, people with unstable housing, and people with disabilities.</w:t>
      </w:r>
    </w:p>
    <w:p w:rsidR="00000000" w:rsidDel="00000000" w:rsidP="00000000" w:rsidRDefault="00000000" w:rsidRPr="00000000" w14:paraId="00000013">
      <w:pPr>
        <w:pageBreakBefore w:val="0"/>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 Yes</w:t>
        <w:tab/>
        <w:tab/>
        <w:t xml:space="preserve">☐ No</w:t>
      </w:r>
    </w:p>
    <w:p w:rsidR="00000000" w:rsidDel="00000000" w:rsidP="00000000" w:rsidRDefault="00000000" w:rsidRPr="00000000" w14:paraId="00000014">
      <w:pPr>
        <w:pageBreakBefore w:val="0"/>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 you have a bank account in one of the countries on the list of countries we can send money to (list can be found here: </w:t>
      </w:r>
      <w:hyperlink r:id="rId9">
        <w:r w:rsidDel="00000000" w:rsidR="00000000" w:rsidRPr="00000000">
          <w:rPr>
            <w:rFonts w:ascii="Arial" w:cs="Arial" w:eastAsia="Arial" w:hAnsi="Arial"/>
            <w:color w:val="1155cc"/>
            <w:sz w:val="24"/>
            <w:szCs w:val="24"/>
            <w:u w:val="single"/>
            <w:rtl w:val="0"/>
          </w:rPr>
          <w:t xml:space="preserve">https://wise.com/help/articles/2571942/what-countriesregions-can-i-send-to?origin=topic-5bVKT0uQdBrDp6T62keyfz</w:t>
        </w:r>
      </w:hyperlink>
      <w:r w:rsidDel="00000000" w:rsidR="00000000" w:rsidRPr="00000000">
        <w:rPr>
          <w:rFonts w:ascii="Arial" w:cs="Arial" w:eastAsia="Arial" w:hAnsi="Arial"/>
          <w:sz w:val="24"/>
          <w:szCs w:val="24"/>
          <w:rtl w:val="0"/>
        </w:rPr>
        <w:t xml:space="preserve"> but please note that we have to exclude India for legal reasons)?</w:t>
      </w:r>
    </w:p>
    <w:p w:rsidR="00000000" w:rsidDel="00000000" w:rsidP="00000000" w:rsidRDefault="00000000" w:rsidRPr="00000000" w14:paraId="00000015">
      <w:pPr>
        <w:pageBreakBefore w:val="0"/>
        <w:ind w:left="72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 Yes</w:t>
        <w:tab/>
        <w:tab/>
        <w:t xml:space="preserve">☐ No</w:t>
      </w:r>
    </w:p>
    <w:p w:rsidR="00000000" w:rsidDel="00000000" w:rsidP="00000000" w:rsidRDefault="00000000" w:rsidRPr="00000000" w14:paraId="00000016">
      <w:pPr>
        <w:pageBreakBefore w:val="0"/>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Which country is your bank account registered in?</w:t>
      </w:r>
    </w:p>
    <w:p w:rsidR="00000000" w:rsidDel="00000000" w:rsidP="00000000" w:rsidRDefault="00000000" w:rsidRPr="00000000" w14:paraId="00000017">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We provide microgrants of £5-</w:t>
      </w: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00 (or equivalent in other currencies). Please let us know here how much you are requesting.</w:t>
      </w:r>
    </w:p>
    <w:p w:rsidR="00000000" w:rsidDel="00000000" w:rsidP="00000000" w:rsidRDefault="00000000" w:rsidRPr="00000000" w14:paraId="0000001A">
      <w:pPr>
        <w:pageBreakBefore w:val="0"/>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Please let us know why you are requesting funds.</w:t>
        <w:br w:type="textWrapping"/>
        <w:t xml:space="preserve">(</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Note: This section is optional. If you feel comfortable letting us know what the funding is for, we can use this to analyse needs within the animal behaviour community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If Animal Behaviour Collective does not have adequate funds to approve your full request, would you accept any of the following amounts? (please check all that apply)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pageBreakBefore w:val="0"/>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 No</w:t>
        <w:tab/>
        <w:tab/>
        <w:t xml:space="preserve">☐ £50</w:t>
        <w:tab/>
        <w:tab/>
        <w:t xml:space="preserve">☐ £100</w:t>
        <w:tab/>
        <w:t xml:space="preserve">☐ £150</w:t>
        <w:tab/>
      </w:r>
    </w:p>
    <w:p w:rsidR="00000000" w:rsidDel="00000000" w:rsidP="00000000" w:rsidRDefault="00000000" w:rsidRPr="00000000" w14:paraId="00000024">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ageBreakBefore w:val="0"/>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interested in being connected to a mentor, please follow this link and fill out their form: </w:t>
      </w:r>
      <w:hyperlink r:id="rId10">
        <w:r w:rsidDel="00000000" w:rsidR="00000000" w:rsidRPr="00000000">
          <w:rPr>
            <w:rFonts w:ascii="Arial" w:cs="Arial" w:eastAsia="Arial" w:hAnsi="Arial"/>
            <w:color w:val="1155cc"/>
            <w:sz w:val="24"/>
            <w:szCs w:val="24"/>
            <w:u w:val="single"/>
            <w:rtl w:val="0"/>
          </w:rPr>
          <w:t xml:space="preserve">https://docs.google.com/forms/d/e/1FAIpQLSep-YXxpDLz0GIdU2iBuLx35BsA0wpRlNGF_uV1_K2PBaf0fg/viewform</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Thank you for applying for a microgrant with the Animal Behaviour Collective. We meet every four weeks to assess applications, and will endeavour to respond as soon as possible. Please bear in mind that we receive many applications and have limited funding, as a result, we are not able to fund every application.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0A1A"/>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31016"/>
    <w:pPr>
      <w:ind w:left="720"/>
      <w:contextualSpacing w:val="1"/>
    </w:pPr>
  </w:style>
  <w:style w:type="character" w:styleId="CommentReference">
    <w:name w:val="annotation reference"/>
    <w:basedOn w:val="DefaultParagraphFont"/>
    <w:uiPriority w:val="99"/>
    <w:semiHidden w:val="1"/>
    <w:unhideWhenUsed w:val="1"/>
    <w:rsid w:val="00CA5363"/>
    <w:rPr>
      <w:sz w:val="16"/>
      <w:szCs w:val="16"/>
    </w:rPr>
  </w:style>
  <w:style w:type="paragraph" w:styleId="CommentText">
    <w:name w:val="annotation text"/>
    <w:basedOn w:val="Normal"/>
    <w:link w:val="CommentTextChar"/>
    <w:uiPriority w:val="99"/>
    <w:semiHidden w:val="1"/>
    <w:unhideWhenUsed w:val="1"/>
    <w:rsid w:val="00CA5363"/>
    <w:pPr>
      <w:spacing w:line="240" w:lineRule="auto"/>
    </w:pPr>
    <w:rPr>
      <w:sz w:val="20"/>
      <w:szCs w:val="20"/>
    </w:rPr>
  </w:style>
  <w:style w:type="character" w:styleId="CommentTextChar" w:customStyle="1">
    <w:name w:val="Comment Text Char"/>
    <w:basedOn w:val="DefaultParagraphFont"/>
    <w:link w:val="CommentText"/>
    <w:uiPriority w:val="99"/>
    <w:semiHidden w:val="1"/>
    <w:rsid w:val="00CA5363"/>
    <w:rPr>
      <w:sz w:val="20"/>
      <w:szCs w:val="20"/>
    </w:rPr>
  </w:style>
  <w:style w:type="paragraph" w:styleId="CommentSubject">
    <w:name w:val="annotation subject"/>
    <w:basedOn w:val="CommentText"/>
    <w:next w:val="CommentText"/>
    <w:link w:val="CommentSubjectChar"/>
    <w:uiPriority w:val="99"/>
    <w:semiHidden w:val="1"/>
    <w:unhideWhenUsed w:val="1"/>
    <w:rsid w:val="00CA5363"/>
    <w:rPr>
      <w:b w:val="1"/>
      <w:bCs w:val="1"/>
    </w:rPr>
  </w:style>
  <w:style w:type="character" w:styleId="CommentSubjectChar" w:customStyle="1">
    <w:name w:val="Comment Subject Char"/>
    <w:basedOn w:val="CommentTextChar"/>
    <w:link w:val="CommentSubject"/>
    <w:uiPriority w:val="99"/>
    <w:semiHidden w:val="1"/>
    <w:rsid w:val="00CA5363"/>
    <w:rPr>
      <w:b w:val="1"/>
      <w:bCs w:val="1"/>
      <w:sz w:val="20"/>
      <w:szCs w:val="20"/>
    </w:rPr>
  </w:style>
  <w:style w:type="paragraph" w:styleId="BalloonText">
    <w:name w:val="Balloon Text"/>
    <w:basedOn w:val="Normal"/>
    <w:link w:val="BalloonTextChar"/>
    <w:uiPriority w:val="99"/>
    <w:semiHidden w:val="1"/>
    <w:unhideWhenUsed w:val="1"/>
    <w:rsid w:val="00CA536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A5363"/>
    <w:rPr>
      <w:rFonts w:ascii="Segoe UI" w:cs="Segoe UI" w:hAnsi="Segoe UI"/>
      <w:sz w:val="18"/>
      <w:szCs w:val="18"/>
    </w:rPr>
  </w:style>
  <w:style w:type="character" w:styleId="Hyperlink">
    <w:name w:val="Hyperlink"/>
    <w:basedOn w:val="DefaultParagraphFont"/>
    <w:uiPriority w:val="99"/>
    <w:unhideWhenUsed w:val="1"/>
    <w:rsid w:val="000C2830"/>
    <w:rPr>
      <w:color w:val="0563c1" w:themeColor="hyperlink"/>
      <w:u w:val="single"/>
    </w:rPr>
  </w:style>
  <w:style w:type="character" w:styleId="FollowedHyperlink">
    <w:name w:val="FollowedHyperlink"/>
    <w:basedOn w:val="DefaultParagraphFont"/>
    <w:uiPriority w:val="99"/>
    <w:semiHidden w:val="1"/>
    <w:unhideWhenUsed w:val="1"/>
    <w:rsid w:val="000C2830"/>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forms/d/e/1FAIpQLSep-YXxpDLz0GIdU2iBuLx35BsA0wpRlNGF_uV1_K2PBaf0fg/viewform" TargetMode="External"/><Relationship Id="rId9" Type="http://schemas.openxmlformats.org/officeDocument/2006/relationships/hyperlink" Target="https://wise.com/help/articles/2571942/what-countriesregions-can-i-send-to?origin=topic-5bVKT0uQdBrDp6T62keyfz"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RzmUE6Rg0Pe3pn0BUlAzs_xCpwtzsJmCoyYbG-Vk9d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F84JaRtRlOBkml9ZicbbJfSq+g==">CgMxLjAyCGguZ2pkZ3hzOAByITFfV3VKSE1wajAteGlnaXE5Q0VNM0FuZzUwa01lLXhPaA==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2021-01-05T19:25:00Z</dcterms:created>
  <dc:creator>Khan, Niki</dc:creator>
</cp:coreProperties>
</file>