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1888" w14:textId="77777777" w:rsidR="00FB00ED" w:rsidRDefault="00FB00ED">
      <w:pPr>
        <w:pStyle w:val="Heading1"/>
        <w:spacing w:before="0" w:beforeAutospacing="0" w:after="120" w:afterAutospacing="0"/>
        <w:rPr>
          <w:rFonts w:ascii="Segoe UI" w:eastAsia="Times New Roman" w:hAnsi="Segoe UI" w:cs="Segoe UI"/>
          <w:color w:val="16181D"/>
          <w:sz w:val="52"/>
          <w:szCs w:val="52"/>
        </w:rPr>
      </w:pPr>
      <w:r>
        <w:rPr>
          <w:rFonts w:ascii="Segoe UI" w:eastAsia="Times New Roman" w:hAnsi="Segoe UI" w:cs="Segoe UI"/>
          <w:color w:val="16181D"/>
          <w:sz w:val="52"/>
          <w:szCs w:val="52"/>
        </w:rPr>
        <w:t>What to say.</w:t>
      </w:r>
    </w:p>
    <w:p w14:paraId="10E8F293" w14:textId="77777777" w:rsidR="00FB00ED" w:rsidRDefault="00FB00ED">
      <w:pPr>
        <w:pStyle w:val="NormalWeb"/>
        <w:spacing w:before="0" w:beforeAutospacing="0" w:after="60" w:afterAutospacing="0"/>
        <w:rPr>
          <w:rFonts w:ascii="Segoe UI" w:hAnsi="Segoe UI" w:cs="Segoe UI"/>
          <w:color w:val="5B6270"/>
          <w:sz w:val="22"/>
          <w:szCs w:val="22"/>
        </w:rPr>
      </w:pPr>
      <w:r>
        <w:rPr>
          <w:rFonts w:ascii="Segoe UI" w:hAnsi="Segoe UI" w:cs="Segoe UI"/>
          <w:color w:val="5B6270"/>
          <w:sz w:val="22"/>
          <w:szCs w:val="22"/>
        </w:rPr>
        <w:t>Read this out. Every word is written the way you would speak it.</w:t>
      </w:r>
    </w:p>
    <w:p w14:paraId="53AEAAB9" w14:textId="77777777" w:rsidR="00FB00ED" w:rsidRDefault="00FB00ED">
      <w:pPr>
        <w:pStyle w:val="NormalWeb"/>
        <w:spacing w:before="0" w:beforeAutospacing="0" w:after="280" w:afterAutospacing="0"/>
        <w:rPr>
          <w:rFonts w:ascii="Segoe UI" w:hAnsi="Segoe UI" w:cs="Segoe UI"/>
          <w:color w:val="5B6270"/>
          <w:sz w:val="22"/>
          <w:szCs w:val="22"/>
        </w:rPr>
      </w:pPr>
      <w:r>
        <w:rPr>
          <w:rFonts w:ascii="Segoe UI" w:hAnsi="Segoe UI" w:cs="Segoe UI"/>
          <w:b/>
          <w:bCs/>
          <w:color w:val="5B6270"/>
          <w:sz w:val="22"/>
          <w:szCs w:val="22"/>
        </w:rPr>
        <w:t>8 minutes of talking, then 5 minutes showing the app, then 2 for questions.</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247"/>
        <w:gridCol w:w="1779"/>
      </w:tblGrid>
      <w:tr w:rsidR="00000000" w14:paraId="5C19ABE2" w14:textId="77777777">
        <w:trPr>
          <w:tblCellSpacing w:w="0" w:type="dxa"/>
        </w:trPr>
        <w:tc>
          <w:tcPr>
            <w:tcW w:w="0" w:type="auto"/>
            <w:tcMar>
              <w:top w:w="140" w:type="dxa"/>
              <w:left w:w="0" w:type="dxa"/>
              <w:bottom w:w="0" w:type="dxa"/>
              <w:right w:w="0" w:type="dxa"/>
            </w:tcMar>
            <w:vAlign w:val="center"/>
            <w:hideMark/>
          </w:tcPr>
          <w:p w14:paraId="6ED85352"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1. Your opening</w:t>
            </w:r>
          </w:p>
        </w:tc>
        <w:tc>
          <w:tcPr>
            <w:tcW w:w="0" w:type="auto"/>
            <w:tcMar>
              <w:top w:w="140" w:type="dxa"/>
              <w:left w:w="0" w:type="dxa"/>
              <w:bottom w:w="0" w:type="dxa"/>
              <w:right w:w="0" w:type="dxa"/>
            </w:tcMar>
            <w:vAlign w:val="center"/>
            <w:hideMark/>
          </w:tcPr>
          <w:p w14:paraId="7C016201"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30 sec</w:t>
            </w:r>
          </w:p>
        </w:tc>
      </w:tr>
    </w:tbl>
    <w:p w14:paraId="5FE3F01D"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“Talabat did not buy the meat. It did not cook the food. It did not wash a single plate. And out of every order, it takes the biggest cut of anybody.”</w:t>
      </w:r>
    </w:p>
    <w:p w14:paraId="467F81C5"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“A customer pays 60 dirhams for a meal. The restaurant keeps 42.”</w:t>
      </w:r>
    </w:p>
    <w:p w14:paraId="24A2385C"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“My name is ______. I built MyMenu, and I change that number for 300 dirhams a month.”</w:t>
      </w:r>
    </w:p>
    <w:p w14:paraId="7E58FA6F" w14:textId="77777777" w:rsidR="00FB00ED" w:rsidRDefault="00FB00ED">
      <w:pPr>
        <w:pStyle w:val="NormalWeb"/>
        <w:shd w:val="clear" w:color="auto" w:fill="E6F2EE"/>
        <w:spacing w:before="180" w:beforeAutospacing="0" w:after="0" w:afterAutospacing="0"/>
        <w:rPr>
          <w:rFonts w:ascii="Segoe UI" w:hAnsi="Segoe UI" w:cs="Segoe UI"/>
          <w:color w:val="0A5D47"/>
          <w:sz w:val="21"/>
          <w:szCs w:val="21"/>
        </w:rPr>
      </w:pPr>
      <w:r>
        <w:rPr>
          <w:rFonts w:ascii="Segoe UI" w:hAnsi="Segoe UI" w:cs="Segoe UI"/>
          <w:color w:val="0A5D47"/>
          <w:sz w:val="21"/>
          <w:szCs w:val="21"/>
        </w:rPr>
        <w:t>Stop for two seconds after “the biggest cut of anybody.” Let it land.</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492"/>
        <w:gridCol w:w="1534"/>
      </w:tblGrid>
      <w:tr w:rsidR="00000000" w14:paraId="6A2AE98C" w14:textId="77777777">
        <w:trPr>
          <w:tblCellSpacing w:w="0" w:type="dxa"/>
        </w:trPr>
        <w:tc>
          <w:tcPr>
            <w:tcW w:w="0" w:type="auto"/>
            <w:tcMar>
              <w:top w:w="140" w:type="dxa"/>
              <w:left w:w="0" w:type="dxa"/>
              <w:bottom w:w="0" w:type="dxa"/>
              <w:right w:w="0" w:type="dxa"/>
            </w:tcMar>
            <w:vAlign w:val="center"/>
            <w:hideMark/>
          </w:tcPr>
          <w:p w14:paraId="368C6C6F"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2. 18 dirhams gone</w:t>
            </w:r>
          </w:p>
        </w:tc>
        <w:tc>
          <w:tcPr>
            <w:tcW w:w="0" w:type="auto"/>
            <w:tcMar>
              <w:top w:w="140" w:type="dxa"/>
              <w:left w:w="0" w:type="dxa"/>
              <w:bottom w:w="0" w:type="dxa"/>
              <w:right w:w="0" w:type="dxa"/>
            </w:tcMar>
            <w:vAlign w:val="center"/>
            <w:hideMark/>
          </w:tcPr>
          <w:p w14:paraId="4428BEC2"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40 sec</w:t>
            </w:r>
          </w:p>
        </w:tc>
      </w:tr>
    </w:tbl>
    <w:p w14:paraId="0B4E8E3B"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“Here is what happens when a customer buys a 60 dirham meal through a delivery app.”</w:t>
      </w:r>
    </w:p>
    <w:p w14:paraId="5FB33643"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“The app takes 18 dirhams. The restaurant — who bought the food, cooked it, and packed it — keeps 42.”</w:t>
      </w:r>
    </w:p>
    <w:p w14:paraId="79359775"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“Talabat takes 15 to 30 percent. Deliveroo takes 25 to 35. And there are extra fees on top of that.”</w:t>
      </w:r>
    </w:p>
    <w:p w14:paraId="18004BA8" w14:textId="77777777" w:rsidR="00FB00ED" w:rsidRDefault="00FB00ED">
      <w:pPr>
        <w:pStyle w:val="NormalWeb"/>
        <w:shd w:val="clear" w:color="auto" w:fill="E6F2EE"/>
        <w:spacing w:before="180" w:beforeAutospacing="0" w:after="0" w:afterAutospacing="0"/>
        <w:rPr>
          <w:rFonts w:ascii="Segoe UI" w:hAnsi="Segoe UI" w:cs="Segoe UI"/>
          <w:color w:val="0A5D47"/>
          <w:sz w:val="21"/>
          <w:szCs w:val="21"/>
        </w:rPr>
      </w:pPr>
      <w:r>
        <w:rPr>
          <w:rFonts w:ascii="Segoe UI" w:hAnsi="Segoe UI" w:cs="Segoe UI"/>
          <w:color w:val="0A5D47"/>
          <w:sz w:val="21"/>
          <w:szCs w:val="21"/>
        </w:rPr>
        <w:t>Point at the red part of the bar when you say 18.</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221"/>
        <w:gridCol w:w="1805"/>
      </w:tblGrid>
      <w:tr w:rsidR="00000000" w14:paraId="001FD8D5" w14:textId="77777777">
        <w:trPr>
          <w:tblCellSpacing w:w="0" w:type="dxa"/>
        </w:trPr>
        <w:tc>
          <w:tcPr>
            <w:tcW w:w="0" w:type="auto"/>
            <w:tcMar>
              <w:top w:w="140" w:type="dxa"/>
              <w:left w:w="0" w:type="dxa"/>
              <w:bottom w:w="0" w:type="dxa"/>
              <w:right w:w="0" w:type="dxa"/>
            </w:tcMar>
            <w:vAlign w:val="center"/>
            <w:hideMark/>
          </w:tcPr>
          <w:p w14:paraId="5E633216"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3. 90,000 a year</w:t>
            </w:r>
          </w:p>
        </w:tc>
        <w:tc>
          <w:tcPr>
            <w:tcW w:w="0" w:type="auto"/>
            <w:tcMar>
              <w:top w:w="140" w:type="dxa"/>
              <w:left w:w="0" w:type="dxa"/>
              <w:bottom w:w="0" w:type="dxa"/>
              <w:right w:w="0" w:type="dxa"/>
            </w:tcMar>
            <w:vAlign w:val="center"/>
            <w:hideMark/>
          </w:tcPr>
          <w:p w14:paraId="1E856FD4"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40 sec</w:t>
            </w:r>
          </w:p>
        </w:tc>
      </w:tr>
    </w:tbl>
    <w:p w14:paraId="60CE1B6C"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A small restaurant sells about 30,000 dirhams a month through the apps. At 25 percent, that is 7,500 dirhams gone every month.”</w:t>
      </w:r>
    </w:p>
    <w:p w14:paraId="5DFEF95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“In one year, that is 90,000 dirhams.”</w:t>
      </w:r>
    </w:p>
    <w:p w14:paraId="19B0778B"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lastRenderedPageBreak/>
        <w:t>“And here is the part that hurts more. After paying 90,000 dirhams, the restaurant still does not have one customer’s phone number. If they want that customer back next week, they pay the app again.”</w:t>
      </w:r>
    </w:p>
    <w:p w14:paraId="21E6C96B"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“They are renting their own customers.”</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413"/>
        <w:gridCol w:w="1613"/>
      </w:tblGrid>
      <w:tr w:rsidR="00000000" w14:paraId="42DF83E7" w14:textId="77777777">
        <w:trPr>
          <w:tblCellSpacing w:w="0" w:type="dxa"/>
        </w:trPr>
        <w:tc>
          <w:tcPr>
            <w:tcW w:w="0" w:type="auto"/>
            <w:tcMar>
              <w:top w:w="140" w:type="dxa"/>
              <w:left w:w="0" w:type="dxa"/>
              <w:bottom w:w="0" w:type="dxa"/>
              <w:right w:w="0" w:type="dxa"/>
            </w:tcMar>
            <w:vAlign w:val="center"/>
            <w:hideMark/>
          </w:tcPr>
          <w:p w14:paraId="2DC9D102"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4. Who you sell to</w:t>
            </w:r>
          </w:p>
        </w:tc>
        <w:tc>
          <w:tcPr>
            <w:tcW w:w="0" w:type="auto"/>
            <w:tcMar>
              <w:top w:w="140" w:type="dxa"/>
              <w:left w:w="0" w:type="dxa"/>
              <w:bottom w:w="0" w:type="dxa"/>
              <w:right w:w="0" w:type="dxa"/>
            </w:tcMar>
            <w:vAlign w:val="center"/>
            <w:hideMark/>
          </w:tcPr>
          <w:p w14:paraId="326409FA"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45 sec</w:t>
            </w:r>
          </w:p>
        </w:tc>
      </w:tr>
    </w:tbl>
    <w:p w14:paraId="13D404B8"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Before I show you the solution, let me be exact about who I am selling to, because ‘restaurants’ is not an answer.”</w:t>
      </w:r>
    </w:p>
    <w:p w14:paraId="47C5CB7A"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“I sell to one man. He is between 30 and 50, his own name is on the trade licence, and he owns one cafeteria — shawarma, curry, karak. He is in Deira or Karama or Al Nahda. Not the Marina, because the Marina is hotels and franchises, and they buy enterprise systems.”</w:t>
      </w:r>
    </w:p>
    <w:p w14:paraId="0A1BEFD9"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He turns over 20 to 60 thousand dirhams a month, and a third to a half of that goes through a delivery app. He runs his business on WhatsApp. There is no IT person to convince and no procurement department — he decides in one conversation.”</w:t>
      </w:r>
    </w:p>
    <w:p w14:paraId="6CCD1A3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“And I know what he types into Google, because it is the same three things: talabat commission rate, in English and in Arabic, and QR menu Dubai. That is my whole advertising plan.”</w:t>
      </w:r>
    </w:p>
    <w:p w14:paraId="1373ADA3"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 xml:space="preserve">“On the right is the person who actually taps the screen — </w:t>
      </w:r>
      <w:r>
        <w:rPr>
          <w:rFonts w:ascii="Segoe UI" w:hAnsi="Segoe UI" w:cs="Segoe UI"/>
          <w:color w:val="16181D"/>
          <w:sz w:val="25"/>
          <w:szCs w:val="25"/>
        </w:rPr>
        <w:t>his customer. 18 to 40, lives here, ordering again from a place they already like. Which is exactly why it opens in the browser. Nobody installs an app for one shawarma shop.”</w:t>
      </w:r>
    </w:p>
    <w:p w14:paraId="57D91138" w14:textId="77777777" w:rsidR="00FB00ED" w:rsidRDefault="00FB00ED">
      <w:pPr>
        <w:pStyle w:val="NormalWeb"/>
        <w:shd w:val="clear" w:color="auto" w:fill="E6F2EE"/>
        <w:spacing w:before="180" w:beforeAutospacing="0" w:after="0" w:afterAutospacing="0"/>
        <w:rPr>
          <w:rFonts w:ascii="Segoe UI" w:hAnsi="Segoe UI" w:cs="Segoe UI"/>
          <w:color w:val="0A5D47"/>
          <w:sz w:val="21"/>
          <w:szCs w:val="21"/>
        </w:rPr>
      </w:pPr>
      <w:r>
        <w:rPr>
          <w:rFonts w:ascii="Segoe UI" w:hAnsi="Segoe UI" w:cs="Segoe UI"/>
          <w:color w:val="0A5D47"/>
          <w:sz w:val="21"/>
          <w:szCs w:val="21"/>
        </w:rPr>
        <w:t xml:space="preserve">If you only get one line out: </w:t>
      </w:r>
      <w:r>
        <w:rPr>
          <w:rStyle w:val="Strong"/>
          <w:rFonts w:ascii="Segoe UI" w:hAnsi="Segoe UI" w:cs="Segoe UI"/>
          <w:color w:val="0A5D47"/>
          <w:sz w:val="21"/>
          <w:szCs w:val="21"/>
        </w:rPr>
        <w:t>12,000 restaurants, not 26,795.</w:t>
      </w:r>
      <w:r>
        <w:rPr>
          <w:rFonts w:ascii="Segoe UI" w:hAnsi="Segoe UI" w:cs="Segoe UI"/>
          <w:color w:val="0A5D47"/>
          <w:sz w:val="21"/>
          <w:szCs w:val="21"/>
        </w:rPr>
        <w:t xml:space="preserve"> You are counting the ones you can actually sell to.</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236"/>
        <w:gridCol w:w="1790"/>
      </w:tblGrid>
      <w:tr w:rsidR="00000000" w14:paraId="34F9C3BA" w14:textId="77777777">
        <w:trPr>
          <w:tblCellSpacing w:w="0" w:type="dxa"/>
        </w:trPr>
        <w:tc>
          <w:tcPr>
            <w:tcW w:w="0" w:type="auto"/>
            <w:tcMar>
              <w:top w:w="140" w:type="dxa"/>
              <w:left w:w="0" w:type="dxa"/>
              <w:bottom w:w="0" w:type="dxa"/>
              <w:right w:w="0" w:type="dxa"/>
            </w:tcMar>
            <w:vAlign w:val="center"/>
            <w:hideMark/>
          </w:tcPr>
          <w:p w14:paraId="3D76645D"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5. Your solution</w:t>
            </w:r>
          </w:p>
        </w:tc>
        <w:tc>
          <w:tcPr>
            <w:tcW w:w="0" w:type="auto"/>
            <w:tcMar>
              <w:top w:w="140" w:type="dxa"/>
              <w:left w:w="0" w:type="dxa"/>
              <w:bottom w:w="0" w:type="dxa"/>
              <w:right w:w="0" w:type="dxa"/>
            </w:tcMar>
            <w:vAlign w:val="center"/>
            <w:hideMark/>
          </w:tcPr>
          <w:p w14:paraId="01F52785"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50 sec</w:t>
            </w:r>
          </w:p>
        </w:tc>
      </w:tr>
    </w:tbl>
    <w:p w14:paraId="6CD68911"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“MyMenu gives every restaurant its own ordering page. Three people use it.”</w:t>
      </w:r>
    </w:p>
    <w:p w14:paraId="7D55417D"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“The customer scans a code on the table. The menu opens. They order. No app to download, no account.”</w:t>
      </w:r>
    </w:p>
    <w:p w14:paraId="4ABE636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lastRenderedPageBreak/>
        <w:t>“</w:t>
      </w:r>
      <w:r>
        <w:rPr>
          <w:rFonts w:ascii="Segoe UI" w:hAnsi="Segoe UI" w:cs="Segoe UI"/>
          <w:color w:val="16181D"/>
          <w:sz w:val="25"/>
          <w:szCs w:val="25"/>
        </w:rPr>
        <w:t>The kitchen gets one screen showing today’s orders. They tap to move an order from received, to cooking, to ready.”</w:t>
      </w:r>
    </w:p>
    <w:p w14:paraId="04F83E2A"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“The owner gets everything else — the money, the menu, and the customer list.”</w:t>
      </w:r>
    </w:p>
    <w:p w14:paraId="42757945"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“One important thing: I do not deliver food. The customer is at the table, or collects it, or the restaurant’s own driver takes it.”</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954"/>
        <w:gridCol w:w="1072"/>
      </w:tblGrid>
      <w:tr w:rsidR="00000000" w14:paraId="3083C440" w14:textId="77777777">
        <w:trPr>
          <w:tblCellSpacing w:w="0" w:type="dxa"/>
        </w:trPr>
        <w:tc>
          <w:tcPr>
            <w:tcW w:w="0" w:type="auto"/>
            <w:tcMar>
              <w:top w:w="140" w:type="dxa"/>
              <w:left w:w="0" w:type="dxa"/>
              <w:bottom w:w="0" w:type="dxa"/>
              <w:right w:w="0" w:type="dxa"/>
            </w:tcMar>
            <w:vAlign w:val="center"/>
            <w:hideMark/>
          </w:tcPr>
          <w:p w14:paraId="2FBA25C2"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6. What he could buy instead</w:t>
            </w:r>
          </w:p>
        </w:tc>
        <w:tc>
          <w:tcPr>
            <w:tcW w:w="0" w:type="auto"/>
            <w:tcMar>
              <w:top w:w="140" w:type="dxa"/>
              <w:left w:w="0" w:type="dxa"/>
              <w:bottom w:w="0" w:type="dxa"/>
              <w:right w:w="0" w:type="dxa"/>
            </w:tcMar>
            <w:vAlign w:val="center"/>
            <w:hideMark/>
          </w:tcPr>
          <w:p w14:paraId="13474737"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45 sec</w:t>
            </w:r>
          </w:p>
        </w:tc>
      </w:tr>
    </w:tbl>
    <w:p w14:paraId="4A0C98BA"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“So why doesn’t he just buy something that already exists? Here is everything he could buy instead.”</w:t>
      </w:r>
    </w:p>
    <w:p w14:paraId="604BEA5D"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 xml:space="preserve">“Talabat is not my rival, it is the problem </w:t>
      </w:r>
      <w:r>
        <w:rPr>
          <w:rFonts w:ascii="Segoe UI" w:hAnsi="Segoe UI" w:cs="Segoe UI"/>
          <w:color w:val="16181D"/>
          <w:sz w:val="25"/>
          <w:szCs w:val="25"/>
        </w:rPr>
        <w:t>— it takes a third and it keeps his customer.”</w:t>
      </w:r>
    </w:p>
    <w:p w14:paraId="5B6AE6F9"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“ChatFood built almost exactly this in Dubai and got bought for it. That is proof, and I will come back to it in a minute. But they belong to Deliverect now, and Deliverect sells to chains.”</w:t>
      </w:r>
    </w:p>
    <w:p w14:paraId="2F2BBB98"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“Ordable is the real competitor, but it is priced and shaped for a bigger operator. Foodics is a full till system — thousands of dirhams and a week of training. And a QR code that opens a PDF just shows a menu; it cannot take an order and it cannot tell him who ordered.”</w:t>
      </w:r>
    </w:p>
    <w:p w14:paraId="3BC8879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Every one of them is built for a bigger kitchen than his. I am built for nobody else, on purpose.”</w:t>
      </w:r>
    </w:p>
    <w:p w14:paraId="17068FBD"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“And to be clear, I am not fighting Talabat. Talabat brings new people; I keep the ones who already like the food. Most restaurants should run both, and I say so on my own website.”</w:t>
      </w:r>
    </w:p>
    <w:p w14:paraId="71C4FE01" w14:textId="77777777" w:rsidR="00FB00ED" w:rsidRDefault="00FB00ED">
      <w:pPr>
        <w:pStyle w:val="NormalWeb"/>
        <w:shd w:val="clear" w:color="auto" w:fill="E6F2EE"/>
        <w:spacing w:before="180" w:beforeAutospacing="0" w:after="0" w:afterAutospacing="0"/>
        <w:rPr>
          <w:rFonts w:ascii="Segoe UI" w:hAnsi="Segoe UI" w:cs="Segoe UI"/>
          <w:color w:val="0A5D47"/>
          <w:sz w:val="21"/>
          <w:szCs w:val="21"/>
        </w:rPr>
      </w:pPr>
      <w:r>
        <w:rPr>
          <w:rFonts w:ascii="Segoe UI" w:hAnsi="Segoe UI" w:cs="Segoe UI"/>
          <w:color w:val="0A5D47"/>
          <w:sz w:val="21"/>
          <w:szCs w:val="21"/>
        </w:rPr>
        <w:t>Do not read the table row by row — they can read. Say the “bigger kitchen than his” line slowly, then move on.</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793"/>
        <w:gridCol w:w="1233"/>
      </w:tblGrid>
      <w:tr w:rsidR="00000000" w14:paraId="43E5AE56" w14:textId="77777777">
        <w:trPr>
          <w:tblCellSpacing w:w="0" w:type="dxa"/>
        </w:trPr>
        <w:tc>
          <w:tcPr>
            <w:tcW w:w="0" w:type="auto"/>
            <w:tcMar>
              <w:top w:w="140" w:type="dxa"/>
              <w:left w:w="0" w:type="dxa"/>
              <w:bottom w:w="0" w:type="dxa"/>
              <w:right w:w="0" w:type="dxa"/>
            </w:tcMar>
            <w:vAlign w:val="center"/>
            <w:hideMark/>
          </w:tcPr>
          <w:p w14:paraId="2D515CFB"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7. How you make money</w:t>
            </w:r>
          </w:p>
        </w:tc>
        <w:tc>
          <w:tcPr>
            <w:tcW w:w="0" w:type="auto"/>
            <w:tcMar>
              <w:top w:w="140" w:type="dxa"/>
              <w:left w:w="0" w:type="dxa"/>
              <w:bottom w:w="0" w:type="dxa"/>
              <w:right w:w="0" w:type="dxa"/>
            </w:tcMar>
            <w:vAlign w:val="center"/>
            <w:hideMark/>
          </w:tcPr>
          <w:p w14:paraId="2568E353"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40 sec</w:t>
            </w:r>
          </w:p>
        </w:tc>
      </w:tr>
    </w:tbl>
    <w:p w14:paraId="5D5DE225"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I charge 300 dirhams a month. That is it. It does not matter if they do 50 orders or 5,000 orders — the price is the same.”</w:t>
      </w:r>
    </w:p>
    <w:p w14:paraId="75B99B8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“The first 30 orders every month are free, so they can try it properly before they pay me anything.”</w:t>
      </w:r>
    </w:p>
    <w:p w14:paraId="6C906E12"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“Why not take a percentage? Because a percentage is exactly what they are running away from. If I took a cut, I would start wanting their bills to be bigger. I would become the same thing they left.”</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520"/>
        <w:gridCol w:w="1506"/>
      </w:tblGrid>
      <w:tr w:rsidR="00000000" w14:paraId="5D21A46D" w14:textId="77777777">
        <w:trPr>
          <w:tblCellSpacing w:w="0" w:type="dxa"/>
        </w:trPr>
        <w:tc>
          <w:tcPr>
            <w:tcW w:w="0" w:type="auto"/>
            <w:tcMar>
              <w:top w:w="140" w:type="dxa"/>
              <w:left w:w="0" w:type="dxa"/>
              <w:bottom w:w="0" w:type="dxa"/>
              <w:right w:w="0" w:type="dxa"/>
            </w:tcMar>
            <w:vAlign w:val="center"/>
            <w:hideMark/>
          </w:tcPr>
          <w:p w14:paraId="7BDB9542"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8. Why they say yes</w:t>
            </w:r>
          </w:p>
        </w:tc>
        <w:tc>
          <w:tcPr>
            <w:tcW w:w="0" w:type="auto"/>
            <w:tcMar>
              <w:top w:w="140" w:type="dxa"/>
              <w:left w:w="0" w:type="dxa"/>
              <w:bottom w:w="0" w:type="dxa"/>
              <w:right w:w="0" w:type="dxa"/>
            </w:tcMar>
            <w:vAlign w:val="center"/>
            <w:hideMark/>
          </w:tcPr>
          <w:p w14:paraId="31F9F465"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45 sec</w:t>
            </w:r>
          </w:p>
        </w:tc>
      </w:tr>
    </w:tbl>
    <w:p w14:paraId="6EADCC5A"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“Here is the number that makes a restaurant say yes.”</w:t>
      </w:r>
    </w:p>
    <w:p w14:paraId="1C8581F9"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300 dirhams is what the delivery app would take on 1,200 dirhams of orders. At 60 dirhams a meal, that is only 20 orders in a whole month. Less than one a day.”</w:t>
      </w:r>
    </w:p>
    <w:p w14:paraId="48D7E8E0"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“After 20 orders, everything they sell, they keep.”</w:t>
      </w:r>
    </w:p>
    <w:p w14:paraId="1E0DB4CA"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“And I do not have to keep convincing them. When the owner logs in, the screen shows how much money they saved this month. The app sells itself every day.”</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025"/>
        <w:gridCol w:w="2001"/>
      </w:tblGrid>
      <w:tr w:rsidR="00000000" w14:paraId="300C47EF" w14:textId="77777777">
        <w:trPr>
          <w:tblCellSpacing w:w="0" w:type="dxa"/>
        </w:trPr>
        <w:tc>
          <w:tcPr>
            <w:tcW w:w="0" w:type="auto"/>
            <w:tcMar>
              <w:top w:w="140" w:type="dxa"/>
              <w:left w:w="0" w:type="dxa"/>
              <w:bottom w:w="0" w:type="dxa"/>
              <w:right w:w="0" w:type="dxa"/>
            </w:tcMar>
            <w:vAlign w:val="center"/>
            <w:hideMark/>
          </w:tcPr>
          <w:p w14:paraId="0EDD73F1"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9. The market</w:t>
            </w:r>
          </w:p>
        </w:tc>
        <w:tc>
          <w:tcPr>
            <w:tcW w:w="0" w:type="auto"/>
            <w:tcMar>
              <w:top w:w="140" w:type="dxa"/>
              <w:left w:w="0" w:type="dxa"/>
              <w:bottom w:w="0" w:type="dxa"/>
              <w:right w:w="0" w:type="dxa"/>
            </w:tcMar>
            <w:vAlign w:val="center"/>
            <w:hideMark/>
          </w:tcPr>
          <w:p w14:paraId="60B58DC2"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40 sec</w:t>
            </w:r>
          </w:p>
        </w:tc>
      </w:tr>
    </w:tbl>
    <w:p w14:paraId="62306A59"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“How big is this? There are 26,795 restaurants and cafés in the UAE. Almost 14,000 of them are in Dubai.”</w:t>
      </w:r>
    </w:p>
    <w:p w14:paraId="766CBFF4"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People spent 9.2 billion dirhams on food delivery here in 2024, and it grows about 7 percent every year. So this problem gets bigger, not smaller.”</w:t>
      </w:r>
    </w:p>
    <w:p w14:paraId="450CFBDC"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“I am not asking you to believe I will get all of them. My target is 1,000 restaurants in three years. That is under 4 out of every 100. And 1,000 restaurants is 3.6 million dirhams a year.”</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393"/>
        <w:gridCol w:w="1633"/>
      </w:tblGrid>
      <w:tr w:rsidR="00000000" w14:paraId="2669184C" w14:textId="77777777">
        <w:trPr>
          <w:tblCellSpacing w:w="0" w:type="dxa"/>
        </w:trPr>
        <w:tc>
          <w:tcPr>
            <w:tcW w:w="0" w:type="auto"/>
            <w:tcMar>
              <w:top w:w="140" w:type="dxa"/>
              <w:left w:w="0" w:type="dxa"/>
              <w:bottom w:w="0" w:type="dxa"/>
              <w:right w:w="0" w:type="dxa"/>
            </w:tcMar>
            <w:vAlign w:val="center"/>
            <w:hideMark/>
          </w:tcPr>
          <w:p w14:paraId="1E270974"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10. Proof it works</w:t>
            </w:r>
          </w:p>
        </w:tc>
        <w:tc>
          <w:tcPr>
            <w:tcW w:w="0" w:type="auto"/>
            <w:tcMar>
              <w:top w:w="140" w:type="dxa"/>
              <w:left w:w="0" w:type="dxa"/>
              <w:bottom w:w="0" w:type="dxa"/>
              <w:right w:w="0" w:type="dxa"/>
            </w:tcMar>
            <w:vAlign w:val="center"/>
            <w:hideMark/>
          </w:tcPr>
          <w:p w14:paraId="5AA27B82"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45 sec</w:t>
            </w:r>
          </w:p>
        </w:tc>
      </w:tr>
    </w:tbl>
    <w:p w14:paraId="28D5EEEE"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“You might be thinking: if this is such a good idea, why has nobody done it? Somebody did.”</w:t>
      </w:r>
    </w:p>
    <w:p w14:paraId="323BF9B4"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A Dubai company called ChatFood built almost exactly this. They took 100 million dirhams in orders and saved restaurants 30 million in commission. In May 2023, a company called Deliverect bought them.”</w:t>
      </w:r>
    </w:p>
    <w:p w14:paraId="41E72EAE"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“That is good news for you, for two reasons. One: the idea is proven in this exact market. Two: there is already a buyer who paid for it.”</w:t>
      </w:r>
    </w:p>
    <w:p w14:paraId="5CF69D34"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“And ChatFood now belongs to a big company that sells to big chains. The small one-branch restaurant is not their customer any more. That is my gap.”</w:t>
      </w:r>
    </w:p>
    <w:p w14:paraId="7BF9C57B" w14:textId="77777777" w:rsidR="00FB00ED" w:rsidRDefault="00FB00ED">
      <w:pPr>
        <w:pStyle w:val="NormalWeb"/>
        <w:shd w:val="clear" w:color="auto" w:fill="E6F2EE"/>
        <w:spacing w:before="180" w:beforeAutospacing="0" w:after="0" w:afterAutospacing="0"/>
        <w:rPr>
          <w:rFonts w:ascii="Segoe UI" w:hAnsi="Segoe UI" w:cs="Segoe UI"/>
          <w:color w:val="0A5D47"/>
          <w:sz w:val="21"/>
          <w:szCs w:val="21"/>
        </w:rPr>
      </w:pPr>
      <w:r>
        <w:rPr>
          <w:rFonts w:ascii="Segoe UI" w:hAnsi="Segoe UI" w:cs="Segoe UI"/>
          <w:color w:val="0A5D47"/>
          <w:sz w:val="21"/>
          <w:szCs w:val="21"/>
        </w:rPr>
        <w:t>This is your strongest slide. Slow down here.</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6677"/>
        <w:gridCol w:w="2349"/>
      </w:tblGrid>
      <w:tr w:rsidR="00000000" w14:paraId="5C6AE866" w14:textId="77777777">
        <w:trPr>
          <w:tblCellSpacing w:w="0" w:type="dxa"/>
        </w:trPr>
        <w:tc>
          <w:tcPr>
            <w:tcW w:w="0" w:type="auto"/>
            <w:tcMar>
              <w:top w:w="140" w:type="dxa"/>
              <w:left w:w="0" w:type="dxa"/>
              <w:bottom w:w="0" w:type="dxa"/>
              <w:right w:w="0" w:type="dxa"/>
            </w:tcMar>
            <w:vAlign w:val="center"/>
            <w:hideMark/>
          </w:tcPr>
          <w:p w14:paraId="3819E79C"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11. The ask</w:t>
            </w:r>
          </w:p>
        </w:tc>
        <w:tc>
          <w:tcPr>
            <w:tcW w:w="0" w:type="auto"/>
            <w:tcMar>
              <w:top w:w="140" w:type="dxa"/>
              <w:left w:w="0" w:type="dxa"/>
              <w:bottom w:w="0" w:type="dxa"/>
              <w:right w:w="0" w:type="dxa"/>
            </w:tcMar>
            <w:vAlign w:val="center"/>
            <w:hideMark/>
          </w:tcPr>
          <w:p w14:paraId="54D7231D"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55 sec</w:t>
            </w:r>
          </w:p>
        </w:tc>
      </w:tr>
    </w:tbl>
    <w:p w14:paraId="0C627B3B"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“I am asking for 250,000 dirhams for 15 percent of the company.”</w:t>
      </w:r>
    </w:p>
    <w:p w14:paraId="391E48AC"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“And I want to be precise about what it buys, because it is not the software. The software is finished — you are about to watch it work.”</w:t>
      </w:r>
    </w:p>
    <w:p w14:paraId="59D6B7D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96,000 is one salesperson for a year, signing about 17 restaurants a month. 48,000 is a part-time Arabic-speaking support person, because an owner who cannot get an answer cancels. 30,000 is advertising, aimed at exactly the three searches I showed you and nothing wider. And 76,000 is the trade licence, card payments, printed table stands and hosting.”</w:t>
      </w:r>
    </w:p>
    <w:p w14:paraId="1D57864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 xml:space="preserve">“In return you take 15 percent of the company and you keep it — </w:t>
      </w:r>
      <w:r>
        <w:rPr>
          <w:rFonts w:ascii="Segoe UI" w:hAnsi="Segoe UI" w:cs="Segoe UI"/>
          <w:color w:val="16181D"/>
          <w:sz w:val="25"/>
          <w:szCs w:val="25"/>
        </w:rPr>
        <w:t>not a share of the profit for one year. If I reach 200 restaurants, that is 720,000 dirhams a year, and your 15 percent is worth 430,000 to 650,000 inside eighteen months.”</w:t>
      </w:r>
    </w:p>
    <w:p w14:paraId="41C71D19"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“If you would rather own the whole thing instead: 750,000 buys all of it — the code, the brand, the customers — and I stay on at 8,000 a month to run it and fix it. I will be honest, I would rather you took the first deal. And if the plan works, so would you.”</w:t>
      </w:r>
    </w:p>
    <w:p w14:paraId="0EB4109E"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w:t>
      </w:r>
      <w:r>
        <w:rPr>
          <w:rFonts w:ascii="Segoe UI" w:hAnsi="Segoe UI" w:cs="Segoe UI"/>
          <w:color w:val="16181D"/>
          <w:sz w:val="25"/>
          <w:szCs w:val="25"/>
        </w:rPr>
        <w:t>My risk is selling, not software. If nobody walks into those restaurants, none of this happens. That is exactly what your money is for.”</w:t>
      </w:r>
    </w:p>
    <w:p w14:paraId="2CEE2A48"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Fonts w:ascii="Segoe UI" w:hAnsi="Segoe UI" w:cs="Segoe UI"/>
          <w:color w:val="16181D"/>
          <w:sz w:val="25"/>
          <w:szCs w:val="25"/>
        </w:rPr>
        <w:t>“Now let me show you the app.”</w:t>
      </w:r>
    </w:p>
    <w:p w14:paraId="47D8DE6D" w14:textId="77777777" w:rsidR="00FB00ED" w:rsidRDefault="00FB00ED">
      <w:pPr>
        <w:pStyle w:val="NormalWeb"/>
        <w:shd w:val="clear" w:color="auto" w:fill="E6F2EE"/>
        <w:spacing w:before="180" w:beforeAutospacing="0" w:after="0" w:afterAutospacing="0"/>
        <w:rPr>
          <w:rFonts w:ascii="Segoe UI" w:hAnsi="Segoe UI" w:cs="Segoe UI"/>
          <w:color w:val="0A5D47"/>
          <w:sz w:val="21"/>
          <w:szCs w:val="21"/>
        </w:rPr>
      </w:pPr>
      <w:r>
        <w:rPr>
          <w:rFonts w:ascii="Segoe UI" w:hAnsi="Segoe UI" w:cs="Segoe UI"/>
          <w:color w:val="0A5D47"/>
          <w:sz w:val="21"/>
          <w:szCs w:val="21"/>
        </w:rPr>
        <w:t xml:space="preserve">If he asks </w:t>
      </w:r>
      <w:r>
        <w:rPr>
          <w:rStyle w:val="Strong"/>
          <w:rFonts w:ascii="Segoe UI" w:hAnsi="Segoe UI" w:cs="Segoe UI"/>
          <w:color w:val="0A5D47"/>
          <w:sz w:val="21"/>
          <w:szCs w:val="21"/>
        </w:rPr>
        <w:t>why 750,000</w:t>
      </w:r>
      <w:r>
        <w:rPr>
          <w:rFonts w:ascii="Segoe UI" w:hAnsi="Segoe UI" w:cs="Segoe UI"/>
          <w:color w:val="0A5D47"/>
          <w:sz w:val="21"/>
          <w:szCs w:val="21"/>
        </w:rPr>
        <w:t xml:space="preserve">: it is about one year of the plan’s revenue, and he would be buying the upside, not the code. If he pushes on the </w:t>
      </w:r>
      <w:r>
        <w:rPr>
          <w:rStyle w:val="Strong"/>
          <w:rFonts w:ascii="Segoe UI" w:hAnsi="Segoe UI" w:cs="Segoe UI"/>
          <w:color w:val="0A5D47"/>
          <w:sz w:val="21"/>
          <w:szCs w:val="21"/>
        </w:rPr>
        <w:t>8,000 a month</w:t>
      </w:r>
      <w:r>
        <w:rPr>
          <w:rFonts w:ascii="Segoe UI" w:hAnsi="Segoe UI" w:cs="Segoe UI"/>
          <w:color w:val="0A5D47"/>
          <w:sz w:val="21"/>
          <w:szCs w:val="21"/>
        </w:rPr>
        <w:t>: that is a part-time developer’s retainer to keep it running — it does not promise him new features.</w:t>
      </w:r>
    </w:p>
    <w:tbl>
      <w:tblPr>
        <w:tblW w:w="5000" w:type="pct"/>
        <w:tblCellSpacing w:w="0" w:type="dxa"/>
        <w:tblBorders>
          <w:top w:val="single" w:sz="12" w:space="0" w:color="C9C6C0"/>
        </w:tblBorders>
        <w:tblCellMar>
          <w:left w:w="0" w:type="dxa"/>
          <w:right w:w="0" w:type="dxa"/>
        </w:tblCellMar>
        <w:tblLook w:val="04A0" w:firstRow="1" w:lastRow="0" w:firstColumn="1" w:lastColumn="0" w:noHBand="0" w:noVBand="1"/>
      </w:tblPr>
      <w:tblGrid>
        <w:gridCol w:w="7168"/>
        <w:gridCol w:w="1858"/>
      </w:tblGrid>
      <w:tr w:rsidR="00000000" w14:paraId="692A4D19" w14:textId="77777777">
        <w:trPr>
          <w:tblCellSpacing w:w="0" w:type="dxa"/>
        </w:trPr>
        <w:tc>
          <w:tcPr>
            <w:tcW w:w="0" w:type="auto"/>
            <w:tcMar>
              <w:top w:w="140" w:type="dxa"/>
              <w:left w:w="0" w:type="dxa"/>
              <w:bottom w:w="0" w:type="dxa"/>
              <w:right w:w="0" w:type="dxa"/>
            </w:tcMar>
            <w:vAlign w:val="center"/>
            <w:hideMark/>
          </w:tcPr>
          <w:p w14:paraId="65D9E65E" w14:textId="77777777" w:rsidR="00FB00ED" w:rsidRDefault="00FB00ED">
            <w:pPr>
              <w:spacing w:before="320"/>
              <w:rPr>
                <w:rFonts w:ascii="Segoe UI" w:eastAsia="Times New Roman" w:hAnsi="Segoe UI" w:cs="Segoe UI"/>
                <w:b/>
                <w:bCs/>
                <w:color w:val="0A5D47"/>
                <w:sz w:val="30"/>
                <w:szCs w:val="30"/>
              </w:rPr>
            </w:pPr>
            <w:r>
              <w:rPr>
                <w:rFonts w:ascii="Segoe UI" w:eastAsia="Times New Roman" w:hAnsi="Segoe UI" w:cs="Segoe UI"/>
                <w:b/>
                <w:bCs/>
                <w:color w:val="0A5D47"/>
                <w:sz w:val="30"/>
                <w:szCs w:val="30"/>
              </w:rPr>
              <w:t>12. The demo</w:t>
            </w:r>
          </w:p>
        </w:tc>
        <w:tc>
          <w:tcPr>
            <w:tcW w:w="0" w:type="auto"/>
            <w:tcMar>
              <w:top w:w="140" w:type="dxa"/>
              <w:left w:w="0" w:type="dxa"/>
              <w:bottom w:w="0" w:type="dxa"/>
              <w:right w:w="0" w:type="dxa"/>
            </w:tcMar>
            <w:vAlign w:val="center"/>
            <w:hideMark/>
          </w:tcPr>
          <w:p w14:paraId="73679E21" w14:textId="77777777" w:rsidR="00FB00ED" w:rsidRDefault="00FB00ED">
            <w:pPr>
              <w:spacing w:before="320"/>
              <w:jc w:val="right"/>
              <w:rPr>
                <w:rFonts w:ascii="Segoe UI" w:eastAsia="Times New Roman" w:hAnsi="Segoe UI" w:cs="Segoe UI"/>
                <w:color w:val="5B6270"/>
                <w:sz w:val="20"/>
                <w:szCs w:val="20"/>
              </w:rPr>
            </w:pPr>
            <w:r>
              <w:rPr>
                <w:rFonts w:ascii="Segoe UI" w:eastAsia="Times New Roman" w:hAnsi="Segoe UI" w:cs="Segoe UI"/>
                <w:color w:val="5B6270"/>
                <w:sz w:val="20"/>
                <w:szCs w:val="20"/>
              </w:rPr>
              <w:t>5 min</w:t>
            </w:r>
          </w:p>
        </w:tc>
      </w:tr>
    </w:tbl>
    <w:p w14:paraId="16DCB4B1"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Style w:val="Strong"/>
          <w:rFonts w:ascii="Segoe UI" w:hAnsi="Segoe UI" w:cs="Segoe UI"/>
          <w:color w:val="16181D"/>
          <w:sz w:val="25"/>
          <w:szCs w:val="25"/>
        </w:rPr>
        <w:t>1.</w:t>
      </w:r>
      <w:r>
        <w:rPr>
          <w:rFonts w:ascii="Segoe UI" w:hAnsi="Segoe UI" w:cs="Segoe UI"/>
          <w:color w:val="16181D"/>
          <w:sz w:val="25"/>
          <w:szCs w:val="25"/>
        </w:rPr>
        <w:t xml:space="preserve"> Open the customer menu. “</w:t>
      </w:r>
      <w:r>
        <w:rPr>
          <w:rFonts w:ascii="Segoe UI" w:hAnsi="Segoe UI" w:cs="Segoe UI"/>
          <w:color w:val="16181D"/>
          <w:sz w:val="25"/>
          <w:szCs w:val="25"/>
        </w:rPr>
        <w:t>This is what the diner sees after scanning the code on the table.”</w:t>
      </w:r>
    </w:p>
    <w:p w14:paraId="2C0CA067"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Style w:val="Strong"/>
          <w:rFonts w:ascii="Segoe UI" w:hAnsi="Segoe UI" w:cs="Segoe UI"/>
          <w:color w:val="16181D"/>
          <w:sz w:val="25"/>
          <w:szCs w:val="25"/>
        </w:rPr>
        <w:t>2.</w:t>
      </w:r>
      <w:r>
        <w:rPr>
          <w:rFonts w:ascii="Segoe UI" w:hAnsi="Segoe UI" w:cs="Segoe UI"/>
          <w:color w:val="16181D"/>
          <w:sz w:val="25"/>
          <w:szCs w:val="25"/>
        </w:rPr>
        <w:t xml:space="preserve"> Add two dishes and send the order.</w:t>
      </w:r>
    </w:p>
    <w:p w14:paraId="7B72486F"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Style w:val="Strong"/>
          <w:rFonts w:ascii="Segoe UI" w:hAnsi="Segoe UI" w:cs="Segoe UI"/>
          <w:color w:val="16181D"/>
          <w:sz w:val="25"/>
          <w:szCs w:val="25"/>
        </w:rPr>
        <w:t>3.</w:t>
      </w:r>
      <w:r>
        <w:rPr>
          <w:rFonts w:ascii="Segoe UI" w:hAnsi="Segoe UI" w:cs="Segoe UI"/>
          <w:color w:val="16181D"/>
          <w:sz w:val="25"/>
          <w:szCs w:val="25"/>
        </w:rPr>
        <w:t xml:space="preserve"> Switch to the kitchen screen. The order is already there. Tap it through cooking, then ready, </w:t>
      </w:r>
      <w:r>
        <w:rPr>
          <w:rStyle w:val="Strong"/>
          <w:rFonts w:ascii="Segoe UI" w:hAnsi="Segoe UI" w:cs="Segoe UI"/>
          <w:color w:val="16181D"/>
          <w:sz w:val="25"/>
          <w:szCs w:val="25"/>
        </w:rPr>
        <w:t>then done</w:t>
      </w:r>
      <w:r>
        <w:rPr>
          <w:rFonts w:ascii="Segoe UI" w:hAnsi="Segoe UI" w:cs="Segoe UI"/>
          <w:color w:val="16181D"/>
          <w:sz w:val="25"/>
          <w:szCs w:val="25"/>
        </w:rPr>
        <w:t>.</w:t>
      </w:r>
    </w:p>
    <w:p w14:paraId="6A51D34A" w14:textId="77777777" w:rsidR="00FB00ED" w:rsidRDefault="00FB00ED">
      <w:pPr>
        <w:pStyle w:val="NormalWeb"/>
        <w:spacing w:before="140" w:beforeAutospacing="0" w:after="0" w:afterAutospacing="0" w:line="324" w:lineRule="auto"/>
        <w:ind w:left="280"/>
        <w:rPr>
          <w:rFonts w:ascii="Segoe UI" w:hAnsi="Segoe UI" w:cs="Segoe UI"/>
          <w:color w:val="16181D"/>
          <w:sz w:val="25"/>
          <w:szCs w:val="25"/>
        </w:rPr>
      </w:pPr>
      <w:r>
        <w:rPr>
          <w:rStyle w:val="Strong"/>
          <w:rFonts w:ascii="Segoe UI" w:hAnsi="Segoe UI" w:cs="Segoe UI"/>
          <w:color w:val="16181D"/>
          <w:sz w:val="25"/>
          <w:szCs w:val="25"/>
        </w:rPr>
        <w:t>4.</w:t>
      </w:r>
      <w:r>
        <w:rPr>
          <w:rFonts w:ascii="Segoe UI" w:hAnsi="Segoe UI" w:cs="Segoe UI"/>
          <w:color w:val="16181D"/>
          <w:sz w:val="25"/>
          <w:szCs w:val="25"/>
        </w:rPr>
        <w:t xml:space="preserve"> Open the owner’s dashboard. “Today’s orders just went from zero to one — and the savings counter has gone up.”</w:t>
      </w:r>
    </w:p>
    <w:p w14:paraId="6023BF95" w14:textId="77777777" w:rsidR="00FB00ED" w:rsidRDefault="00FB00ED">
      <w:pPr>
        <w:pStyle w:val="NormalWeb"/>
        <w:shd w:val="clear" w:color="auto" w:fill="E6F2EE"/>
        <w:spacing w:before="180" w:beforeAutospacing="0" w:after="0" w:afterAutospacing="0"/>
        <w:rPr>
          <w:rFonts w:ascii="Segoe UI" w:hAnsi="Segoe UI" w:cs="Segoe UI"/>
          <w:color w:val="0A5D47"/>
          <w:sz w:val="21"/>
          <w:szCs w:val="21"/>
        </w:rPr>
      </w:pPr>
      <w:r>
        <w:rPr>
          <w:rStyle w:val="Strong"/>
          <w:rFonts w:ascii="Segoe UI" w:hAnsi="Segoe UI" w:cs="Segoe UI"/>
          <w:color w:val="0A5D47"/>
          <w:sz w:val="21"/>
          <w:szCs w:val="21"/>
        </w:rPr>
        <w:t>Tap the order all the way to “done”.</w:t>
      </w:r>
      <w:r>
        <w:rPr>
          <w:rFonts w:ascii="Segoe UI" w:hAnsi="Segoe UI" w:cs="Segoe UI"/>
          <w:color w:val="0A5D47"/>
          <w:sz w:val="21"/>
          <w:szCs w:val="21"/>
        </w:rPr>
        <w:t xml:space="preserve"> The savings counter only counts finished orders, so if you stop at “ready” </w:t>
      </w:r>
      <w:r>
        <w:rPr>
          <w:rFonts w:ascii="Segoe UI" w:hAnsi="Segoe UI" w:cs="Segoe UI"/>
          <w:color w:val="0A5D47"/>
          <w:sz w:val="21"/>
          <w:szCs w:val="21"/>
        </w:rPr>
        <w:t>the number you are pointing at will not have moved. Four steps, do not tour every page, stop on the savings counter.</w:t>
      </w:r>
    </w:p>
    <w:p w14:paraId="5679A114" w14:textId="77777777" w:rsidR="00FB00ED" w:rsidRDefault="00FB00ED">
      <w:pPr>
        <w:pStyle w:val="Heading2"/>
        <w:spacing w:before="0" w:beforeAutospacing="0" w:after="200" w:afterAutospacing="0"/>
        <w:rPr>
          <w:rFonts w:ascii="Segoe UI" w:eastAsia="Times New Roman" w:hAnsi="Segoe UI" w:cs="Segoe UI"/>
          <w:color w:val="16181D"/>
          <w:sz w:val="38"/>
          <w:szCs w:val="38"/>
        </w:rPr>
      </w:pPr>
      <w:r>
        <w:rPr>
          <w:rFonts w:ascii="Segoe UI" w:eastAsia="Times New Roman" w:hAnsi="Segoe UI" w:cs="Segoe UI"/>
          <w:color w:val="16181D"/>
          <w:sz w:val="38"/>
          <w:szCs w:val="38"/>
        </w:rPr>
        <w:t>Words, in case he asks</w:t>
      </w:r>
    </w:p>
    <w:p w14:paraId="13254FF7"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Commission</w:t>
      </w:r>
      <w:r>
        <w:rPr>
          <w:rFonts w:ascii="Segoe UI" w:hAnsi="Segoe UI" w:cs="Segoe UI"/>
          <w:color w:val="16181D"/>
        </w:rPr>
        <w:br/>
      </w:r>
      <w:r>
        <w:rPr>
          <w:rFonts w:ascii="Segoe UI" w:hAnsi="Segoe UI" w:cs="Segoe UI"/>
          <w:color w:val="5B6270"/>
        </w:rPr>
        <w:t>The cut. Money Talabat keeps from every order before the restaurant gets paid. On a 60 dirham meal at 30%, Talabat keeps 18.</w:t>
      </w:r>
    </w:p>
    <w:p w14:paraId="19796616"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AED / dirham</w:t>
      </w:r>
      <w:r>
        <w:rPr>
          <w:rFonts w:ascii="Segoe UI" w:hAnsi="Segoe UI" w:cs="Segoe UI"/>
          <w:color w:val="16181D"/>
        </w:rPr>
        <w:br/>
      </w:r>
      <w:r>
        <w:rPr>
          <w:rFonts w:ascii="Segoe UI" w:hAnsi="Segoe UI" w:cs="Segoe UI"/>
          <w:color w:val="5B6270"/>
        </w:rPr>
        <w:t>The same thing. AED is just the short code for dirhams.</w:t>
      </w:r>
    </w:p>
    <w:p w14:paraId="614E2C09"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Flat fee</w:t>
      </w:r>
      <w:r>
        <w:rPr>
          <w:rFonts w:ascii="Segoe UI" w:hAnsi="Segoe UI" w:cs="Segoe UI"/>
          <w:color w:val="16181D"/>
        </w:rPr>
        <w:br/>
      </w:r>
      <w:r>
        <w:rPr>
          <w:rFonts w:ascii="Segoe UI" w:hAnsi="Segoe UI" w:cs="Segoe UI"/>
          <w:color w:val="5B6270"/>
        </w:rPr>
        <w:t>A price that never changes. 300 a month whether they sell 50 meals or 5,000. The opposite of a percentage.</w:t>
      </w:r>
    </w:p>
    <w:p w14:paraId="0EFC5181"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Break even</w:t>
      </w:r>
      <w:r>
        <w:rPr>
          <w:rFonts w:ascii="Segoe UI" w:hAnsi="Segoe UI" w:cs="Segoe UI"/>
          <w:color w:val="16181D"/>
        </w:rPr>
        <w:br/>
      </w:r>
      <w:r>
        <w:rPr>
          <w:rFonts w:ascii="Segoe UI" w:hAnsi="Segoe UI" w:cs="Segoe UI"/>
          <w:color w:val="5B6270"/>
        </w:rPr>
        <w:t>The point where they stop losing and start saving. For you it is 20 orders a month.</w:t>
      </w:r>
    </w:p>
    <w:p w14:paraId="00CF7B7D"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Positioning</w:t>
      </w:r>
      <w:r>
        <w:rPr>
          <w:rFonts w:ascii="Segoe UI" w:hAnsi="Segoe UI" w:cs="Segoe UI"/>
          <w:color w:val="16181D"/>
        </w:rPr>
        <w:br/>
      </w:r>
      <w:r>
        <w:rPr>
          <w:rFonts w:ascii="Segoe UI" w:hAnsi="Segoe UI" w:cs="Segoe UI"/>
          <w:color w:val="5B6270"/>
        </w:rPr>
        <w:t>Where you sit next to your competitors. Yours: not fighting Talabat, but the escape from it.</w:t>
      </w:r>
    </w:p>
    <w:p w14:paraId="32C111AC"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The market</w:t>
      </w:r>
      <w:r>
        <w:rPr>
          <w:rFonts w:ascii="Segoe UI" w:hAnsi="Segoe UI" w:cs="Segoe UI"/>
          <w:color w:val="16181D"/>
        </w:rPr>
        <w:br/>
      </w:r>
      <w:r>
        <w:rPr>
          <w:rFonts w:ascii="Segoe UI" w:hAnsi="Segoe UI" w:cs="Segoe UI"/>
          <w:color w:val="5B6270"/>
        </w:rPr>
        <w:t>How many possible customers exist. 26,795 restaurants and cafés in the UAE — but only about 12,000 of them are small independents, and those are the ones you are actually counting.</w:t>
      </w:r>
    </w:p>
    <w:p w14:paraId="33CFD438"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Target segment</w:t>
      </w:r>
      <w:r>
        <w:rPr>
          <w:rFonts w:ascii="Segoe UI" w:hAnsi="Segoe UI" w:cs="Segoe UI"/>
          <w:color w:val="16181D"/>
        </w:rPr>
        <w:br/>
      </w:r>
      <w:r>
        <w:rPr>
          <w:rFonts w:ascii="Segoe UI" w:hAnsi="Segoe UI" w:cs="Segoe UI"/>
          <w:color w:val="5B6270"/>
        </w:rPr>
        <w:t>The exact kind of customer you sell to, not “everybody”</w:t>
      </w:r>
      <w:r>
        <w:rPr>
          <w:rFonts w:ascii="Segoe UI" w:hAnsi="Segoe UI" w:cs="Segoe UI"/>
          <w:color w:val="5B6270"/>
        </w:rPr>
        <w:t>. Yours: the owner of a one-branch cafeteria, 30 to 50, own name on the licence, in Deira or Karama or Al Nahda, 20 to 60 thousand a month, runs the place on WhatsApp.</w:t>
      </w:r>
    </w:p>
    <w:p w14:paraId="470D3A6D"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Equity</w:t>
      </w:r>
      <w:r>
        <w:rPr>
          <w:rFonts w:ascii="Segoe UI" w:hAnsi="Segoe UI" w:cs="Segoe UI"/>
          <w:color w:val="16181D"/>
        </w:rPr>
        <w:br/>
      </w:r>
      <w:r>
        <w:rPr>
          <w:rFonts w:ascii="Segoe UI" w:hAnsi="Segoe UI" w:cs="Segoe UI"/>
          <w:color w:val="5B6270"/>
        </w:rPr>
        <w:t>A share of the company itself, kept forever. Different from a share of the profit, which stops when you agree it stops. You are offering 15% equity.</w:t>
      </w:r>
    </w:p>
    <w:p w14:paraId="61875421"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Revenue</w:t>
      </w:r>
      <w:r>
        <w:rPr>
          <w:rFonts w:ascii="Segoe UI" w:hAnsi="Segoe UI" w:cs="Segoe UI"/>
          <w:color w:val="16181D"/>
        </w:rPr>
        <w:br/>
      </w:r>
      <w:r>
        <w:rPr>
          <w:rFonts w:ascii="Segoe UI" w:hAnsi="Segoe UI" w:cs="Segoe UI"/>
          <w:color w:val="5B6270"/>
        </w:rPr>
        <w:t>Money coming in. 200 restaurants × 300 dirhams = 60,000 a month.</w:t>
      </w:r>
    </w:p>
    <w:p w14:paraId="1FB36722"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15% of the company</w:t>
      </w:r>
      <w:r>
        <w:rPr>
          <w:rFonts w:ascii="Segoe UI" w:hAnsi="Segoe UI" w:cs="Segoe UI"/>
          <w:color w:val="16181D"/>
        </w:rPr>
        <w:br/>
      </w:r>
      <w:r>
        <w:rPr>
          <w:rFonts w:ascii="Segoe UI" w:hAnsi="Segoe UI" w:cs="Segoe UI"/>
          <w:color w:val="5B6270"/>
        </w:rPr>
        <w:t>If he gives you 250,000 dirhams, he owns 15 out of every 100 dirhams the company is ever worth. You keep 85.</w:t>
      </w:r>
    </w:p>
    <w:p w14:paraId="40884178"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ChatFood</w:t>
      </w:r>
      <w:r>
        <w:rPr>
          <w:rFonts w:ascii="Segoe UI" w:hAnsi="Segoe UI" w:cs="Segoe UI"/>
          <w:color w:val="16181D"/>
        </w:rPr>
        <w:br/>
      </w:r>
      <w:r>
        <w:rPr>
          <w:rFonts w:ascii="Segoe UI" w:hAnsi="Segoe UI" w:cs="Segoe UI"/>
          <w:color w:val="5B6270"/>
        </w:rPr>
        <w:t>A Dubai company, started 2018, that built almost the same thing as you.</w:t>
      </w:r>
    </w:p>
    <w:p w14:paraId="46446253" w14:textId="77777777" w:rsidR="00FB00ED" w:rsidRDefault="00FB00ED">
      <w:pPr>
        <w:pStyle w:val="NormalWeb"/>
        <w:spacing w:before="180" w:beforeAutospacing="0" w:after="0" w:afterAutospacing="0"/>
        <w:rPr>
          <w:rFonts w:ascii="Segoe UI" w:hAnsi="Segoe UI" w:cs="Segoe UI"/>
          <w:color w:val="16181D"/>
        </w:rPr>
      </w:pPr>
      <w:r>
        <w:rPr>
          <w:rFonts w:ascii="Segoe UI" w:hAnsi="Segoe UI" w:cs="Segoe UI"/>
          <w:b/>
          <w:bCs/>
          <w:color w:val="16181D"/>
        </w:rPr>
        <w:t>Deliverect</w:t>
      </w:r>
      <w:r>
        <w:rPr>
          <w:rFonts w:ascii="Segoe UI" w:hAnsi="Segoe UI" w:cs="Segoe UI"/>
          <w:color w:val="16181D"/>
        </w:rPr>
        <w:br/>
      </w:r>
      <w:r>
        <w:rPr>
          <w:rFonts w:ascii="Segoe UI" w:hAnsi="Segoe UI" w:cs="Segoe UI"/>
          <w:color w:val="5B6270"/>
        </w:rPr>
        <w:t>A bigger company that bought ChatFood in May 2023. Your proof that someone pays money for this idea.</w:t>
      </w:r>
    </w:p>
    <w:sectPr w:rsidR="00FB00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1F13"/>
    <w:rsid w:val="00403903"/>
    <w:rsid w:val="00CD1F13"/>
    <w:rsid w:val="00FB00E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B840F"/>
  <w15:chartTrackingRefBased/>
  <w15:docId w15:val="{EF87C019-6574-4577-BBD9-342C728D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MyMenu - What To Say</dc:title>
  <dc:subject/>
  <dc:creator>AZIZ ALBAHHAL</dc:creator>
  <cp:keywords/>
  <dc:description/>
  <cp:lastModifiedBy>AZIZ ALBAHHAL</cp:lastModifiedBy>
  <cp:revision>2</cp:revision>
  <dcterms:created xsi:type="dcterms:W3CDTF">2026-08-17T13:46:00Z</dcterms:created>
  <dcterms:modified xsi:type="dcterms:W3CDTF">2026-08-17T13:46:00Z</dcterms:modified>
</cp:coreProperties>
</file>