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Cloud Computing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cloud computing price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simulation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computer aided design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computer aided engineering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-- finite element analysis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-- computational fluid dynamics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3d printing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prototype - design &amp; marketplace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open source hardware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collaboration</w:t>
      </w:r>
    </w:p>
    <w:p>
      <w:pPr>
        <w:pStyle w:val="style0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open design</w:t>
      </w:r>
    </w:p>
    <w:p>
      <w:pPr>
        <w:pStyle w:val="style0"/>
      </w:pPr>
      <w:hyperlink r:id="rId2">
        <w:r>
          <w:rPr>
            <w:rStyle w:val="style17"/>
          </w:rPr>
          <w:t>http://npn.sevenhillsgroup.in/admin/Upload_Data/Articles/Documents/eplan---article--E-CAD%20Article.pdf</w:t>
        </w:r>
      </w:hyperlink>
    </w:p>
    <w:p>
      <w:pPr>
        <w:pStyle w:val="style0"/>
      </w:pPr>
      <w:hyperlink r:id="rId3">
        <w:r>
          <w:rPr>
            <w:rStyle w:val="style17"/>
          </w:rPr>
          <w:t>http://en.wikipedia.org/wiki/Computer-aided_software_engineering</w:t>
        </w:r>
      </w:hyperlink>
    </w:p>
    <w:p>
      <w:pPr>
        <w:pStyle w:val="style0"/>
      </w:pPr>
      <w:hyperlink r:id="rId4">
        <w:r>
          <w:rPr>
            <w:rStyle w:val="style17"/>
          </w:rPr>
          <w:t>http://www.rleusa.com/index.php?id=319</w:t>
        </w:r>
      </w:hyperlink>
      <w:r>
        <w:rPr/>
        <w:t xml:space="preserve"> – Core competencies</w:t>
      </w:r>
    </w:p>
    <w:p>
      <w:pPr>
        <w:pStyle w:val="style0"/>
      </w:pPr>
      <w:hyperlink r:id="rId5">
        <w:r>
          <w:rPr>
            <w:rStyle w:val="style17"/>
          </w:rPr>
          <w:t>http://intersoftkk.com/index.php?option=com_content&amp;view=article&amp;id=93&amp;Itemid=489&amp;lang=en</w:t>
        </w:r>
      </w:hyperlink>
      <w:r>
        <w:rPr/>
        <w:t xml:space="preserve"> – FOR CAE TOOLS</w:t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</w:rPr>
        <w:t>Cloud Computing Price</w:t>
      </w:r>
    </w:p>
    <w:tbl>
      <w:tblPr>
        <w:jc w:val="left"/>
        <w:tblInd w:type="dxa" w:w="-15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1301"/>
        <w:gridCol w:w="1050"/>
        <w:gridCol w:w="1208"/>
        <w:gridCol w:w="1620"/>
        <w:gridCol w:w="1653"/>
        <w:gridCol w:w="1415"/>
        <w:gridCol w:w="1112"/>
      </w:tblGrid>
      <w:tr>
        <w:trPr>
          <w:cantSplit w:val="false"/>
        </w:trPr>
        <w:tc>
          <w:tcPr>
            <w:tcW w:type="dxa" w:w="13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1"/>
                <w:szCs w:val="24"/>
              </w:rPr>
            </w:r>
          </w:p>
        </w:tc>
        <w:tc>
          <w:tcPr>
            <w:tcW w:type="dxa" w:w="10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icloud</w:t>
            </w:r>
          </w:p>
        </w:tc>
        <w:tc>
          <w:tcPr>
            <w:tcW w:type="dxa" w:w="120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EGNYE</w:t>
            </w:r>
          </w:p>
        </w:tc>
        <w:tc>
          <w:tcPr>
            <w:tcW w:type="dxa" w:w="16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Google</w:t>
            </w:r>
          </w:p>
        </w:tc>
        <w:tc>
          <w:tcPr>
            <w:tcW w:type="dxa" w:w="165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OpenDrive</w:t>
            </w:r>
          </w:p>
        </w:tc>
        <w:tc>
          <w:tcPr>
            <w:tcW w:type="dxa" w:w="141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DropBox</w:t>
            </w:r>
          </w:p>
        </w:tc>
        <w:tc>
          <w:tcPr>
            <w:tcW w:type="dxa" w:w="111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Amazon</w:t>
            </w:r>
          </w:p>
        </w:tc>
      </w:tr>
      <w:tr>
        <w:trPr>
          <w:cantSplit w:val="false"/>
        </w:trPr>
        <w:tc>
          <w:tcPr>
            <w:tcW w:type="dxa" w:w="13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Lowest Monthly Cost</w:t>
            </w:r>
          </w:p>
        </w:tc>
        <w:tc>
          <w:tcPr>
            <w:tcW w:type="dxa" w:w="10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$1.66</w:t>
            </w:r>
          </w:p>
        </w:tc>
        <w:tc>
          <w:tcPr>
            <w:tcW w:type="dxa" w:w="120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$24.99</w:t>
            </w:r>
          </w:p>
        </w:tc>
        <w:tc>
          <w:tcPr>
            <w:tcW w:type="dxa" w:w="16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$5</w:t>
            </w:r>
          </w:p>
        </w:tc>
        <w:tc>
          <w:tcPr>
            <w:tcW w:type="dxa" w:w="165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$5</w:t>
            </w:r>
          </w:p>
        </w:tc>
        <w:tc>
          <w:tcPr>
            <w:tcW w:type="dxa" w:w="141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$9.99</w:t>
            </w:r>
          </w:p>
        </w:tc>
        <w:tc>
          <w:tcPr>
            <w:tcW w:type="dxa" w:w="111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$1.66</w:t>
            </w:r>
          </w:p>
        </w:tc>
      </w:tr>
      <w:tr>
        <w:trPr>
          <w:cantSplit w:val="false"/>
        </w:trPr>
        <w:tc>
          <w:tcPr>
            <w:tcW w:type="dxa" w:w="13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Storage Space</w:t>
            </w:r>
          </w:p>
        </w:tc>
        <w:tc>
          <w:tcPr>
            <w:tcW w:type="dxa" w:w="10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15GB</w:t>
            </w:r>
          </w:p>
        </w:tc>
        <w:tc>
          <w:tcPr>
            <w:tcW w:type="dxa" w:w="120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150GB</w:t>
            </w:r>
          </w:p>
        </w:tc>
        <w:tc>
          <w:tcPr>
            <w:tcW w:type="dxa" w:w="16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1GB,25GB FOR EMAIL</w:t>
            </w:r>
          </w:p>
        </w:tc>
        <w:tc>
          <w:tcPr>
            <w:tcW w:type="dxa" w:w="165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100 GB</w:t>
            </w:r>
          </w:p>
        </w:tc>
        <w:tc>
          <w:tcPr>
            <w:tcW w:type="dxa" w:w="141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100 GB</w:t>
            </w:r>
          </w:p>
        </w:tc>
        <w:tc>
          <w:tcPr>
            <w:tcW w:type="dxa" w:w="111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20 GB</w:t>
            </w:r>
          </w:p>
        </w:tc>
      </w:tr>
    </w:tbl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</w:rPr>
        <w:t>3D printer prices</w:t>
      </w:r>
    </w:p>
    <w:tbl>
      <w:tblPr>
        <w:jc w:val="left"/>
        <w:tblInd w:type="dxa" w:w="-15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3683"/>
        <w:gridCol w:w="4094"/>
        <w:gridCol w:w="1583"/>
      </w:tblGrid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Model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Technology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Price</w:t>
            </w:r>
          </w:p>
        </w:tc>
      </w:tr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QU-BD One up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FFF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$199.00</w:t>
            </w:r>
          </w:p>
        </w:tc>
      </w:tr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 xml:space="preserve">RapidBot 2.0 Kit 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FFF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$649.00</w:t>
            </w:r>
          </w:p>
        </w:tc>
      </w:tr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POWERSWAP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FFF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$1000.00</w:t>
            </w:r>
          </w:p>
        </w:tc>
      </w:tr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Cubify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Plastic Jet Printing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$1569.00</w:t>
            </w:r>
          </w:p>
        </w:tc>
      </w:tr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Fabbster kit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SDM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$1800.00</w:t>
            </w:r>
          </w:p>
        </w:tc>
      </w:tr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B9 Creation 3D Printer Kit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DLP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$2990.00</w:t>
            </w:r>
          </w:p>
        </w:tc>
      </w:tr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The Form 1 3D Printer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SLA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$3299.00</w:t>
            </w:r>
          </w:p>
        </w:tc>
      </w:tr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Freeform Picco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Sliding Separation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$6990.00</w:t>
            </w:r>
          </w:p>
        </w:tc>
      </w:tr>
      <w:tr>
        <w:trPr>
          <w:cantSplit w:val="false"/>
        </w:trPr>
        <w:tc>
          <w:tcPr>
            <w:tcW w:type="dxa" w:w="36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SHS 3D Printer</w:t>
            </w:r>
          </w:p>
        </w:tc>
        <w:tc>
          <w:tcPr>
            <w:tcW w:type="dxa" w:w="409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Selective Heat Sintering(SHS</w:t>
              <w:br/>
              <w:t>)</w:t>
            </w:r>
          </w:p>
        </w:tc>
        <w:tc>
          <w:tcPr>
            <w:tcW w:type="dxa" w:w="15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9"/>
                <w:szCs w:val="29"/>
              </w:rPr>
              <w:t>$13186.00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>
      <w:rFonts w:ascii="Courier New" w:cs="Courier New" w:eastAsia="Times New Roman" w:hAnsi="Courier New"/>
      <w:color w:val="000000"/>
      <w:sz w:val="20"/>
      <w:szCs w:val="20"/>
    </w:rPr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TML Preformatted"/>
    <w:basedOn w:val="style0"/>
    <w:next w:val="style23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color w:val="000000"/>
      <w:sz w:val="20"/>
      <w:szCs w:val="20"/>
    </w:rPr>
  </w:style>
  <w:style w:styleId="style24" w:type="paragraph">
    <w:name w:val="Normal (Web)"/>
    <w:basedOn w:val="style0"/>
    <w:next w:val="style24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n.sevenhillsgroup.in/admin/Upload_Data/Articles/Documents/eplan---article--E-CAD Article.pdf" TargetMode="External"/><Relationship Id="rId3" Type="http://schemas.openxmlformats.org/officeDocument/2006/relationships/hyperlink" Target="http://en.wikipedia.org/wiki/Computer-aided_software_engineering" TargetMode="External"/><Relationship Id="rId4" Type="http://schemas.openxmlformats.org/officeDocument/2006/relationships/hyperlink" Target="http://www.rleusa.com/index.php?id=319" TargetMode="External"/><Relationship Id="rId5" Type="http://schemas.openxmlformats.org/officeDocument/2006/relationships/hyperlink" Target="http://intersoftkk.com/index.php?option=com_content&amp;view=article&amp;id=93&amp;Itemid=489&amp;lang=en" TargetMode="Externa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2013-11-05T10:08:00.00Z</dcterms:created>
  <dc:creator> </dc:creator>
  <cp:lastModifiedBy> </cp:lastModifiedBy>
  <dcterms:modified xsi:type="dcterms:W3CDTF">2013-11-05T11:24:00.00Z</dcterms:modified>
  <cp:revision>3</cp:revision>
</cp:coreProperties>
</file>