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matrix a:'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coefficient matrix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matrix b:'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constant matrix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n=length(b);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Upper triangular matrix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i= 1:n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 = i+1:n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f=a(k,i)/a(i,i);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%factor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a(k,:)=a(k,:)-f*a(i,:);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b(k)=b(k)-f*b(i);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x=zeros(n,1);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%Backward substitution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i= n:-1:1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x(i)=(b(i)-a(i,i+1:n)*x(i+1:n))/a(i,i);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the value of x(%d)=%f'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,i,x(i));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