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r>
        <w:rPr>
          <w:rFonts w:ascii="Aptos Display" w:hAnsi="Aptos Display" w:eastAsia="Aptos Display"/>
          <w:b/>
          <w:color w:val="1D5F63"/>
          <w:sz w:val="28"/>
        </w:rPr>
        <w:t>RFC-0001</w:t>
      </w:r>
    </w:p>
    <w:p>
      <w:pPr>
        <w:pStyle w:val="Title"/>
      </w:pPr>
      <w:r>
        <w:t>Core Note, Node,</w:t>
        <w:br/>
        <w:t>and Canvas Model</w:t>
      </w:r>
    </w:p>
    <w:p>
      <w:pPr>
        <w:pStyle w:val="Subtitle"/>
      </w:pPr>
      <w:r>
        <w:t>Product semantics, persistence boundaries, and provisional desktop architecture for the Phase 1 prototype</w:t>
      </w:r>
    </w:p>
    <w:tbl>
      <w:tblPr>
        <w:tblW w:type="auto" w:w="0"/>
        <w:jc w:val="left"/>
        <w:tblLayout w:type="fixed"/>
        <w:tblLook w:firstColumn="1" w:firstRow="1" w:lastColumn="0" w:lastRow="0" w:noHBand="0" w:noVBand="1" w:val="04A0"/>
      </w:tblPr>
      <w:tblGrid>
        <w:gridCol w:w="3389"/>
        <w:gridCol w:w="3389"/>
        <w:gridCol w:w="3389"/>
      </w:tblGrid>
      <w:tr>
        <w:tc>
          <w:tcPr>
            <w:tcW w:type="dxa" w:w="2520"/>
            <w:tcMar>
              <w:top w:w="90" w:type="dxa"/>
              <w:start w:w="110" w:type="dxa"/>
              <w:bottom w:w="90" w:type="dxa"/>
              <w:end w:w="110" w:type="dxa"/>
            </w:tcMar>
            <w:shd w:fill="1D5F63"/>
            <w:tcBorders>
              <w:bottom w:val="single" w:sz="6" w:color="FFFFFF"/>
            </w:tcBorders>
          </w:tcPr>
          <w:p>
            <w:pPr>
              <w:spacing w:after="0"/>
            </w:pPr>
            <w:r>
              <w:rPr>
                <w:rFonts w:ascii="Aptos" w:hAnsi="Aptos" w:eastAsia="Aptos"/>
                <w:b/>
                <w:color w:val="FFFFFF"/>
                <w:sz w:val="16"/>
              </w:rPr>
              <w:t>STATUS</w:t>
            </w:r>
          </w:p>
        </w:tc>
        <w:tc>
          <w:tcPr>
            <w:tcW w:type="dxa" w:w="2232"/>
            <w:tcMar>
              <w:top w:w="90" w:type="dxa"/>
              <w:start w:w="110" w:type="dxa"/>
              <w:bottom w:w="90" w:type="dxa"/>
              <w:end w:w="110" w:type="dxa"/>
            </w:tcMar>
            <w:shd w:fill="1D5F63"/>
            <w:tcBorders>
              <w:bottom w:val="single" w:sz="6" w:color="FFFFFF"/>
            </w:tcBorders>
          </w:tcPr>
          <w:p>
            <w:pPr>
              <w:spacing w:after="0"/>
            </w:pPr>
            <w:r>
              <w:rPr>
                <w:rFonts w:ascii="Aptos" w:hAnsi="Aptos" w:eastAsia="Aptos"/>
                <w:b/>
                <w:color w:val="FFFFFF"/>
                <w:sz w:val="16"/>
              </w:rPr>
              <w:t>REVISION</w:t>
            </w:r>
          </w:p>
        </w:tc>
        <w:tc>
          <w:tcPr>
            <w:tcW w:type="dxa" w:w="3672"/>
            <w:tcMar>
              <w:top w:w="90" w:type="dxa"/>
              <w:start w:w="110" w:type="dxa"/>
              <w:bottom w:w="90" w:type="dxa"/>
              <w:end w:w="110" w:type="dxa"/>
            </w:tcMar>
            <w:shd w:fill="1D5F63"/>
            <w:tcBorders>
              <w:bottom w:val="single" w:sz="6" w:color="FFFFFF"/>
            </w:tcBorders>
          </w:tcPr>
          <w:p>
            <w:pPr>
              <w:spacing w:after="0"/>
            </w:pPr>
            <w:r>
              <w:rPr>
                <w:rFonts w:ascii="Aptos" w:hAnsi="Aptos" w:eastAsia="Aptos"/>
                <w:b/>
                <w:color w:val="FFFFFF"/>
                <w:sz w:val="16"/>
              </w:rPr>
              <w:t>LAST UPDATED</w:t>
            </w:r>
          </w:p>
        </w:tc>
      </w:tr>
      <w:tr>
        <w:tc>
          <w:tcPr>
            <w:tcW w:type="dxa" w:w="2520"/>
            <w:tcMar>
              <w:top w:w="90" w:type="dxa"/>
              <w:start w:w="110" w:type="dxa"/>
              <w:bottom w:w="90" w:type="dxa"/>
              <w:end w:w="110" w:type="dxa"/>
            </w:tcMar>
            <w:shd w:fill="E8F2F2"/>
            <w:tcBorders>
              <w:bottom w:val="single" w:sz="6" w:color="D8E1E1"/>
            </w:tcBorders>
          </w:tcPr>
          <w:p>
            <w:pPr>
              <w:spacing w:after="0"/>
            </w:pPr>
            <w:r>
              <w:rPr>
                <w:rFonts w:ascii="Aptos" w:hAnsi="Aptos" w:eastAsia="Aptos"/>
                <w:b w:val="0"/>
                <w:color w:val="182326"/>
                <w:sz w:val="20"/>
              </w:rPr>
              <w:t>Accepted for Phase 1</w:t>
            </w:r>
          </w:p>
        </w:tc>
        <w:tc>
          <w:tcPr>
            <w:tcW w:type="dxa" w:w="2232"/>
            <w:tcMar>
              <w:top w:w="90" w:type="dxa"/>
              <w:start w:w="110" w:type="dxa"/>
              <w:bottom w:w="90" w:type="dxa"/>
              <w:end w:w="110" w:type="dxa"/>
            </w:tcMar>
            <w:shd w:fill="E8F2F2"/>
            <w:tcBorders>
              <w:bottom w:val="single" w:sz="6" w:color="D8E1E1"/>
            </w:tcBorders>
          </w:tcPr>
          <w:p>
            <w:r>
              <w:t>0.4</w:t>
            </w:r>
          </w:p>
        </w:tc>
        <w:tc>
          <w:tcPr>
            <w:tcW w:type="dxa" w:w="3672"/>
            <w:tcMar>
              <w:top w:w="90" w:type="dxa"/>
              <w:start w:w="110" w:type="dxa"/>
              <w:bottom w:w="90" w:type="dxa"/>
              <w:end w:w="110" w:type="dxa"/>
            </w:tcMar>
            <w:shd w:fill="E8F2F2"/>
            <w:tcBorders>
              <w:bottom w:val="single" w:sz="6" w:color="D8E1E1"/>
            </w:tcBorders>
          </w:tcPr>
          <w:p>
            <w:r>
              <w:t>1 July 2026</w:t>
            </w:r>
          </w:p>
        </w:tc>
      </w:tr>
    </w:tbl>
    <w:p/>
    <w:tbl>
      <w:tblPr>
        <w:tblW w:type="auto" w:w="0"/>
        <w:jc w:val="left"/>
        <w:tblLook w:firstColumn="1" w:firstRow="1" w:lastColumn="0" w:lastRow="0" w:noHBand="0" w:noVBand="1" w:val="04A0"/>
      </w:tblPr>
      <w:tblGrid>
        <w:gridCol w:w="10166"/>
      </w:tblGrid>
      <w:tr>
        <w:tc>
          <w:tcPr>
            <w:tcW w:type="dxa" w:w="10166"/>
            <w:shd w:fill="F4F7F7"/>
            <w:tcMar>
              <w:top w:w="190" w:type="dxa"/>
              <w:start w:w="210" w:type="dxa"/>
              <w:bottom w:w="190" w:type="dxa"/>
              <w:end w:w="210" w:type="dxa"/>
            </w:tcMar>
            <w:tcBorders>
              <w:left w:val="single" w:sz="30" w:color="1D5F63"/>
            </w:tcBorders>
          </w:tcPr>
          <w:p>
            <w:pPr>
              <w:spacing w:after="80"/>
            </w:pPr>
            <w:r>
              <w:rPr>
                <w:rFonts w:ascii="Aptos" w:hAnsi="Aptos" w:eastAsia="Aptos"/>
                <w:b/>
                <w:color w:val="1D5F63"/>
                <w:sz w:val="17"/>
              </w:rPr>
              <w:t>WORKING PRODUCT STATEMENT</w:t>
            </w:r>
          </w:p>
          <w:p>
            <w:pPr>
              <w:spacing w:after="0"/>
            </w:pPr>
            <w:r>
              <w:rPr>
                <w:rFonts w:ascii="Aptos Display" w:hAnsi="Aptos Display" w:eastAsia="Aptos Display"/>
                <w:b/>
                <w:color w:val="182326"/>
                <w:sz w:val="29"/>
              </w:rPr>
              <w:t>A visual reference board where any meaningful object can become a reusable, documented doorway into another board, while shared notes let related instances retain one common body of meaning.</w:t>
            </w:r>
          </w:p>
        </w:tc>
      </w:tr>
    </w:tbl>
    <w:p/>
    <w:p>
      <w:pPr>
        <w:spacing w:before="280"/>
      </w:pPr>
      <w:r>
        <w:rPr>
          <w:rFonts w:ascii="Aptos" w:hAnsi="Aptos" w:eastAsia="Aptos"/>
          <w:b/>
          <w:color w:val="1D5F63"/>
          <w:sz w:val="18"/>
        </w:rPr>
        <w:t>Decision scope</w:t>
      </w:r>
    </w:p>
    <w:p>
      <w:pPr>
        <w:spacing w:after="0"/>
      </w:pPr>
      <w:r>
        <w:t>Phase 1 product semantics, project roots, core lifecycle rules, rendering and persistence seams, and accepted technology direction. Fine UI composition remains subject to prototype feedback.</w:t>
      </w:r>
    </w:p>
    <w:p>
      <w:r>
        <w:br w:type="page"/>
      </w:r>
    </w:p>
    <w:p>
      <w:pPr>
        <w:pStyle w:val="Heading1"/>
        <w:keepNext/>
      </w:pPr>
      <w:r>
        <w:t>Contents</w:t>
      </w:r>
    </w:p>
    <w:p>
      <w:pPr>
        <w:spacing w:after="80"/>
        <w:ind w:left="72"/>
      </w:pPr>
      <w:r>
        <w:rPr>
          <w:rFonts w:ascii="Aptos" w:hAnsi="Aptos" w:eastAsia="Aptos"/>
          <w:b/>
          <w:color w:val="1D5F63"/>
          <w:sz w:val="19"/>
        </w:rPr>
        <w:t>1.</w:t>
      </w:r>
      <w:r>
        <w:rPr>
          <w:rFonts w:ascii="Aptos" w:hAnsi="Aptos" w:eastAsia="Aptos"/>
          <w:color w:val="182326"/>
          <w:sz w:val="19"/>
        </w:rPr>
        <w:t xml:space="preserve">  Summary</w:t>
      </w:r>
    </w:p>
    <w:p>
      <w:pPr>
        <w:spacing w:after="80"/>
        <w:ind w:left="72"/>
      </w:pPr>
      <w:r>
        <w:rPr>
          <w:rFonts w:ascii="Aptos" w:hAnsi="Aptos" w:eastAsia="Aptos"/>
          <w:b/>
          <w:color w:val="1D5F63"/>
          <w:sz w:val="19"/>
        </w:rPr>
        <w:t>2.</w:t>
      </w:r>
      <w:r>
        <w:rPr>
          <w:rFonts w:ascii="Aptos" w:hAnsi="Aptos" w:eastAsia="Aptos"/>
          <w:color w:val="182326"/>
          <w:sz w:val="19"/>
        </w:rPr>
        <w:t xml:space="preserve">  Motivation</w:t>
      </w:r>
    </w:p>
    <w:p>
      <w:pPr>
        <w:spacing w:after="80"/>
        <w:ind w:left="72"/>
      </w:pPr>
      <w:r>
        <w:rPr>
          <w:rFonts w:ascii="Aptos" w:hAnsi="Aptos" w:eastAsia="Aptos"/>
          <w:b/>
          <w:color w:val="1D5F63"/>
          <w:sz w:val="19"/>
        </w:rPr>
        <w:t>3.</w:t>
      </w:r>
      <w:r>
        <w:rPr>
          <w:rFonts w:ascii="Aptos" w:hAnsi="Aptos" w:eastAsia="Aptos"/>
          <w:color w:val="182326"/>
          <w:sz w:val="19"/>
        </w:rPr>
        <w:t xml:space="preserve">  Goals and non-goals</w:t>
      </w:r>
    </w:p>
    <w:p>
      <w:pPr>
        <w:spacing w:after="80"/>
        <w:ind w:left="72"/>
      </w:pPr>
      <w:r>
        <w:rPr>
          <w:rFonts w:ascii="Aptos" w:hAnsi="Aptos" w:eastAsia="Aptos"/>
          <w:b/>
          <w:color w:val="1D5F63"/>
          <w:sz w:val="19"/>
        </w:rPr>
        <w:t>4.</w:t>
      </w:r>
      <w:r>
        <w:rPr>
          <w:rFonts w:ascii="Aptos" w:hAnsi="Aptos" w:eastAsia="Aptos"/>
          <w:color w:val="182326"/>
          <w:sz w:val="19"/>
        </w:rPr>
        <w:t xml:space="preserve">  Normative domain model</w:t>
      </w:r>
    </w:p>
    <w:p>
      <w:pPr>
        <w:spacing w:after="80"/>
        <w:ind w:left="72"/>
      </w:pPr>
      <w:r>
        <w:rPr>
          <w:rFonts w:ascii="Aptos" w:hAnsi="Aptos" w:eastAsia="Aptos"/>
          <w:b/>
          <w:color w:val="1D5F63"/>
          <w:sz w:val="19"/>
        </w:rPr>
        <w:t>5.</w:t>
      </w:r>
      <w:r>
        <w:rPr>
          <w:rFonts w:ascii="Aptos" w:hAnsi="Aptos" w:eastAsia="Aptos"/>
          <w:color w:val="182326"/>
          <w:sz w:val="19"/>
        </w:rPr>
        <w:t xml:space="preserve">  Core invariants</w:t>
      </w:r>
    </w:p>
    <w:p>
      <w:pPr>
        <w:spacing w:after="80"/>
        <w:ind w:left="72"/>
      </w:pPr>
      <w:r>
        <w:rPr>
          <w:rFonts w:ascii="Aptos" w:hAnsi="Aptos" w:eastAsia="Aptos"/>
          <w:b/>
          <w:color w:val="1D5F63"/>
          <w:sz w:val="19"/>
        </w:rPr>
        <w:t>6.</w:t>
      </w:r>
      <w:r>
        <w:rPr>
          <w:rFonts w:ascii="Aptos" w:hAnsi="Aptos" w:eastAsia="Aptos"/>
          <w:color w:val="182326"/>
          <w:sz w:val="19"/>
        </w:rPr>
        <w:t xml:space="preserve">  Creation, reuse, and promotion flows</w:t>
      </w:r>
    </w:p>
    <w:p>
      <w:pPr>
        <w:spacing w:after="80"/>
        <w:ind w:left="72"/>
      </w:pPr>
      <w:r>
        <w:rPr>
          <w:rFonts w:ascii="Aptos" w:hAnsi="Aptos" w:eastAsia="Aptos"/>
          <w:b/>
          <w:color w:val="1D5F63"/>
          <w:sz w:val="19"/>
        </w:rPr>
        <w:t>7.</w:t>
      </w:r>
      <w:r>
        <w:rPr>
          <w:rFonts w:ascii="Aptos" w:hAnsi="Aptos" w:eastAsia="Aptos"/>
          <w:color w:val="182326"/>
          <w:sz w:val="19"/>
        </w:rPr>
        <w:t xml:space="preserve">  Titles, wiki links, and spatial resolution</w:t>
      </w:r>
    </w:p>
    <w:p>
      <w:pPr>
        <w:spacing w:after="80"/>
        <w:ind w:left="72"/>
      </w:pPr>
      <w:r>
        <w:rPr>
          <w:rFonts w:ascii="Aptos" w:hAnsi="Aptos" w:eastAsia="Aptos"/>
          <w:b/>
          <w:color w:val="1D5F63"/>
          <w:sz w:val="19"/>
        </w:rPr>
        <w:t>8.</w:t>
      </w:r>
      <w:r>
        <w:rPr>
          <w:rFonts w:ascii="Aptos" w:hAnsi="Aptos" w:eastAsia="Aptos"/>
          <w:color w:val="182326"/>
          <w:sz w:val="19"/>
        </w:rPr>
        <w:t xml:space="preserve">  Navigation and provisional workspace direction</w:t>
      </w:r>
    </w:p>
    <w:p>
      <w:pPr>
        <w:spacing w:after="80"/>
        <w:ind w:left="72"/>
      </w:pPr>
      <w:r>
        <w:rPr>
          <w:rFonts w:ascii="Aptos" w:hAnsi="Aptos" w:eastAsia="Aptos"/>
          <w:b/>
          <w:color w:val="1D5F63"/>
          <w:sz w:val="19"/>
        </w:rPr>
        <w:t>9.</w:t>
      </w:r>
      <w:r>
        <w:rPr>
          <w:rFonts w:ascii="Aptos" w:hAnsi="Aptos" w:eastAsia="Aptos"/>
          <w:color w:val="182326"/>
          <w:sz w:val="19"/>
        </w:rPr>
        <w:t xml:space="preserve">  Deletion, trash, and resource retention</w:t>
      </w:r>
    </w:p>
    <w:p>
      <w:pPr>
        <w:spacing w:after="80"/>
        <w:ind w:left="72"/>
      </w:pPr>
      <w:r>
        <w:rPr>
          <w:rFonts w:ascii="Aptos" w:hAnsi="Aptos" w:eastAsia="Aptos"/>
          <w:b/>
          <w:color w:val="1D5F63"/>
          <w:sz w:val="19"/>
        </w:rPr>
        <w:t>10.</w:t>
      </w:r>
      <w:r>
        <w:rPr>
          <w:rFonts w:ascii="Aptos" w:hAnsi="Aptos" w:eastAsia="Aptos"/>
          <w:color w:val="182326"/>
          <w:sz w:val="19"/>
        </w:rPr>
        <w:t xml:space="preserve">  Commands and undo</w:t>
      </w:r>
    </w:p>
    <w:p>
      <w:pPr>
        <w:spacing w:after="80"/>
        <w:ind w:left="72"/>
      </w:pPr>
      <w:r>
        <w:rPr>
          <w:rFonts w:ascii="Aptos" w:hAnsi="Aptos" w:eastAsia="Aptos"/>
          <w:b/>
          <w:color w:val="1D5F63"/>
          <w:sz w:val="19"/>
        </w:rPr>
        <w:t>11.</w:t>
      </w:r>
      <w:r>
        <w:rPr>
          <w:rFonts w:ascii="Aptos" w:hAnsi="Aptos" w:eastAsia="Aptos"/>
          <w:color w:val="182326"/>
          <w:sz w:val="19"/>
        </w:rPr>
        <w:t xml:space="preserve">  Persistence and asset storage</w:t>
      </w:r>
    </w:p>
    <w:p>
      <w:pPr>
        <w:spacing w:after="80"/>
        <w:ind w:left="72"/>
      </w:pPr>
      <w:r>
        <w:rPr>
          <w:rFonts w:ascii="Aptos" w:hAnsi="Aptos" w:eastAsia="Aptos"/>
          <w:b/>
          <w:color w:val="1D5F63"/>
          <w:sz w:val="19"/>
        </w:rPr>
        <w:t>12.</w:t>
      </w:r>
      <w:r>
        <w:rPr>
          <w:rFonts w:ascii="Aptos" w:hAnsi="Aptos" w:eastAsia="Aptos"/>
          <w:color w:val="182326"/>
          <w:sz w:val="19"/>
        </w:rPr>
        <w:t xml:space="preserve">  Rendering and performance</w:t>
      </w:r>
    </w:p>
    <w:p>
      <w:pPr>
        <w:spacing w:after="80"/>
        <w:ind w:left="72"/>
      </w:pPr>
      <w:r>
        <w:rPr>
          <w:rFonts w:ascii="Aptos" w:hAnsi="Aptos" w:eastAsia="Aptos"/>
          <w:b/>
          <w:color w:val="1D5F63"/>
          <w:sz w:val="19"/>
        </w:rPr>
        <w:t>13.</w:t>
      </w:r>
      <w:r>
        <w:rPr>
          <w:rFonts w:ascii="Aptos" w:hAnsi="Aptos" w:eastAsia="Aptos"/>
          <w:color w:val="182326"/>
          <w:sz w:val="19"/>
        </w:rPr>
        <w:t xml:space="preserve">  Provisional desktop technology direction</w:t>
      </w:r>
    </w:p>
    <w:p>
      <w:pPr>
        <w:spacing w:after="80"/>
        <w:ind w:left="72"/>
      </w:pPr>
      <w:r>
        <w:rPr>
          <w:rFonts w:ascii="Aptos" w:hAnsi="Aptos" w:eastAsia="Aptos"/>
          <w:b/>
          <w:color w:val="1D5F63"/>
          <w:sz w:val="19"/>
        </w:rPr>
        <w:t>14.</w:t>
      </w:r>
      <w:r>
        <w:rPr>
          <w:rFonts w:ascii="Aptos" w:hAnsi="Aptos" w:eastAsia="Aptos"/>
          <w:color w:val="182326"/>
          <w:sz w:val="19"/>
        </w:rPr>
        <w:t xml:space="preserve">  Graph and data views</w:t>
      </w:r>
    </w:p>
    <w:p>
      <w:pPr>
        <w:spacing w:after="80"/>
        <w:ind w:left="72"/>
      </w:pPr>
      <w:r>
        <w:rPr>
          <w:rFonts w:ascii="Aptos" w:hAnsi="Aptos" w:eastAsia="Aptos"/>
          <w:b/>
          <w:color w:val="1D5F63"/>
          <w:sz w:val="19"/>
        </w:rPr>
        <w:t>15.</w:t>
      </w:r>
      <w:r>
        <w:rPr>
          <w:rFonts w:ascii="Aptos" w:hAnsi="Aptos" w:eastAsia="Aptos"/>
          <w:color w:val="182326"/>
          <w:sz w:val="19"/>
        </w:rPr>
        <w:t xml:space="preserve">  Future authoritative collaboration seam</w:t>
      </w:r>
    </w:p>
    <w:p>
      <w:pPr>
        <w:spacing w:after="80"/>
        <w:ind w:left="72"/>
      </w:pPr>
      <w:r>
        <w:rPr>
          <w:rFonts w:ascii="Aptos" w:hAnsi="Aptos" w:eastAsia="Aptos"/>
          <w:b/>
          <w:color w:val="1D5F63"/>
          <w:sz w:val="19"/>
        </w:rPr>
        <w:t>16.</w:t>
      </w:r>
      <w:r>
        <w:rPr>
          <w:rFonts w:ascii="Aptos" w:hAnsi="Aptos" w:eastAsia="Aptos"/>
          <w:color w:val="182326"/>
          <w:sz w:val="19"/>
        </w:rPr>
        <w:t xml:space="preserve">  Export contract</w:t>
      </w:r>
    </w:p>
    <w:p>
      <w:pPr>
        <w:spacing w:after="80"/>
        <w:ind w:left="72"/>
      </w:pPr>
      <w:r>
        <w:rPr>
          <w:rFonts w:ascii="Aptos" w:hAnsi="Aptos" w:eastAsia="Aptos"/>
          <w:b/>
          <w:color w:val="1D5F63"/>
          <w:sz w:val="19"/>
        </w:rPr>
        <w:t>17.</w:t>
      </w:r>
      <w:r>
        <w:rPr>
          <w:rFonts w:ascii="Aptos" w:hAnsi="Aptos" w:eastAsia="Aptos"/>
          <w:color w:val="182326"/>
          <w:sz w:val="19"/>
        </w:rPr>
        <w:t xml:space="preserve">  Phase 1 vertical slice</w:t>
      </w:r>
    </w:p>
    <w:p>
      <w:pPr>
        <w:spacing w:after="80"/>
        <w:ind w:left="72"/>
      </w:pPr>
      <w:r>
        <w:rPr>
          <w:rFonts w:ascii="Aptos" w:hAnsi="Aptos" w:eastAsia="Aptos"/>
          <w:b/>
          <w:color w:val="1D5F63"/>
          <w:sz w:val="19"/>
        </w:rPr>
        <w:t>18.</w:t>
      </w:r>
      <w:r>
        <w:rPr>
          <w:rFonts w:ascii="Aptos" w:hAnsi="Aptos" w:eastAsia="Aptos"/>
          <w:color w:val="182326"/>
          <w:sz w:val="19"/>
        </w:rPr>
        <w:t xml:space="preserve">  Acceptance criteria</w:t>
      </w:r>
    </w:p>
    <w:p>
      <w:pPr>
        <w:spacing w:after="80"/>
        <w:ind w:left="72"/>
      </w:pPr>
      <w:r>
        <w:rPr>
          <w:rFonts w:ascii="Aptos" w:hAnsi="Aptos" w:eastAsia="Aptos"/>
          <w:b/>
          <w:color w:val="1D5F63"/>
          <w:sz w:val="19"/>
        </w:rPr>
        <w:t>19.</w:t>
      </w:r>
      <w:r>
        <w:rPr>
          <w:rFonts w:ascii="Aptos" w:hAnsi="Aptos" w:eastAsia="Aptos"/>
          <w:color w:val="182326"/>
          <w:sz w:val="19"/>
        </w:rPr>
        <w:t xml:space="preserve">  Open questions</w:t>
      </w:r>
    </w:p>
    <w:p>
      <w:pPr>
        <w:spacing w:after="80"/>
        <w:ind w:left="72"/>
      </w:pPr>
      <w:r>
        <w:rPr>
          <w:rFonts w:ascii="Aptos" w:hAnsi="Aptos" w:eastAsia="Aptos"/>
          <w:b/>
          <w:color w:val="1D5F63"/>
          <w:sz w:val="19"/>
        </w:rPr>
        <w:t>20.</w:t>
      </w:r>
      <w:r>
        <w:rPr>
          <w:rFonts w:ascii="Aptos" w:hAnsi="Aptos" w:eastAsia="Aptos"/>
          <w:color w:val="182326"/>
          <w:sz w:val="19"/>
        </w:rPr>
        <w:t xml:space="preserve">  Decision summary</w:t>
      </w:r>
    </w:p>
    <w:p>
      <w:r>
        <w:br w:type="page"/>
      </w:r>
    </w:p>
    <w:p>
      <w:pPr>
        <w:pStyle w:val="Heading1"/>
        <w:keepNext/>
      </w:pPr>
      <w:r>
        <w:t>1. Summary</w:t>
      </w:r>
    </w:p>
    <w:p>
      <w:pPr>
        <w:spacing w:after="120"/>
      </w:pPr>
      <w:r>
        <w:rPr>
          <w:rFonts w:ascii="Aptos" w:hAnsi="Aptos" w:eastAsia="Aptos"/>
          <w:color w:val="182326"/>
          <w:sz w:val="20"/>
        </w:rPr>
        <w:t>The application is an art-first, recursive reference-board and world-building workspace. It should feel first like an excellent visual board for arranging artwork and reference material, while allowing structure to emerge naturally as the user develops the world.</w:t>
      </w:r>
    </w:p>
    <w:p>
      <w:pPr>
        <w:spacing w:after="120"/>
      </w:pPr>
      <w:r>
        <w:t>Every project has one protected root node whose canvas is the Home destination. Within a project, the model separates three levels:</w:t>
      </w:r>
    </w:p>
    <w:p>
      <w:pPr>
        <w:spacing w:after="60"/>
        <w:ind w:left="360" w:hanging="259"/>
      </w:pPr>
      <w:r>
        <w:rPr>
          <w:rFonts w:ascii="Aptos" w:hAnsi="Aptos" w:eastAsia="Aptos"/>
          <w:b/>
          <w:color w:val="1D5F63"/>
          <w:sz w:val="20"/>
        </w:rPr>
        <w:t xml:space="preserve">1. </w:t>
      </w:r>
      <w:r>
        <w:rPr>
          <w:rFonts w:ascii="Aptos" w:hAnsi="Aptos" w:eastAsia="Aptos"/>
          <w:color w:val="182326"/>
          <w:sz w:val="20"/>
        </w:rPr>
        <w:t xml:space="preserve">A </w:t>
      </w:r>
      <w:r>
        <w:rPr>
          <w:rFonts w:ascii="Aptos" w:hAnsi="Aptos" w:eastAsia="Aptos"/>
          <w:b/>
          <w:color w:val="182326"/>
          <w:sz w:val="20"/>
        </w:rPr>
        <w:t>note</w:t>
      </w:r>
      <w:r>
        <w:rPr>
          <w:rFonts w:ascii="Aptos" w:hAnsi="Aptos" w:eastAsia="Aptos"/>
          <w:color w:val="182326"/>
          <w:sz w:val="20"/>
        </w:rPr>
        <w:t xml:space="preserve"> represents shared semantic meaning and prose.</w:t>
      </w:r>
    </w:p>
    <w:p>
      <w:pPr>
        <w:spacing w:after="60"/>
        <w:ind w:left="360" w:hanging="259"/>
      </w:pPr>
      <w:r>
        <w:rPr>
          <w:rFonts w:ascii="Aptos" w:hAnsi="Aptos" w:eastAsia="Aptos"/>
          <w:b/>
          <w:color w:val="1D5F63"/>
          <w:sz w:val="20"/>
        </w:rPr>
        <w:t xml:space="preserve">2. </w:t>
      </w:r>
      <w:r>
        <w:rPr>
          <w:rFonts w:ascii="Aptos" w:hAnsi="Aptos" w:eastAsia="Aptos"/>
          <w:color w:val="182326"/>
          <w:sz w:val="20"/>
        </w:rPr>
        <w:t xml:space="preserve">A </w:t>
      </w:r>
      <w:r>
        <w:rPr>
          <w:rFonts w:ascii="Aptos" w:hAnsi="Aptos" w:eastAsia="Aptos"/>
          <w:b/>
          <w:color w:val="182326"/>
          <w:sz w:val="20"/>
        </w:rPr>
        <w:t>node</w:t>
      </w:r>
      <w:r>
        <w:rPr>
          <w:rFonts w:ascii="Aptos" w:hAnsi="Aptos" w:eastAsia="Aptos"/>
          <w:color w:val="182326"/>
          <w:sz w:val="20"/>
        </w:rPr>
        <w:t xml:space="preserve"> represents one addressable object or instance that may reference a note and owns its own appearance, tags, optional canvas, and placements.</w:t>
      </w:r>
    </w:p>
    <w:p>
      <w:pPr>
        <w:spacing w:after="60"/>
        <w:ind w:left="360" w:hanging="259"/>
      </w:pPr>
      <w:r>
        <w:rPr>
          <w:rFonts w:ascii="Aptos" w:hAnsi="Aptos" w:eastAsia="Aptos"/>
          <w:b/>
          <w:color w:val="1D5F63"/>
          <w:sz w:val="20"/>
        </w:rPr>
        <w:t xml:space="preserve">3. </w:t>
      </w:r>
      <w:r>
        <w:rPr>
          <w:rFonts w:ascii="Aptos" w:hAnsi="Aptos" w:eastAsia="Aptos"/>
          <w:color w:val="182326"/>
          <w:sz w:val="20"/>
        </w:rPr>
        <w:t xml:space="preserve">A </w:t>
      </w:r>
      <w:r>
        <w:rPr>
          <w:rFonts w:ascii="Aptos" w:hAnsi="Aptos" w:eastAsia="Aptos"/>
          <w:b/>
          <w:color w:val="182326"/>
          <w:sz w:val="20"/>
        </w:rPr>
        <w:t>placement</w:t>
      </w:r>
      <w:r>
        <w:rPr>
          <w:rFonts w:ascii="Aptos" w:hAnsi="Aptos" w:eastAsia="Aptos"/>
          <w:color w:val="182326"/>
          <w:sz w:val="20"/>
        </w:rPr>
        <w:t xml:space="preserve"> represents one spatial occurrence of a node on a canvas.</w:t>
      </w:r>
    </w:p>
    <w:p>
      <w:pPr>
        <w:spacing w:after="120"/>
      </w:pPr>
      <w:r>
        <w:rPr>
          <w:rFonts w:ascii="Aptos" w:hAnsi="Aptos" w:eastAsia="Aptos"/>
          <w:color w:val="182326"/>
          <w:sz w:val="20"/>
        </w:rPr>
        <w:t>A note may be shared by several nodes. A node may appear through several placements. This supports both of the following without conflating them:</w:t>
      </w:r>
    </w:p>
    <w:p>
      <w:pPr>
        <w:pStyle w:val="ListBullet"/>
      </w:pPr>
      <w:r>
        <w:rPr>
          <w:rFonts w:ascii="Aptos" w:hAnsi="Aptos" w:eastAsia="Aptos"/>
          <w:color w:val="182326"/>
          <w:sz w:val="20"/>
        </w:rPr>
        <w:t>The same object shown in several places: one node, many placements.</w:t>
      </w:r>
    </w:p>
    <w:p>
      <w:pPr>
        <w:pStyle w:val="ListBullet"/>
      </w:pPr>
      <w:r>
        <w:rPr>
          <w:rFonts w:ascii="Aptos" w:hAnsi="Aptos" w:eastAsia="Aptos"/>
          <w:color w:val="182326"/>
          <w:sz w:val="20"/>
        </w:rPr>
        <w:t>Several objects sharing one generic description: several nodes, one note.</w:t>
      </w:r>
    </w:p>
    <w:p>
      <w:pPr>
        <w:spacing w:after="120"/>
      </w:pPr>
      <w:r>
        <w:t>Flat, project-scoped tags personalize nodes without changing shared note meaning. Decorative marks such as text, shapes, arrows, connectors, and freehand drawing are canvas-local content and are not nodes or semantic graph edges.</w:t>
      </w:r>
    </w:p>
    <w:tbl>
      <w:tblPr>
        <w:tblW w:type="auto" w:w="0"/>
        <w:jc w:val="left"/>
        <w:tblLook w:firstColumn="1" w:firstRow="1" w:lastColumn="0" w:lastRow="0" w:noHBand="0" w:noVBand="1" w:val="04A0"/>
      </w:tblPr>
      <w:tblGrid>
        <w:gridCol w:w="10166"/>
      </w:tblGrid>
      <w:tr>
        <w:tc>
          <w:tcPr>
            <w:tcW w:type="dxa" w:w="10166"/>
            <w:shd w:fill="E8F2F2"/>
            <w:tcMar>
              <w:top w:w="130" w:type="dxa"/>
              <w:start w:w="150" w:type="dxa"/>
              <w:bottom w:w="130" w:type="dxa"/>
              <w:end w:w="150" w:type="dxa"/>
            </w:tcMar>
            <w:tcBorders>
              <w:left w:val="single" w:sz="24" w:color="1D5F63"/>
            </w:tcBorders>
          </w:tcPr>
          <w:p>
            <w:pPr>
              <w:spacing w:after="0"/>
            </w:pPr>
            <w:r>
              <w:rPr>
                <w:rFonts w:ascii="Aptos" w:hAnsi="Aptos" w:eastAsia="Aptos"/>
                <w:b/>
                <w:color w:val="182326"/>
                <w:sz w:val="20"/>
              </w:rPr>
              <w:t>Working product statement:</w:t>
            </w:r>
            <w:r>
              <w:rPr>
                <w:rFonts w:ascii="Aptos" w:hAnsi="Aptos" w:eastAsia="Aptos"/>
                <w:color w:val="182326"/>
                <w:sz w:val="20"/>
              </w:rPr>
              <w:t xml:space="preserve"> A visual reference board where any meaningful object can become a reusable, documented doorway into another board, while shared notes let related instances retain one common body of meaning.</w:t>
            </w:r>
          </w:p>
        </w:tc>
      </w:tr>
    </w:tbl>
    <w:p>
      <w:pPr>
        <w:pStyle w:val="Heading1"/>
        <w:keepNext/>
      </w:pPr>
      <w:r>
        <w:t>2. Motivation</w:t>
      </w:r>
    </w:p>
    <w:p>
      <w:pPr>
        <w:spacing w:after="120"/>
      </w:pPr>
      <w:r>
        <w:rPr>
          <w:rFonts w:ascii="Aptos" w:hAnsi="Aptos" w:eastAsia="Aptos"/>
          <w:color w:val="182326"/>
          <w:sz w:val="20"/>
        </w:rPr>
        <w:t>The product is intended to support art direction and world building without requiring the user to define a formal ontology first. The application does not have built-in concepts such as character, town, creature, building, faction, or item. Meaning emerges from images, notes, tags, links, canvases, and placement.</w:t>
      </w:r>
    </w:p>
    <w:p>
      <w:pPr>
        <w:spacing w:after="120"/>
      </w:pPr>
      <w:r>
        <w:rPr>
          <w:rFonts w:ascii="Aptos" w:hAnsi="Aptos" w:eastAsia="Aptos"/>
          <w:color w:val="182326"/>
          <w:sz w:val="20"/>
        </w:rPr>
        <w:t>A typical progression is:</w:t>
      </w:r>
    </w:p>
    <w:p>
      <w:pPr>
        <w:spacing w:after="60"/>
        <w:ind w:left="360" w:hanging="259"/>
      </w:pPr>
      <w:r>
        <w:rPr>
          <w:rFonts w:ascii="Aptos" w:hAnsi="Aptos" w:eastAsia="Aptos"/>
          <w:b/>
          <w:color w:val="1D5F63"/>
          <w:sz w:val="20"/>
        </w:rPr>
        <w:t xml:space="preserve">1. </w:t>
      </w:r>
      <w:r>
        <w:rPr>
          <w:rFonts w:ascii="Aptos" w:hAnsi="Aptos" w:eastAsia="Aptos"/>
          <w:color w:val="182326"/>
          <w:sz w:val="20"/>
        </w:rPr>
        <w:t>Drop an image or create a pin.</w:t>
      </w:r>
    </w:p>
    <w:p>
      <w:pPr>
        <w:spacing w:after="60"/>
        <w:ind w:left="360" w:hanging="259"/>
      </w:pPr>
      <w:r>
        <w:rPr>
          <w:rFonts w:ascii="Aptos" w:hAnsi="Aptos" w:eastAsia="Aptos"/>
          <w:b/>
          <w:color w:val="1D5F63"/>
          <w:sz w:val="20"/>
        </w:rPr>
        <w:t xml:space="preserve">2. </w:t>
      </w:r>
      <w:r>
        <w:rPr>
          <w:rFonts w:ascii="Aptos" w:hAnsi="Aptos" w:eastAsia="Aptos"/>
          <w:color w:val="182326"/>
          <w:sz w:val="20"/>
        </w:rPr>
        <w:t>Arrange it spatially.</w:t>
      </w:r>
    </w:p>
    <w:p>
      <w:pPr>
        <w:spacing w:after="60"/>
        <w:ind w:left="360" w:hanging="259"/>
      </w:pPr>
      <w:r>
        <w:rPr>
          <w:rFonts w:ascii="Aptos" w:hAnsi="Aptos" w:eastAsia="Aptos"/>
          <w:b/>
          <w:color w:val="1D5F63"/>
          <w:sz w:val="20"/>
        </w:rPr>
        <w:t xml:space="preserve">3. </w:t>
      </w:r>
      <w:r>
        <w:rPr>
          <w:rFonts w:ascii="Aptos" w:hAnsi="Aptos" w:eastAsia="Aptos"/>
          <w:color w:val="182326"/>
          <w:sz w:val="20"/>
        </w:rPr>
        <w:t>Attach or create a note when a shared description becomes useful.</w:t>
      </w:r>
    </w:p>
    <w:p>
      <w:pPr>
        <w:spacing w:after="60"/>
        <w:ind w:left="360" w:hanging="259"/>
      </w:pPr>
      <w:r>
        <w:rPr>
          <w:rFonts w:ascii="Aptos" w:hAnsi="Aptos" w:eastAsia="Aptos"/>
          <w:b/>
          <w:color w:val="1D5F63"/>
          <w:sz w:val="20"/>
        </w:rPr>
        <w:t xml:space="preserve">4. </w:t>
      </w:r>
      <w:r>
        <w:rPr>
          <w:rFonts w:ascii="Aptos" w:hAnsi="Aptos" w:eastAsia="Aptos"/>
          <w:color w:val="182326"/>
          <w:sz w:val="20"/>
        </w:rPr>
        <w:t>Add node-local tags when a particular instance needs distinction.</w:t>
      </w:r>
    </w:p>
    <w:p>
      <w:pPr>
        <w:spacing w:after="60"/>
        <w:ind w:left="360" w:hanging="259"/>
      </w:pPr>
      <w:r>
        <w:rPr>
          <w:rFonts w:ascii="Aptos" w:hAnsi="Aptos" w:eastAsia="Aptos"/>
          <w:b/>
          <w:color w:val="1D5F63"/>
          <w:sz w:val="20"/>
        </w:rPr>
        <w:t xml:space="preserve">5. </w:t>
      </w:r>
      <w:r>
        <w:rPr>
          <w:rFonts w:ascii="Aptos" w:hAnsi="Aptos" w:eastAsia="Aptos"/>
          <w:color w:val="182326"/>
          <w:sz w:val="20"/>
        </w:rPr>
        <w:t>Open the node's canvas and develop another board.</w:t>
      </w:r>
    </w:p>
    <w:p>
      <w:pPr>
        <w:spacing w:after="60"/>
        <w:ind w:left="360" w:hanging="259"/>
      </w:pPr>
      <w:r>
        <w:rPr>
          <w:rFonts w:ascii="Aptos" w:hAnsi="Aptos" w:eastAsia="Aptos"/>
          <w:b/>
          <w:color w:val="1D5F63"/>
          <w:sz w:val="20"/>
        </w:rPr>
        <w:t xml:space="preserve">6. </w:t>
      </w:r>
      <w:r>
        <w:rPr>
          <w:rFonts w:ascii="Aptos" w:hAnsi="Aptos" w:eastAsia="Aptos"/>
          <w:color w:val="182326"/>
          <w:sz w:val="20"/>
        </w:rPr>
        <w:t>Reuse the same node through additional placements.</w:t>
      </w:r>
    </w:p>
    <w:p>
      <w:pPr>
        <w:spacing w:after="60"/>
        <w:ind w:left="360" w:hanging="259"/>
      </w:pPr>
      <w:r>
        <w:rPr>
          <w:rFonts w:ascii="Aptos" w:hAnsi="Aptos" w:eastAsia="Aptos"/>
          <w:b/>
          <w:color w:val="1D5F63"/>
          <w:sz w:val="20"/>
        </w:rPr>
        <w:t xml:space="preserve">7. </w:t>
      </w:r>
      <w:r>
        <w:rPr>
          <w:rFonts w:ascii="Aptos" w:hAnsi="Aptos" w:eastAsia="Aptos"/>
          <w:color w:val="182326"/>
          <w:sz w:val="20"/>
        </w:rPr>
        <w:t>Create another node using the same note when several distinct instances share one description.</w:t>
      </w:r>
    </w:p>
    <w:p>
      <w:pPr>
        <w:spacing w:after="120"/>
      </w:pPr>
      <w:r>
        <w:rPr>
          <w:rFonts w:ascii="Aptos" w:hAnsi="Aptos" w:eastAsia="Aptos"/>
          <w:color w:val="182326"/>
          <w:sz w:val="20"/>
        </w:rPr>
        <w:t>This should remain low-ceremony. A dropped image may remain only an image-backed node forever. Structure is optional and accumulates only when useful.</w:t>
      </w:r>
    </w:p>
    <w:p>
      <w:pPr>
        <w:pStyle w:val="Heading1"/>
        <w:keepNext/>
      </w:pPr>
      <w:r>
        <w:t>3. Goals and non-goals</w:t>
      </w:r>
    </w:p>
    <w:p>
      <w:pPr>
        <w:pStyle w:val="Heading2"/>
        <w:keepNext/>
      </w:pPr>
      <w:r>
        <w:t>3.1 Goals</w:t>
      </w:r>
    </w:p>
    <w:p>
      <w:pPr>
        <w:spacing w:after="120"/>
      </w:pPr>
      <w:r>
        <w:rPr>
          <w:rFonts w:ascii="Aptos" w:hAnsi="Aptos" w:eastAsia="Aptos"/>
          <w:color w:val="182326"/>
          <w:sz w:val="20"/>
        </w:rPr>
        <w:t>Phase 1 MUST establish:</w:t>
      </w:r>
    </w:p>
    <w:p>
      <w:pPr>
        <w:pStyle w:val="ListBullet"/>
      </w:pPr>
      <w:r>
        <w:rPr>
          <w:rFonts w:ascii="Aptos" w:hAnsi="Aptos" w:eastAsia="Aptos"/>
          <w:color w:val="182326"/>
          <w:sz w:val="20"/>
        </w:rPr>
        <w:t>A small domain model supporting shared notes, reusable nodes, multiple placements, and recursive canvases.</w:t>
      </w:r>
    </w:p>
    <w:p>
      <w:pPr>
        <w:pStyle w:val="ListBullet"/>
      </w:pPr>
      <w:r>
        <w:rPr>
          <w:rFonts w:ascii="Aptos" w:hAnsi="Aptos" w:eastAsia="Aptos"/>
          <w:color w:val="182326"/>
          <w:sz w:val="20"/>
        </w:rPr>
        <w:t>A board interaction loop competitive with dedicated art-reference tools.</w:t>
      </w:r>
    </w:p>
    <w:p>
      <w:pPr>
        <w:pStyle w:val="ListBullet"/>
      </w:pPr>
      <w:r>
        <w:rPr>
          <w:rFonts w:ascii="Aptos" w:hAnsi="Aptos" w:eastAsia="Aptos"/>
          <w:color w:val="182326"/>
          <w:sz w:val="20"/>
        </w:rPr>
        <w:t>Stable identity independent of titles, filenames, or placement.</w:t>
      </w:r>
    </w:p>
    <w:p>
      <w:pPr>
        <w:pStyle w:val="ListBullet"/>
      </w:pPr>
      <w:r>
        <w:rPr>
          <w:rFonts w:ascii="Aptos" w:hAnsi="Aptos" w:eastAsia="Aptos"/>
          <w:color w:val="182326"/>
          <w:sz w:val="20"/>
        </w:rPr>
        <w:t>Deterministic Obsidian-style note links.</w:t>
      </w:r>
    </w:p>
    <w:p>
      <w:pPr>
        <w:pStyle w:val="ListBullet"/>
      </w:pPr>
      <w:r>
        <w:rPr>
          <w:rFonts w:ascii="Aptos" w:hAnsi="Aptos" w:eastAsia="Aptos"/>
          <w:color w:val="182326"/>
          <w:sz w:val="20"/>
        </w:rPr>
        <w:t>Immediate text navigation with independent spatial resolution.</w:t>
      </w:r>
    </w:p>
    <w:p>
      <w:pPr>
        <w:pStyle w:val="ListBullet"/>
      </w:pPr>
      <w:r>
        <w:rPr>
          <w:rFonts w:ascii="Aptos" w:hAnsi="Aptos" w:eastAsia="Aptos"/>
          <w:color w:val="182326"/>
          <w:sz w:val="20"/>
        </w:rPr>
        <w:t>Non-destructive image import, cropping, thumbnail generation, and oversized-map handling.</w:t>
      </w:r>
    </w:p>
    <w:p>
      <w:pPr>
        <w:pStyle w:val="ListBullet"/>
      </w:pPr>
      <w:r>
        <w:rPr>
          <w:rFonts w:ascii="Aptos" w:hAnsi="Aptos" w:eastAsia="Aptos"/>
          <w:color w:val="182326"/>
          <w:sz w:val="20"/>
        </w:rPr>
        <w:t>Clear separation between semantic objects and decorative canvas content.</w:t>
      </w:r>
    </w:p>
    <w:p>
      <w:pPr>
        <w:pStyle w:val="ListBullet"/>
      </w:pPr>
      <w:r>
        <w:rPr>
          <w:rFonts w:ascii="Aptos" w:hAnsi="Aptos" w:eastAsia="Aptos"/>
          <w:color w:val="182326"/>
          <w:sz w:val="20"/>
        </w:rPr>
        <w:t>A command and persistence boundary that does not block an authoritative client/server mode later.</w:t>
      </w:r>
    </w:p>
    <w:p>
      <w:pPr>
        <w:pStyle w:val="ListBullet"/>
      </w:pPr>
      <w:r>
        <w:rPr>
          <w:rFonts w:ascii="Aptos" w:hAnsi="Aptos" w:eastAsia="Aptos"/>
          <w:color w:val="182326"/>
          <w:sz w:val="20"/>
        </w:rPr>
        <w:t>Portable export of notes, project structure, and original assets.</w:t>
      </w:r>
    </w:p>
    <w:p>
      <w:pPr>
        <w:pStyle w:val="ListBullet"/>
      </w:pPr>
      <w:r>
        <w:t>A protected project root node and root canvas used as the Home destination.</w:t>
      </w:r>
    </w:p>
    <w:p>
      <w:pPr>
        <w:pStyle w:val="ListBullet"/>
      </w:pPr>
      <w:r>
        <w:t>Flat, first-class node tags that act as the user-defined organizational layer.</w:t>
      </w:r>
    </w:p>
    <w:p>
      <w:pPr>
        <w:pStyle w:val="ListBullet"/>
      </w:pPr>
      <w:r>
        <w:t>Useful canvas-local text, shape, drawing, line, connector, grouping, ordering, and background operations.</w:t>
      </w:r>
    </w:p>
    <w:p>
      <w:pPr>
        <w:pStyle w:val="ListBullet"/>
      </w:pPr>
      <w:r>
        <w:t>RFC 9562 UUIDv7 identities, versioned commands, and monotonic project revisions.</w:t>
      </w:r>
    </w:p>
    <w:p>
      <w:pPr>
        <w:pStyle w:val="Heading2"/>
        <w:keepNext/>
      </w:pPr>
      <w:r>
        <w:t>3.2 Non-goals</w:t>
      </w:r>
    </w:p>
    <w:p>
      <w:pPr>
        <w:spacing w:after="120"/>
      </w:pPr>
      <w:r>
        <w:rPr>
          <w:rFonts w:ascii="Aptos" w:hAnsi="Aptos" w:eastAsia="Aptos"/>
          <w:color w:val="182326"/>
          <w:sz w:val="20"/>
        </w:rPr>
        <w:t>Phase 1 does NOT require:</w:t>
      </w:r>
    </w:p>
    <w:p>
      <w:pPr>
        <w:pStyle w:val="ListBullet"/>
      </w:pPr>
      <w:r>
        <w:rPr>
          <w:rFonts w:ascii="Aptos" w:hAnsi="Aptos" w:eastAsia="Aptos"/>
          <w:color w:val="182326"/>
          <w:sz w:val="20"/>
        </w:rPr>
        <w:t>Built-in world entity types.</w:t>
      </w:r>
    </w:p>
    <w:p>
      <w:pPr>
        <w:pStyle w:val="ListBullet"/>
      </w:pPr>
      <w:r>
        <w:rPr>
          <w:rFonts w:ascii="Aptos" w:hAnsi="Aptos" w:eastAsia="Aptos"/>
          <w:color w:val="182326"/>
          <w:sz w:val="20"/>
        </w:rPr>
        <w:t>Real-time collaboration, offline merge, CRDTs, or server accounts.</w:t>
      </w:r>
    </w:p>
    <w:p>
      <w:pPr>
        <w:pStyle w:val="ListBullet"/>
      </w:pPr>
      <w:r>
        <w:rPr>
          <w:rFonts w:ascii="Aptos" w:hAnsi="Aptos" w:eastAsia="Aptos"/>
          <w:color w:val="182326"/>
          <w:sz w:val="20"/>
        </w:rPr>
        <w:t>PostgreSQL, Docker, or multi-service local deployment.</w:t>
      </w:r>
    </w:p>
    <w:p>
      <w:pPr>
        <w:pStyle w:val="ListBullet"/>
      </w:pPr>
      <w:r>
        <w:rPr>
          <w:rFonts w:ascii="Aptos" w:hAnsi="Aptos" w:eastAsia="Aptos"/>
          <w:color w:val="182326"/>
          <w:sz w:val="20"/>
        </w:rPr>
        <w:t>A plugin API.</w:t>
      </w:r>
    </w:p>
    <w:p>
      <w:pPr>
        <w:pStyle w:val="ListBullet"/>
      </w:pPr>
      <w:r>
        <w:rPr>
          <w:rFonts w:ascii="Aptos" w:hAnsi="Aptos" w:eastAsia="Aptos"/>
          <w:color w:val="182326"/>
          <w:sz w:val="20"/>
        </w:rPr>
        <w:t>A general vector illustration application.</w:t>
      </w:r>
    </w:p>
    <w:p>
      <w:pPr>
        <w:pStyle w:val="ListBullet"/>
      </w:pPr>
      <w:r>
        <w:rPr>
          <w:rFonts w:ascii="Aptos" w:hAnsi="Aptos" w:eastAsia="Aptos"/>
          <w:color w:val="182326"/>
          <w:sz w:val="20"/>
        </w:rPr>
        <w:t>Per-node access control or publishing roles.</w:t>
      </w:r>
    </w:p>
    <w:p>
      <w:pPr>
        <w:pStyle w:val="ListBullet"/>
      </w:pPr>
      <w:r>
        <w:rPr>
          <w:rFonts w:ascii="Aptos" w:hAnsi="Aptos" w:eastAsia="Aptos"/>
          <w:color w:val="182326"/>
          <w:sz w:val="20"/>
        </w:rPr>
        <w:t>A full database-view builder.</w:t>
      </w:r>
    </w:p>
    <w:p>
      <w:pPr>
        <w:pStyle w:val="ListBullet"/>
      </w:pPr>
      <w:r>
        <w:rPr>
          <w:rFonts w:ascii="Aptos" w:hAnsi="Aptos" w:eastAsia="Aptos"/>
          <w:color w:val="182326"/>
          <w:sz w:val="20"/>
        </w:rPr>
        <w:t>Automatic semantic classification of images.</w:t>
      </w:r>
    </w:p>
    <w:p>
      <w:pPr>
        <w:pStyle w:val="ListBullet"/>
      </w:pPr>
      <w:r>
        <w:rPr>
          <w:rFonts w:ascii="Aptos" w:hAnsi="Aptos" w:eastAsia="Aptos"/>
          <w:color w:val="182326"/>
          <w:sz w:val="20"/>
        </w:rPr>
        <w:t>A specialized map or scene type.</w:t>
      </w:r>
    </w:p>
    <w:p>
      <w:pPr>
        <w:pStyle w:val="ListBullet"/>
      </w:pPr>
      <w:r>
        <w:rPr>
          <w:rFonts w:ascii="Aptos" w:hAnsi="Aptos" w:eastAsia="Aptos"/>
          <w:color w:val="182326"/>
          <w:sz w:val="20"/>
        </w:rPr>
        <w:t>Placement-specific appearance overrides.</w:t>
      </w:r>
    </w:p>
    <w:p>
      <w:pPr>
        <w:pStyle w:val="ListBullet"/>
      </w:pPr>
      <w:r>
        <w:rPr>
          <w:rFonts w:ascii="Aptos" w:hAnsi="Aptos" w:eastAsia="Aptos"/>
          <w:color w:val="182326"/>
          <w:sz w:val="20"/>
        </w:rPr>
        <w:t>Exact-node or exact-placement wiki-link syntax.</w:t>
      </w:r>
    </w:p>
    <w:p>
      <w:pPr>
        <w:pStyle w:val="ListBullet"/>
      </w:pPr>
      <w:r>
        <w:t>A full asset-library manager, watched directories, or vendor-library synchronization.</w:t>
      </w:r>
    </w:p>
    <w:p>
      <w:pPr>
        <w:pStyle w:val="ListBullet"/>
      </w:pPr>
      <w:r>
        <w:t>Hierarchical tags or tag-to-tag relationships.</w:t>
      </w:r>
    </w:p>
    <w:p>
      <w:pPr>
        <w:pStyle w:val="ListBullet"/>
      </w:pPr>
      <w:r>
        <w:t>Named canvas layers.</w:t>
      </w:r>
    </w:p>
    <w:p>
      <w:pPr>
        <w:pStyle w:val="ListBullet"/>
      </w:pPr>
      <w:r>
        <w:t>Automatic semantic graph relationships inferred from drawn connectors.</w:t>
      </w:r>
    </w:p>
    <w:p>
      <w:pPr>
        <w:pStyle w:val="Heading1"/>
        <w:keepNext/>
      </w:pPr>
      <w:r>
        <w:t>4. Normative domain model</w:t>
      </w:r>
    </w:p>
    <w:p>
      <w:pPr>
        <w:pStyle w:val="Heading2"/>
        <w:keepNext/>
      </w:pPr>
      <w:r>
        <w:t>4.1 Cardinality overview</w:t>
      </w:r>
    </w:p>
    <w:tbl>
      <w:tblPr>
        <w:tblW w:type="auto" w:w="0"/>
        <w:jc w:val="left"/>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Record</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Cardinality and responsibility</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Note</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May exist independently and may be referenced by zero or more nodes. Owns title and body.</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Node</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May reference zero or one note. Owns default appearance, tags, optional canvas, and placements.</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Canvas</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r>
              <w:t>Belongs to one node in Phase 1 and contains placements, decorations, one optional background, and view state.</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Placement</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References exactly one node and one containing canvas.</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Asset</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Stores managed imported media independently of nodes and placements.</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Decoration</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r>
              <w:t>Has stable identity, exists only inside one canvas, and has no note, tag, graph, or child-canvas capability.</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r>
              <w:t>Tag</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r>
              <w:t>Project-scoped flat record assigned many-to-many to nodes. Acts as user-defined organization without application-defined entity types.</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r>
              <w:t>Project</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r>
              <w:t>Owns one protected root node and root canvas and scopes titles, tags, commands, revisions, queries, and navigation.</w:t>
            </w:r>
          </w:p>
        </w:tc>
      </w:tr>
    </w:tbl>
    <w:p>
      <w:pPr>
        <w:spacing w:after="20"/>
      </w:pPr>
    </w:p>
    <w:p>
      <w:pPr>
        <w:pStyle w:val="Heading2"/>
        <w:keepNext/>
      </w:pPr>
      <w:r>
        <w:t>4.2 Note</w:t>
      </w:r>
    </w:p>
    <w:p>
      <w:pPr>
        <w:spacing w:after="120"/>
      </w:pPr>
      <w:r>
        <w:rPr>
          <w:rFonts w:ascii="Aptos" w:hAnsi="Aptos" w:eastAsia="Aptos"/>
          <w:color w:val="182326"/>
          <w:sz w:val="20"/>
        </w:rPr>
        <w:t>A note is the semantic and textual record addressed by a wiki link.</w:t>
      </w:r>
    </w:p>
    <w:p>
      <w:pPr>
        <w:spacing w:after="120"/>
      </w:pPr>
      <w:r>
        <w:rPr>
          <w:rFonts w:ascii="Aptos" w:hAnsi="Aptos" w:eastAsia="Aptos"/>
          <w:color w:val="182326"/>
          <w:sz w:val="20"/>
        </w:rPr>
        <w:t>A note MUST have:</w:t>
      </w:r>
    </w:p>
    <w:p>
      <w:pPr>
        <w:pStyle w:val="ListBullet"/>
      </w:pPr>
      <w:r>
        <w:t>A stable RFC 9562 UUIDv7 ID.</w:t>
      </w:r>
    </w:p>
    <w:p>
      <w:pPr>
        <w:pStyle w:val="ListBullet"/>
      </w:pPr>
      <w:r>
        <w:rPr>
          <w:rFonts w:ascii="Aptos" w:hAnsi="Aptos" w:eastAsia="Aptos"/>
          <w:color w:val="182326"/>
          <w:sz w:val="20"/>
        </w:rPr>
        <w:t>Project membership.</w:t>
      </w:r>
    </w:p>
    <w:p>
      <w:pPr>
        <w:pStyle w:val="ListBullet"/>
      </w:pPr>
      <w:r>
        <w:t>A non-empty user-facing title.</w:t>
      </w:r>
    </w:p>
    <w:p>
      <w:pPr>
        <w:pStyle w:val="ListBullet"/>
      </w:pPr>
      <w:r>
        <w:rPr>
          <w:rFonts w:ascii="Aptos" w:hAnsi="Aptos" w:eastAsia="Aptos"/>
          <w:color w:val="182326"/>
          <w:sz w:val="20"/>
        </w:rPr>
        <w:t xml:space="preserve">A normalized </w:t>
      </w:r>
      <w:r>
        <w:rPr>
          <w:rFonts w:ascii="Liberation Mono" w:hAnsi="Liberation Mono" w:eastAsia="Liberation Mono"/>
          <w:color w:val="153F42"/>
          <w:sz w:val="18"/>
          <w:noProof/>
        </w:rPr>
        <w:t>title_key</w:t>
      </w:r>
      <w:r>
        <w:rPr>
          <w:rFonts w:ascii="Aptos" w:hAnsi="Aptos" w:eastAsia="Aptos"/>
          <w:color w:val="182326"/>
          <w:sz w:val="20"/>
        </w:rPr>
        <w:t xml:space="preserve"> used for matching and uniqueness.</w:t>
      </w:r>
    </w:p>
    <w:p>
      <w:pPr>
        <w:pStyle w:val="ListBullet"/>
      </w:pPr>
      <w:r>
        <w:rPr>
          <w:rFonts w:ascii="Aptos" w:hAnsi="Aptos" w:eastAsia="Aptos"/>
          <w:color w:val="182326"/>
          <w:sz w:val="20"/>
        </w:rPr>
        <w:t>Creation and modification metadata.</w:t>
      </w:r>
    </w:p>
    <w:p>
      <w:pPr>
        <w:spacing w:after="120"/>
      </w:pPr>
      <w:r>
        <w:rPr>
          <w:rFonts w:ascii="Aptos" w:hAnsi="Aptos" w:eastAsia="Aptos"/>
          <w:color w:val="182326"/>
          <w:sz w:val="20"/>
        </w:rPr>
        <w:t>A note MAY have:</w:t>
      </w:r>
    </w:p>
    <w:p>
      <w:pPr>
        <w:pStyle w:val="ListBullet"/>
      </w:pPr>
      <w:r>
        <w:rPr>
          <w:rFonts w:ascii="Aptos" w:hAnsi="Aptos" w:eastAsia="Aptos"/>
          <w:color w:val="182326"/>
          <w:sz w:val="20"/>
        </w:rPr>
        <w:t>A Markdown body.</w:t>
      </w:r>
    </w:p>
    <w:p>
      <w:pPr>
        <w:pStyle w:val="ListBullet"/>
      </w:pPr>
      <w:r>
        <w:rPr>
          <w:rFonts w:ascii="Aptos" w:hAnsi="Aptos" w:eastAsia="Aptos"/>
          <w:color w:val="182326"/>
          <w:sz w:val="20"/>
        </w:rPr>
        <w:t>Links to other notes.</w:t>
      </w:r>
    </w:p>
    <w:p>
      <w:pPr>
        <w:pStyle w:val="ListBullet"/>
      </w:pPr>
      <w:r>
        <w:rPr>
          <w:rFonts w:ascii="Aptos" w:hAnsi="Aptos" w:eastAsia="Aptos"/>
          <w:color w:val="182326"/>
          <w:sz w:val="20"/>
        </w:rPr>
        <w:t>Zero or more referencing nodes.</w:t>
      </w:r>
    </w:p>
    <w:p>
      <w:pPr>
        <w:spacing w:after="120"/>
      </w:pPr>
      <w:r>
        <w:rPr>
          <w:rFonts w:ascii="Aptos" w:hAnsi="Aptos" w:eastAsia="Aptos"/>
          <w:color w:val="182326"/>
          <w:sz w:val="20"/>
        </w:rPr>
        <w:t>A title-only note is valid. A note with no nodes is valid and has no spatial location until attached to a node.</w:t>
      </w:r>
    </w:p>
    <w:p>
      <w:pPr>
        <w:spacing w:after="120"/>
      </w:pPr>
      <w:r>
        <w:rPr>
          <w:rFonts w:ascii="Aptos" w:hAnsi="Aptos" w:eastAsia="Aptos"/>
          <w:color w:val="182326"/>
          <w:sz w:val="20"/>
        </w:rPr>
        <w:t xml:space="preserve">A note title MUST be unique within its project by </w:t>
      </w:r>
      <w:r>
        <w:rPr>
          <w:rFonts w:ascii="Liberation Mono" w:hAnsi="Liberation Mono" w:eastAsia="Liberation Mono"/>
          <w:color w:val="153F42"/>
          <w:sz w:val="18"/>
          <w:noProof/>
        </w:rPr>
        <w:t>title_key</w:t>
      </w:r>
      <w:r>
        <w:rPr>
          <w:rFonts w:ascii="Aptos" w:hAnsi="Aptos" w:eastAsia="Aptos"/>
          <w:color w:val="182326"/>
          <w:sz w:val="20"/>
        </w:rPr>
        <w:t>. The displayed title remains exactly as entered.</w:t>
      </w:r>
    </w:p>
    <w:p>
      <w:pPr>
        <w:spacing w:after="120"/>
      </w:pPr>
      <w:r>
        <w:rPr>
          <w:rFonts w:ascii="Aptos" w:hAnsi="Aptos" w:eastAsia="Aptos"/>
          <w:color w:val="182326"/>
          <w:sz w:val="20"/>
        </w:rPr>
        <w:t xml:space="preserve">The </w:t>
      </w:r>
      <w:r>
        <w:rPr>
          <w:rFonts w:ascii="Liberation Mono" w:hAnsi="Liberation Mono" w:eastAsia="Liberation Mono"/>
          <w:color w:val="153F42"/>
          <w:sz w:val="18"/>
          <w:noProof/>
        </w:rPr>
        <w:t>title_key</w:t>
      </w:r>
      <w:r>
        <w:rPr>
          <w:rFonts w:ascii="Aptos" w:hAnsi="Aptos" w:eastAsia="Aptos"/>
          <w:color w:val="182326"/>
          <w:sz w:val="20"/>
        </w:rPr>
        <w:t xml:space="preserve"> is derived by:</w:t>
      </w:r>
    </w:p>
    <w:p>
      <w:pPr>
        <w:spacing w:after="60"/>
        <w:ind w:left="360" w:hanging="259"/>
      </w:pPr>
      <w:r>
        <w:rPr>
          <w:rFonts w:ascii="Aptos" w:hAnsi="Aptos" w:eastAsia="Aptos"/>
          <w:b/>
          <w:color w:val="1D5F63"/>
          <w:sz w:val="20"/>
        </w:rPr>
        <w:t xml:space="preserve">1. </w:t>
      </w:r>
      <w:r>
        <w:rPr>
          <w:rFonts w:ascii="Aptos" w:hAnsi="Aptos" w:eastAsia="Aptos"/>
          <w:color w:val="182326"/>
          <w:sz w:val="20"/>
        </w:rPr>
        <w:t>Trimming leading and trailing whitespace.</w:t>
      </w:r>
    </w:p>
    <w:p>
      <w:pPr>
        <w:spacing w:after="60"/>
        <w:ind w:left="360" w:hanging="259"/>
      </w:pPr>
      <w:r>
        <w:rPr>
          <w:rFonts w:ascii="Aptos" w:hAnsi="Aptos" w:eastAsia="Aptos"/>
          <w:b/>
          <w:color w:val="1D5F63"/>
          <w:sz w:val="20"/>
        </w:rPr>
        <w:t xml:space="preserve">2. </w:t>
      </w:r>
      <w:r>
        <w:rPr>
          <w:rFonts w:ascii="Aptos" w:hAnsi="Aptos" w:eastAsia="Aptos"/>
          <w:color w:val="182326"/>
          <w:sz w:val="20"/>
        </w:rPr>
        <w:t>Collapsing internal whitespace runs to one space.</w:t>
      </w:r>
    </w:p>
    <w:p>
      <w:pPr>
        <w:spacing w:after="60"/>
        <w:ind w:left="360" w:hanging="259"/>
      </w:pPr>
      <w:r>
        <w:t>3. Unicode-normalizing to NFC.</w:t>
      </w:r>
    </w:p>
    <w:p>
      <w:pPr>
        <w:spacing w:after="60"/>
        <w:ind w:left="360" w:hanging="259"/>
      </w:pPr>
      <w:r>
        <w:t>4. Applying locale-independent Unicode case folding.</w:t>
      </w:r>
    </w:p>
    <w:p>
      <w:pPr>
        <w:spacing w:after="120"/>
      </w:pPr>
      <w:r>
        <w:rPr>
          <w:rFonts w:ascii="Aptos" w:hAnsi="Aptos" w:eastAsia="Aptos"/>
          <w:color w:val="182326"/>
          <w:sz w:val="20"/>
        </w:rPr>
        <w:t>Confusable or homoglyph folding is out of scope for Phase 1.</w:t>
      </w:r>
    </w:p>
    <w:p>
      <w:pPr/>
      <w:r>
        <w:t>Wiki-link occurrences are indexed in separate link records that store source note, target note ID, source revision, and source range or token identity. Markdown remains the user-editable canonical text.</w:t>
      </w:r>
    </w:p>
    <w:p>
      <w:pPr/>
      <w:r>
        <w:t>A trashed note retains its title_key reservation until it is permanently purged, so restoration remains deterministic.</w:t>
      </w:r>
    </w:p>
    <w:p>
      <w:pPr>
        <w:pStyle w:val="Heading2"/>
        <w:keepNext/>
      </w:pPr>
      <w:r>
        <w:t>4.3 Node</w:t>
      </w:r>
    </w:p>
    <w:p>
      <w:pPr>
        <w:spacing w:after="120"/>
      </w:pPr>
      <w:r>
        <w:rPr>
          <w:rFonts w:ascii="Aptos" w:hAnsi="Aptos" w:eastAsia="Aptos"/>
          <w:color w:val="182326"/>
          <w:sz w:val="20"/>
        </w:rPr>
        <w:t>A node represents one addressable object or instance.</w:t>
      </w:r>
    </w:p>
    <w:p>
      <w:pPr>
        <w:spacing w:after="120"/>
      </w:pPr>
      <w:r>
        <w:rPr>
          <w:rFonts w:ascii="Aptos" w:hAnsi="Aptos" w:eastAsia="Aptos"/>
          <w:color w:val="182326"/>
          <w:sz w:val="20"/>
        </w:rPr>
        <w:t>A node MUST have:</w:t>
      </w:r>
    </w:p>
    <w:p>
      <w:pPr>
        <w:pStyle w:val="ListBullet"/>
      </w:pPr>
      <w:r>
        <w:t>A stable RFC 9562 UUIDv7 ID.</w:t>
      </w:r>
    </w:p>
    <w:p>
      <w:pPr>
        <w:pStyle w:val="ListBullet"/>
      </w:pPr>
      <w:r>
        <w:rPr>
          <w:rFonts w:ascii="Aptos" w:hAnsi="Aptos" w:eastAsia="Aptos"/>
          <w:color w:val="182326"/>
          <w:sz w:val="20"/>
        </w:rPr>
        <w:t>Project membership.</w:t>
      </w:r>
    </w:p>
    <w:p>
      <w:pPr>
        <w:pStyle w:val="ListBullet"/>
      </w:pPr>
      <w:r>
        <w:rPr>
          <w:rFonts w:ascii="Aptos" w:hAnsi="Aptos" w:eastAsia="Aptos"/>
          <w:color w:val="182326"/>
          <w:sz w:val="20"/>
        </w:rPr>
        <w:t>Creation and modification metadata.</w:t>
      </w:r>
    </w:p>
    <w:p>
      <w:pPr>
        <w:spacing w:after="120"/>
      </w:pPr>
      <w:r>
        <w:rPr>
          <w:rFonts w:ascii="Aptos" w:hAnsi="Aptos" w:eastAsia="Aptos"/>
          <w:color w:val="182326"/>
          <w:sz w:val="20"/>
        </w:rPr>
        <w:t>A node MAY have:</w:t>
      </w:r>
    </w:p>
    <w:p>
      <w:pPr>
        <w:pStyle w:val="ListBullet"/>
      </w:pPr>
      <w:r>
        <w:rPr>
          <w:rFonts w:ascii="Aptos" w:hAnsi="Aptos" w:eastAsia="Aptos"/>
          <w:color w:val="182326"/>
          <w:sz w:val="20"/>
        </w:rPr>
        <w:t>A reference to one note.</w:t>
      </w:r>
    </w:p>
    <w:p>
      <w:pPr>
        <w:pStyle w:val="ListBullet"/>
      </w:pPr>
      <w:r>
        <w:rPr>
          <w:rFonts w:ascii="Aptos" w:hAnsi="Aptos" w:eastAsia="Aptos"/>
          <w:color w:val="182326"/>
          <w:sz w:val="20"/>
        </w:rPr>
        <w:t>One canvas in Phase 1.</w:t>
      </w:r>
    </w:p>
    <w:p>
      <w:pPr>
        <w:pStyle w:val="ListBullet"/>
      </w:pPr>
      <w:r>
        <w:rPr>
          <w:rFonts w:ascii="Aptos" w:hAnsi="Aptos" w:eastAsia="Aptos"/>
          <w:color w:val="182326"/>
          <w:sz w:val="20"/>
        </w:rPr>
        <w:t>A default appearance.</w:t>
      </w:r>
    </w:p>
    <w:p>
      <w:pPr>
        <w:pStyle w:val="ListBullet"/>
      </w:pPr>
      <w:r>
        <w:t>Zero or more assignments to flat, project-scoped Tag records.</w:t>
      </w:r>
    </w:p>
    <w:p>
      <w:pPr>
        <w:pStyle w:val="ListBullet"/>
      </w:pPr>
      <w:r>
        <w:rPr>
          <w:rFonts w:ascii="Aptos" w:hAnsi="Aptos" w:eastAsia="Aptos"/>
          <w:color w:val="182326"/>
          <w:sz w:val="20"/>
        </w:rPr>
        <w:t>Any number of placements.</w:t>
      </w:r>
    </w:p>
    <w:p>
      <w:pPr>
        <w:spacing w:after="120"/>
      </w:pPr>
      <w:r>
        <w:rPr>
          <w:rFonts w:ascii="Aptos" w:hAnsi="Aptos" w:eastAsia="Aptos"/>
          <w:color w:val="182326"/>
          <w:sz w:val="20"/>
        </w:rPr>
        <w:t>A node does not require a note, title, image, or canvas. Before it references a note, the application may identify it by appearance, source filename in an inspector, or a shortened UID.</w:t>
      </w:r>
    </w:p>
    <w:p>
      <w:pPr>
        <w:spacing w:after="120"/>
      </w:pPr>
      <w:r>
        <w:rPr>
          <w:rFonts w:ascii="Aptos" w:hAnsi="Aptos" w:eastAsia="Aptos"/>
          <w:color w:val="182326"/>
          <w:sz w:val="20"/>
        </w:rPr>
        <w:t>Several nodes may reference the same note while keeping independent:</w:t>
      </w:r>
    </w:p>
    <w:p>
      <w:pPr>
        <w:pStyle w:val="ListBullet"/>
      </w:pPr>
      <w:r>
        <w:rPr>
          <w:rFonts w:ascii="Aptos" w:hAnsi="Aptos" w:eastAsia="Aptos"/>
          <w:color w:val="182326"/>
          <w:sz w:val="20"/>
        </w:rPr>
        <w:t>Appearances.</w:t>
      </w:r>
    </w:p>
    <w:p>
      <w:pPr>
        <w:pStyle w:val="ListBullet"/>
      </w:pPr>
      <w:r>
        <w:rPr>
          <w:rFonts w:ascii="Aptos" w:hAnsi="Aptos" w:eastAsia="Aptos"/>
          <w:color w:val="182326"/>
          <w:sz w:val="20"/>
        </w:rPr>
        <w:t>Tags.</w:t>
      </w:r>
    </w:p>
    <w:p>
      <w:pPr>
        <w:pStyle w:val="ListBullet"/>
      </w:pPr>
      <w:r>
        <w:rPr>
          <w:rFonts w:ascii="Aptos" w:hAnsi="Aptos" w:eastAsia="Aptos"/>
          <w:color w:val="182326"/>
          <w:sz w:val="20"/>
        </w:rPr>
        <w:t>Canvases.</w:t>
      </w:r>
    </w:p>
    <w:p>
      <w:pPr>
        <w:pStyle w:val="ListBullet"/>
      </w:pPr>
      <w:r>
        <w:rPr>
          <w:rFonts w:ascii="Aptos" w:hAnsi="Aptos" w:eastAsia="Aptos"/>
          <w:color w:val="182326"/>
          <w:sz w:val="20"/>
        </w:rPr>
        <w:t>Placements.</w:t>
      </w:r>
    </w:p>
    <w:p>
      <w:pPr>
        <w:pStyle w:val="ListBullet"/>
      </w:pPr>
      <w:r>
        <w:rPr>
          <w:rFonts w:ascii="Aptos" w:hAnsi="Aptos" w:eastAsia="Aptos"/>
          <w:color w:val="182326"/>
          <w:sz w:val="20"/>
        </w:rPr>
        <w:t>Lifecycles.</w:t>
      </w:r>
    </w:p>
    <w:p>
      <w:pPr>
        <w:spacing w:after="120"/>
      </w:pPr>
      <w:r>
        <w:rPr>
          <w:rFonts w:ascii="Aptos" w:hAnsi="Aptos" w:eastAsia="Aptos"/>
          <w:color w:val="182326"/>
          <w:sz w:val="20"/>
        </w:rPr>
        <w:t>When one formerly generic instance becomes important enough to need unique prose, it receives a different note. The application does not introduce a special instance category.</w:t>
      </w:r>
    </w:p>
    <w:p>
      <w:pPr/>
      <w:r>
        <w:t>Tags belong to nodes rather than notes. They personalize one object or use of shared note meaning; for example, one node using a generic person note may be tagged injured, weak-right-leg, or arrow-wound while another use remains untagged.</w:t>
      </w:r>
    </w:p>
    <w:p>
      <w:pPr>
        <w:pStyle w:val="Heading2"/>
        <w:keepNext/>
      </w:pPr>
      <w:r>
        <w:t>4.4 Canvas</w:t>
      </w:r>
    </w:p>
    <w:p>
      <w:pPr>
        <w:spacing w:after="120"/>
      </w:pPr>
      <w:r>
        <w:rPr>
          <w:rFonts w:ascii="Aptos" w:hAnsi="Aptos" w:eastAsia="Aptos"/>
          <w:color w:val="182326"/>
          <w:sz w:val="20"/>
        </w:rPr>
        <w:t>A canvas is an optional spatial workspace belonging to one node. The application does not define a separate map or scene type.</w:t>
      </w:r>
    </w:p>
    <w:p>
      <w:pPr>
        <w:spacing w:after="120"/>
      </w:pPr>
      <w:r>
        <w:rPr>
          <w:rFonts w:ascii="Aptos" w:hAnsi="Aptos" w:eastAsia="Aptos"/>
          <w:color w:val="182326"/>
          <w:sz w:val="20"/>
        </w:rPr>
        <w:t>A canvas contains:</w:t>
      </w:r>
    </w:p>
    <w:p>
      <w:pPr>
        <w:pStyle w:val="ListBullet"/>
      </w:pPr>
      <w:r>
        <w:rPr>
          <w:rFonts w:ascii="Aptos" w:hAnsi="Aptos" w:eastAsia="Aptos"/>
          <w:color w:val="182326"/>
          <w:sz w:val="20"/>
        </w:rPr>
        <w:t>Placements of nodes.</w:t>
      </w:r>
    </w:p>
    <w:p>
      <w:pPr>
        <w:pStyle w:val="ListBullet"/>
      </w:pPr>
      <w:r>
        <w:rPr>
          <w:rFonts w:ascii="Aptos" w:hAnsi="Aptos" w:eastAsia="Aptos"/>
          <w:color w:val="182326"/>
          <w:sz w:val="20"/>
        </w:rPr>
        <w:t>Decorative canvas content.</w:t>
      </w:r>
    </w:p>
    <w:p>
      <w:pPr>
        <w:pStyle w:val="ListBullet"/>
      </w:pPr>
      <w:r>
        <w:rPr>
          <w:rFonts w:ascii="Aptos" w:hAnsi="Aptos" w:eastAsia="Aptos"/>
          <w:color w:val="182326"/>
          <w:sz w:val="20"/>
        </w:rPr>
        <w:t>Camera and layout state.</w:t>
      </w:r>
    </w:p>
    <w:p>
      <w:pPr>
        <w:pStyle w:val="ListBullet"/>
      </w:pPr>
      <w:r>
        <w:t>One optional managed-asset background with transform, fit, opacity, and presentation settings.</w:t>
      </w:r>
    </w:p>
    <w:p>
      <w:pPr>
        <w:spacing w:after="120"/>
      </w:pPr>
      <w:r>
        <w:t>A canvas may contain placements of nodes that themselves own canvases. Containment is a graph rather than a tree: direct and indirect cycles, including a node placed on its own canvas, are legal. Only the active canvas is mounted as a live renderer.</w:t>
      </w:r>
    </w:p>
    <w:p>
      <w:pPr/>
      <w:r>
        <w:t>The canvas has three conceptual render planes: a dedicated background plane; one shared ordered plane for placements and decorations; and temporary interaction overlays such as selection boxes and handles. Named layers are deferred.</w:t>
      </w:r>
    </w:p>
    <w:p>
      <w:pPr/>
      <w:r>
        <w:t>Every placement and decoration in the normal content plane MUST have a canvas-scoped render_order that forms a deterministic total order. Lower values render behind higher values; stable UUID order breaks any accidental tie. Reordering commands preserve relative order where possible and MAY rebalance order keys transactionally without changing visible order.</w:t>
      </w:r>
    </w:p>
    <w:p>
      <w:pPr/>
      <w:r>
        <w:t>Creating or first opening a node canvas persists it immediately so navigation history and bookmarks can target a stable canvas identity before the first content edit.</w:t>
      </w:r>
    </w:p>
    <w:p>
      <w:pPr>
        <w:pStyle w:val="Heading2"/>
        <w:keepNext/>
      </w:pPr>
      <w:r>
        <w:t>4.5 Placement</w:t>
      </w:r>
    </w:p>
    <w:p>
      <w:pPr>
        <w:spacing w:after="120"/>
      </w:pPr>
      <w:r>
        <w:rPr>
          <w:rFonts w:ascii="Aptos" w:hAnsi="Aptos" w:eastAsia="Aptos"/>
          <w:color w:val="182326"/>
          <w:sz w:val="20"/>
        </w:rPr>
        <w:t>A placement is one spatial presentation of a node on a canvas.</w:t>
      </w:r>
    </w:p>
    <w:p>
      <w:pPr>
        <w:spacing w:after="120"/>
      </w:pPr>
      <w:r>
        <w:rPr>
          <w:rFonts w:ascii="Aptos" w:hAnsi="Aptos" w:eastAsia="Aptos"/>
          <w:color w:val="182326"/>
          <w:sz w:val="20"/>
        </w:rPr>
        <w:t>A placement contains:</w:t>
      </w:r>
    </w:p>
    <w:p>
      <w:pPr>
        <w:pStyle w:val="ListBullet"/>
      </w:pPr>
      <w:r>
        <w:rPr>
          <w:rFonts w:ascii="Aptos" w:hAnsi="Aptos" w:eastAsia="Aptos"/>
          <w:color w:val="182326"/>
          <w:sz w:val="20"/>
        </w:rPr>
        <w:t>A stable placement ID.</w:t>
      </w:r>
    </w:p>
    <w:p>
      <w:pPr>
        <w:pStyle w:val="ListBullet"/>
      </w:pPr>
      <w:r>
        <w:rPr>
          <w:rFonts w:ascii="Aptos" w:hAnsi="Aptos" w:eastAsia="Aptos"/>
          <w:color w:val="182326"/>
          <w:sz w:val="20"/>
        </w:rPr>
        <w:t>Containing canvas ID.</w:t>
      </w:r>
    </w:p>
    <w:p>
      <w:pPr>
        <w:pStyle w:val="ListBullet"/>
      </w:pPr>
      <w:r>
        <w:rPr>
          <w:rFonts w:ascii="Aptos" w:hAnsi="Aptos" w:eastAsia="Aptos"/>
          <w:color w:val="182326"/>
          <w:sz w:val="20"/>
        </w:rPr>
        <w:t>Node ID.</w:t>
      </w:r>
    </w:p>
    <w:p>
      <w:pPr>
        <w:pStyle w:val="ListBullet"/>
      </w:pPr>
      <w:r>
        <w:rPr>
          <w:rFonts w:ascii="Aptos" w:hAnsi="Aptos" w:eastAsia="Aptos"/>
          <w:color w:val="182326"/>
          <w:sz w:val="20"/>
        </w:rPr>
        <w:t>Position.</w:t>
      </w:r>
    </w:p>
    <w:p>
      <w:pPr>
        <w:pStyle w:val="ListBullet"/>
      </w:pPr>
      <w:r>
        <w:rPr>
          <w:rFonts w:ascii="Aptos" w:hAnsi="Aptos" w:eastAsia="Aptos"/>
          <w:color w:val="182326"/>
          <w:sz w:val="20"/>
        </w:rPr>
        <w:t>Scale or dimensions.</w:t>
      </w:r>
    </w:p>
    <w:p>
      <w:pPr>
        <w:pStyle w:val="ListBullet"/>
      </w:pPr>
      <w:r>
        <w:rPr>
          <w:rFonts w:ascii="Aptos" w:hAnsi="Aptos" w:eastAsia="Aptos"/>
          <w:color w:val="182326"/>
          <w:sz w:val="20"/>
        </w:rPr>
        <w:t>Rotation.</w:t>
      </w:r>
    </w:p>
    <w:p>
      <w:pPr>
        <w:pStyle w:val="ListBullet"/>
      </w:pPr>
      <w:r>
        <w:t>A deterministic render_order shared with decorations in the normal content plane.</w:t>
      </w:r>
    </w:p>
    <w:p>
      <w:pPr>
        <w:pStyle w:val="ListBullet"/>
      </w:pPr>
      <w:r>
        <w:rPr>
          <w:rFonts w:ascii="Aptos" w:hAnsi="Aptos" w:eastAsia="Aptos"/>
          <w:color w:val="182326"/>
          <w:sz w:val="20"/>
        </w:rPr>
        <w:t>Canvas-local presentation state.</w:t>
      </w:r>
    </w:p>
    <w:p>
      <w:pPr>
        <w:spacing w:after="120"/>
      </w:pPr>
      <w:r>
        <w:rPr>
          <w:rFonts w:ascii="Aptos" w:hAnsi="Aptos" w:eastAsia="Aptos"/>
          <w:color w:val="182326"/>
          <w:sz w:val="20"/>
        </w:rPr>
        <w:t>A placement is not a node. Removing a placement MUST NOT delete its node.</w:t>
      </w:r>
    </w:p>
    <w:p>
      <w:pPr>
        <w:spacing w:after="120"/>
      </w:pPr>
      <w:r>
        <w:rPr>
          <w:rFonts w:ascii="Aptos" w:hAnsi="Aptos" w:eastAsia="Aptos"/>
          <w:color w:val="182326"/>
          <w:sz w:val="20"/>
        </w:rPr>
        <w:t>The same node may have several placements on the same canvas or on different canvases.</w:t>
      </w:r>
    </w:p>
    <w:p>
      <w:pPr>
        <w:pStyle w:val="Heading2"/>
        <w:keepNext/>
      </w:pPr>
      <w:r>
        <w:t>4.6 Appearance</w:t>
      </w:r>
    </w:p>
    <w:p>
      <w:pPr>
        <w:spacing w:after="120"/>
      </w:pPr>
      <w:r>
        <w:rPr>
          <w:rFonts w:ascii="Aptos" w:hAnsi="Aptos" w:eastAsia="Aptos"/>
          <w:color w:val="182326"/>
          <w:sz w:val="20"/>
        </w:rPr>
        <w:t>Dot, icon, and image are appearances, not different node types.</w:t>
      </w:r>
    </w:p>
    <w:p>
      <w:pPr>
        <w:spacing w:after="120"/>
      </w:pPr>
      <w:r>
        <w:rPr>
          <w:rFonts w:ascii="Aptos" w:hAnsi="Aptos" w:eastAsia="Aptos"/>
          <w:color w:val="182326"/>
          <w:sz w:val="20"/>
        </w:rPr>
        <w:t>A node's default appearance MAY be:</w:t>
      </w:r>
    </w:p>
    <w:p>
      <w:pPr>
        <w:pStyle w:val="ListBullet"/>
      </w:pPr>
      <w:r>
        <w:rPr>
          <w:rFonts w:ascii="Aptos" w:hAnsi="Aptos" w:eastAsia="Aptos"/>
          <w:color w:val="182326"/>
          <w:sz w:val="20"/>
        </w:rPr>
        <w:t>A colored dot.</w:t>
      </w:r>
    </w:p>
    <w:p>
      <w:pPr>
        <w:pStyle w:val="ListBullet"/>
      </w:pPr>
      <w:r>
        <w:rPr>
          <w:rFonts w:ascii="Aptos" w:hAnsi="Aptos" w:eastAsia="Aptos"/>
          <w:color w:val="182326"/>
          <w:sz w:val="20"/>
        </w:rPr>
        <w:t>A built-in icon.</w:t>
      </w:r>
    </w:p>
    <w:p>
      <w:pPr>
        <w:pStyle w:val="ListBullet"/>
      </w:pPr>
      <w:r>
        <w:rPr>
          <w:rFonts w:ascii="Aptos" w:hAnsi="Aptos" w:eastAsia="Aptos"/>
          <w:color w:val="182326"/>
          <w:sz w:val="20"/>
        </w:rPr>
        <w:t>An imported image.</w:t>
      </w:r>
    </w:p>
    <w:p>
      <w:pPr>
        <w:spacing w:after="120"/>
      </w:pPr>
      <w:r>
        <w:rPr>
          <w:rFonts w:ascii="Aptos" w:hAnsi="Aptos" w:eastAsia="Aptos"/>
          <w:color w:val="182326"/>
          <w:sz w:val="20"/>
        </w:rPr>
        <w:t>An image appearance references a managed asset and non-destructive crop or framing settings. The original asset MUST remain unchanged.</w:t>
      </w:r>
    </w:p>
    <w:p>
      <w:pPr>
        <w:spacing w:after="120"/>
      </w:pPr>
      <w:r>
        <w:rPr>
          <w:rFonts w:ascii="Aptos" w:hAnsi="Aptos" w:eastAsia="Aptos"/>
          <w:color w:val="182326"/>
          <w:sz w:val="20"/>
        </w:rPr>
        <w:t>Phase 1 uses one shared default appearance per node. Placement-specific overrides are deferred.</w:t>
      </w:r>
    </w:p>
    <w:p>
      <w:pPr>
        <w:pStyle w:val="Heading2"/>
        <w:keepNext/>
      </w:pPr>
      <w:r>
        <w:t>4.7 Asset</w:t>
      </w:r>
    </w:p>
    <w:p>
      <w:pPr>
        <w:spacing w:after="120"/>
      </w:pPr>
      <w:r>
        <w:rPr>
          <w:rFonts w:ascii="Aptos" w:hAnsi="Aptos" w:eastAsia="Aptos"/>
          <w:color w:val="182326"/>
          <w:sz w:val="20"/>
        </w:rPr>
        <w:t>An asset is managed imported media stored separately from node and placement records.</w:t>
      </w:r>
    </w:p>
    <w:p>
      <w:pPr>
        <w:spacing w:after="120"/>
      </w:pPr>
      <w:r>
        <w:rPr>
          <w:rFonts w:ascii="Aptos" w:hAnsi="Aptos" w:eastAsia="Aptos"/>
          <w:color w:val="182326"/>
          <w:sz w:val="20"/>
        </w:rPr>
        <w:t>An image asset SHOULD record:</w:t>
      </w:r>
    </w:p>
    <w:p>
      <w:pPr>
        <w:pStyle w:val="ListBullet"/>
      </w:pPr>
      <w:r>
        <w:rPr>
          <w:rFonts w:ascii="Aptos" w:hAnsi="Aptos" w:eastAsia="Aptos"/>
          <w:color w:val="182326"/>
          <w:sz w:val="20"/>
        </w:rPr>
        <w:t>Content hash.</w:t>
      </w:r>
    </w:p>
    <w:p>
      <w:pPr>
        <w:pStyle w:val="ListBullet"/>
      </w:pPr>
      <w:r>
        <w:rPr>
          <w:rFonts w:ascii="Aptos" w:hAnsi="Aptos" w:eastAsia="Aptos"/>
          <w:color w:val="182326"/>
          <w:sz w:val="20"/>
        </w:rPr>
        <w:t>Original filename.</w:t>
      </w:r>
    </w:p>
    <w:p>
      <w:pPr>
        <w:pStyle w:val="ListBullet"/>
      </w:pPr>
      <w:r>
        <w:rPr>
          <w:rFonts w:ascii="Aptos" w:hAnsi="Aptos" w:eastAsia="Aptos"/>
          <w:color w:val="182326"/>
          <w:sz w:val="20"/>
        </w:rPr>
        <w:t>MIME type.</w:t>
      </w:r>
    </w:p>
    <w:p>
      <w:pPr>
        <w:pStyle w:val="ListBullet"/>
      </w:pPr>
      <w:r>
        <w:rPr>
          <w:rFonts w:ascii="Aptos" w:hAnsi="Aptos" w:eastAsia="Aptos"/>
          <w:color w:val="182326"/>
          <w:sz w:val="20"/>
        </w:rPr>
        <w:t>Pixel dimensions.</w:t>
      </w:r>
    </w:p>
    <w:p>
      <w:pPr>
        <w:pStyle w:val="ListBullet"/>
      </w:pPr>
      <w:r>
        <w:rPr>
          <w:rFonts w:ascii="Aptos" w:hAnsi="Aptos" w:eastAsia="Aptos"/>
          <w:color w:val="182326"/>
          <w:sz w:val="20"/>
        </w:rPr>
        <w:t>Managed storage location.</w:t>
      </w:r>
    </w:p>
    <w:p>
      <w:pPr>
        <w:pStyle w:val="ListBullet"/>
      </w:pPr>
      <w:r>
        <w:rPr>
          <w:rFonts w:ascii="Aptos" w:hAnsi="Aptos" w:eastAsia="Aptos"/>
          <w:color w:val="182326"/>
          <w:sz w:val="20"/>
        </w:rPr>
        <w:t>Optional source URL or attribution.</w:t>
      </w:r>
    </w:p>
    <w:p>
      <w:pPr>
        <w:pStyle w:val="ListBullet"/>
      </w:pPr>
      <w:r>
        <w:rPr>
          <w:rFonts w:ascii="Aptos" w:hAnsi="Aptos" w:eastAsia="Aptos"/>
          <w:color w:val="182326"/>
          <w:sz w:val="20"/>
        </w:rPr>
        <w:t>Generated derivative metadata.</w:t>
      </w:r>
    </w:p>
    <w:p>
      <w:pPr>
        <w:spacing w:after="120"/>
      </w:pPr>
      <w:r>
        <w:rPr>
          <w:rFonts w:ascii="Aptos" w:hAnsi="Aptos" w:eastAsia="Aptos"/>
          <w:color w:val="182326"/>
          <w:sz w:val="20"/>
        </w:rPr>
        <w:t>The project MAY deduplicate file bytes by hash without merging nodes.</w:t>
      </w:r>
    </w:p>
    <w:p>
      <w:pPr/>
      <w:r>
        <w:t>Logical Asset metadata remains separate from immutable content-addressed file bytes. Several Asset records may reference the same bytes without merging filenames, attribution, source metadata, or future library metadata.</w:t>
      </w:r>
    </w:p>
    <w:p>
      <w:pPr>
        <w:spacing w:after="120"/>
      </w:pPr>
      <w:r>
        <w:rPr>
          <w:rFonts w:ascii="Aptos" w:hAnsi="Aptos" w:eastAsia="Aptos"/>
          <w:color w:val="182326"/>
          <w:sz w:val="20"/>
        </w:rPr>
        <w:t>Phase 1 copies imported files into project-managed storage rather than depending on external absolute paths. This protects continuity, simplifies export, and avoids breakage when source files move or disappear.</w:t>
      </w:r>
    </w:p>
    <w:p>
      <w:pPr/>
      <w:r>
        <w:t>A full asset-library manager, asset tagging, watched directories, metadata-aware cross-application drag, and Eagle or Allusion library import are deferred. Future vendor importers MUST remain versioned adapters outside the core domain model.</w:t>
      </w:r>
    </w:p>
    <w:p>
      <w:pPr>
        <w:pStyle w:val="Heading2"/>
        <w:keepNext/>
      </w:pPr>
      <w:r>
        <w:t>4.8 Tags</w:t>
      </w:r>
    </w:p>
    <w:p>
      <w:pPr>
        <w:spacing w:after="120"/>
      </w:pPr>
      <w:r>
        <w:t>Tags are flat, project-scoped, first-class records assigned many-to-many to nodes.</w:t>
      </w:r>
    </w:p>
    <w:p>
      <w:pPr>
        <w:spacing w:after="120"/>
      </w:pPr>
      <w:r>
        <w:t>A Tag MUST have a stable UUIDv7 ID, project membership, a user-facing name, a normalized name_key unique within the project, and creation and modification metadata. A Tag MAY have a color or icon for presentation.</w:t>
      </w:r>
    </w:p>
    <w:p>
      <w:pPr>
        <w:spacing w:after="120"/>
      </w:pPr>
      <w:r>
        <w:t>Tags distinguish nodes that share one generic note and form the final thin organizational layer through which users create an ad hoc schema. Tags do not belong to notes in Phase 1 and do not create built-in application behavior or entity types.</w:t>
      </w:r>
    </w:p>
    <w:p>
      <w:pPr/>
      <w:r>
        <w:t>Activating a tag opens a standard query or data view of nodes carrying that tag. Results SHOULD expose node appearance, attached note title when present, other tags, placement count, canvas locations, and an Unplaced group.</w:t>
      </w:r>
    </w:p>
    <w:p>
      <w:pPr/>
      <w:r>
        <w:t>Tag identity is independent of its name so renaming a tag does not rewrite assignments. Tag hierarchy, tag aliases, and tag-to-tag relationships are deferred until concrete usage demonstrates a need.</w:t>
      </w:r>
    </w:p>
    <w:p>
      <w:pPr>
        <w:pStyle w:val="Heading2"/>
        <w:keepNext/>
      </w:pPr>
      <w:r>
        <w:t>4.9 Decoration</w:t>
      </w:r>
    </w:p>
    <w:p>
      <w:pPr>
        <w:spacing w:after="120"/>
      </w:pPr>
      <w:r>
        <w:t>Decorations are canvas-local records with stable UUIDv7 identity that do not receive node capabilities.</w:t>
      </w:r>
    </w:p>
    <w:p>
      <w:pPr>
        <w:spacing w:after="120"/>
      </w:pPr>
      <w:r>
        <w:rPr>
          <w:rFonts w:ascii="Aptos" w:hAnsi="Aptos" w:eastAsia="Aptos"/>
          <w:color w:val="182326"/>
          <w:sz w:val="20"/>
        </w:rPr>
        <w:t>Examples include:</w:t>
      </w:r>
    </w:p>
    <w:p>
      <w:pPr>
        <w:pStyle w:val="ListBullet"/>
      </w:pPr>
      <w:r>
        <w:t>Canvas text.</w:t>
      </w:r>
    </w:p>
    <w:p>
      <w:pPr>
        <w:pStyle w:val="ListBullet"/>
      </w:pPr>
      <w:r>
        <w:t>Freehand or tablet paths.</w:t>
      </w:r>
    </w:p>
    <w:p>
      <w:pPr>
        <w:pStyle w:val="ListBullet"/>
      </w:pPr>
      <w:r>
        <w:t>Rectangles, ellipses, triangles or polygons, and clouds.</w:t>
      </w:r>
    </w:p>
    <w:p>
      <w:pPr>
        <w:pStyle w:val="ListBullet"/>
      </w:pPr>
      <w:r>
        <w:t>Straight lines and arrows.</w:t>
      </w:r>
    </w:p>
    <w:p>
      <w:pPr>
        <w:pStyle w:val="ListBullet"/>
      </w:pPr>
      <w:r>
        <w:t>Connectors with free endpoints or optional placement anchors.</w:t>
      </w:r>
    </w:p>
    <w:p>
      <w:pPr>
        <w:pStyle w:val="ListBullet"/>
      </w:pPr>
      <w:r>
        <w:t>Guides, highlights, and spacers.</w:t>
      </w:r>
    </w:p>
    <w:p>
      <w:pPr>
        <w:spacing w:after="120"/>
      </w:pPr>
      <w:r>
        <w:t>Decorations do not have notes, canvases, tags, backlinks, or graph identity. A drawn connector is visual content and MUST NOT become a semantic graph edge automatically.</w:t>
      </w:r>
    </w:p>
    <w:p>
      <w:pPr/>
      <w:r>
        <w:t>Decorations MAY be ordered with placements, locked, hidden for presentation, and grouped for movement or transformation. A group remains canvas-local and does not establish semantic containment.</w:t>
      </w:r>
    </w:p>
    <w:p>
      <w:pPr/>
      <w:r>
        <w:t>When a connector endpoint is anchored to a placement, it follows that placement. If the placement is deleted, the endpoint SHOULD become a free point at its last rendered position rather than deleting the connector.</w:t>
      </w:r>
    </w:p>
    <w:p>
      <w:pPr/>
      <w:r>
        <w:t>Canvas text is lightweight visual labeling. It is not a note, does not participate in wiki links, and does not receive backlinks or node tags.</w:t>
      </w:r>
    </w:p>
    <w:p>
      <w:pPr>
        <w:pStyle w:val="Heading2"/>
      </w:pPr>
      <w:r>
        <w:t>4.10 Project</w:t>
      </w:r>
    </w:p>
    <w:p>
      <w:pPr/>
      <w:r>
        <w:t>A project is the authoritative scope for titles, tags, records, commands, revisions, queries, export, and navigation.</w:t>
      </w:r>
    </w:p>
    <w:p>
      <w:pPr/>
      <w:r>
        <w:t>A project MUST have:</w:t>
      </w:r>
    </w:p>
    <w:p>
      <w:pPr>
        <w:pStyle w:val="ListBullet"/>
      </w:pPr>
      <w:r>
        <w:t>A stable RFC 9562 UUIDv7 ID.</w:t>
      </w:r>
    </w:p>
    <w:p>
      <w:pPr>
        <w:pStyle w:val="ListBullet"/>
      </w:pPr>
      <w:r>
        <w:t>A user-facing title.</w:t>
      </w:r>
    </w:p>
    <w:p>
      <w:pPr>
        <w:pStyle w:val="ListBullet"/>
      </w:pPr>
      <w:r>
        <w:t>A schema version.</w:t>
      </w:r>
    </w:p>
    <w:p>
      <w:pPr>
        <w:pStyle w:val="ListBullet"/>
      </w:pPr>
      <w:r>
        <w:t>A monotonically increasing project_revision.</w:t>
      </w:r>
    </w:p>
    <w:p>
      <w:pPr>
        <w:pStyle w:val="ListBullet"/>
      </w:pPr>
      <w:r>
        <w:t>Exactly one root_node_id.</w:t>
      </w:r>
    </w:p>
    <w:p>
      <w:pPr/>
      <w:r>
        <w:t>The root node and its canvas are created atomically with the project. The root node MUST belong to the project, MUST own a canvas, and MUST NOT be trashed. The root canvas MUST NOT be deleted. Home always opens the root canvas.</w:t>
      </w:r>
    </w:p>
    <w:p>
      <w:pPr/>
      <w:r>
        <w:t>Commands, queries, subscriptions, workspace history, bookmarks, and tabs MUST be scoped to one project. The initial UI MAY support one open project per application window without defining a final multi-project interface.</w:t>
      </w:r>
    </w:p>
    <w:p>
      <w:pPr>
        <w:pStyle w:val="Heading2"/>
      </w:pPr>
      <w:r>
        <w:t>4.11 Identity and ordering</w:t>
      </w:r>
    </w:p>
    <w:p>
      <w:pPr/>
      <w:r>
        <w:t>All newly generated persisted project, note, node, canvas, placement, asset, tag, decoration, group, link, bookmark, and command identities MUST use RFC 9562 UUIDv7.</w:t>
      </w:r>
    </w:p>
    <w:p>
      <w:pPr/>
      <w:r>
        <w:t>UUID ordering MAY improve database locality but MUST NOT be treated as authoritative event or creation order. created_at metadata and project_revision remain authoritative for temporal sequencing.</w:t>
      </w:r>
    </w:p>
    <w:p>
      <w:pPr/>
      <w:r>
        <w:t>Human-facing shortened identifiers MUST NOT use only the leading UUIDv7 characters because nearby identifiers share their timestamp prefix. A random-tail fingerprint or separately derived short code SHOULD be used.</w:t>
      </w:r>
    </w:p>
    <w:p>
      <w:pPr>
        <w:pStyle w:val="Heading1"/>
        <w:keepNext/>
      </w:pPr>
      <w:r>
        <w:t>5. Core invariants</w:t>
      </w:r>
    </w:p>
    <w:p>
      <w:pPr>
        <w:spacing w:after="120"/>
      </w:pPr>
      <w:r>
        <w:rPr>
          <w:rFonts w:ascii="Aptos" w:hAnsi="Aptos" w:eastAsia="Aptos"/>
          <w:color w:val="182326"/>
          <w:sz w:val="20"/>
        </w:rPr>
        <w:t>The implementation MUST preserve these rules:</w:t>
      </w:r>
    </w:p>
    <w:p>
      <w:pPr>
        <w:spacing w:after="60"/>
        <w:ind w:left="360" w:hanging="259"/>
      </w:pPr>
      <w:r>
        <w:t>1. Persisted identities generated by the application use RFC 9562 UUIDv7.</w:t>
      </w:r>
    </w:p>
    <w:p>
      <w:pPr>
        <w:spacing w:after="60"/>
        <w:ind w:left="360" w:hanging="259"/>
      </w:pPr>
      <w:r>
        <w:t>2. Each project has exactly one protected root node and root canvas; Home targets that canvas.</w:t>
      </w:r>
    </w:p>
    <w:p>
      <w:pPr>
        <w:spacing w:after="60"/>
        <w:ind w:left="360" w:hanging="259"/>
      </w:pPr>
      <w:r>
        <w:t>3. A node references at most one note.</w:t>
      </w:r>
    </w:p>
    <w:p>
      <w:pPr>
        <w:spacing w:after="60"/>
        <w:ind w:left="360" w:hanging="259"/>
      </w:pPr>
      <w:r>
        <w:t>4. A note may be referenced by zero or more nodes.</w:t>
      </w:r>
    </w:p>
    <w:p>
      <w:pPr>
        <w:spacing w:after="60"/>
        <w:ind w:left="360" w:hanging="259"/>
      </w:pPr>
      <w:r>
        <w:t>5. A non-empty note title is unique within its project by normalized title_key, including while the note remains in Trash.</w:t>
      </w:r>
    </w:p>
    <w:p>
      <w:pPr>
        <w:spacing w:after="60"/>
        <w:ind w:left="360" w:hanging="259"/>
      </w:pPr>
      <w:r>
        <w:t>6. Wiki links target note IDs through indexed link records.</w:t>
      </w:r>
    </w:p>
    <w:p>
      <w:pPr>
        <w:spacing w:after="60"/>
        <w:ind w:left="360" w:hanging="259"/>
      </w:pPr>
      <w:r>
        <w:t>7. Placements target node IDs.</w:t>
      </w:r>
    </w:p>
    <w:p>
      <w:pPr>
        <w:spacing w:after="60"/>
        <w:ind w:left="360" w:hanging="259"/>
      </w:pPr>
      <w:r>
        <w:t>8. Tags are flat, project-scoped records assigned only to nodes in Phase 1.</w:t>
      </w:r>
    </w:p>
    <w:p>
      <w:pPr>
        <w:spacing w:after="60"/>
        <w:ind w:left="360" w:hanging="259"/>
      </w:pPr>
      <w:r>
        <w:t>9. A node may have many placements, including several on one canvas.</w:t>
      </w:r>
    </w:p>
    <w:p>
      <w:pPr>
        <w:spacing w:after="60"/>
        <w:ind w:left="360" w:hanging="259"/>
      </w:pPr>
      <w:r>
        <w:t>10. A node has at most one canvas in Phase 1.</w:t>
      </w:r>
    </w:p>
    <w:p>
      <w:pPr>
        <w:spacing w:after="60"/>
        <w:ind w:left="360" w:hanging="259"/>
      </w:pPr>
      <w:r>
        <w:t>11. Deleting a placement never deletes its node.</w:t>
      </w:r>
    </w:p>
    <w:p>
      <w:pPr>
        <w:spacing w:after="60"/>
        <w:ind w:left="360" w:hanging="259"/>
      </w:pPr>
      <w:r>
        <w:t>12. Detaching a note from one node never modifies other nodes using that note.</w:t>
      </w:r>
    </w:p>
    <w:p>
      <w:pPr>
        <w:spacing w:after="60"/>
        <w:ind w:left="360" w:hanging="259"/>
      </w:pPr>
      <w:r>
        <w:t>13. Trashing a record preserves the record and its recoverable relationships until purge.</w:t>
      </w:r>
    </w:p>
    <w:p>
      <w:pPr>
        <w:spacing w:after="60"/>
        <w:ind w:left="360" w:hanging="259"/>
      </w:pPr>
      <w:r>
        <w:t>14. Deleting or trashing a canvas does not delete referenced nodes by default.</w:t>
      </w:r>
    </w:p>
    <w:p>
      <w:pPr>
        <w:spacing w:after="60"/>
        <w:ind w:left="360" w:hanging="259"/>
      </w:pPr>
      <w:r>
        <w:t>15. Trashing a node does not trash a shared note.</w:t>
      </w:r>
    </w:p>
    <w:p>
      <w:pPr>
        <w:spacing w:after="60"/>
        <w:ind w:left="360" w:hanging="259"/>
      </w:pPr>
      <w:r>
        <w:t>16. Decorative content never gains node capabilities, note links, tags, or automatic graph-edge meaning.</w:t>
      </w:r>
    </w:p>
    <w:p>
      <w:pPr>
        <w:spacing w:after="60"/>
        <w:ind w:left="360" w:hanging="259"/>
      </w:pPr>
      <w:r>
        <w:t>17. A canvas background is a canvas property referencing an Asset; it is not a node or placement.</w:t>
      </w:r>
    </w:p>
    <w:p>
      <w:pPr/>
      <w:r>
        <w:t>18. Canvas containment is a graph. Direct and indirect cycles, including self-reference, are legal.</w:t>
      </w:r>
    </w:p>
    <w:p>
      <w:pPr/>
      <w:r>
        <w:t>19. Traversal, export, reachability, and graph code use visited sets and explicit depth or result limits.</w:t>
      </w:r>
    </w:p>
    <w:p>
      <w:pPr/>
      <w:r>
        <w:t>20. The renderer mounts only the active canvas and does not recursively mount descendants.</w:t>
      </w:r>
    </w:p>
    <w:p>
      <w:pPr/>
      <w:r>
        <w:t>21. Background, normal content, and temporary interaction overlays remain separate render planes; placements and decorations share deterministic ordering in the normal plane.</w:t>
      </w:r>
    </w:p>
    <w:p>
      <w:pPr/>
      <w:r>
        <w:t>22. Durable mutations pass through serializable, versioned domain commands rather than direct UI-to-database writes.</w:t>
      </w:r>
    </w:p>
    <w:p>
      <w:pPr/>
      <w:r>
        <w:t>23. Every committed durable mutation advances the project_revision monotonically.</w:t>
      </w:r>
    </w:p>
    <w:p>
      <w:pPr/>
      <w:r>
        <w:t>24. Structural undo emits inverse commands rather than rewinding arbitrary database state.</w:t>
      </w:r>
    </w:p>
    <w:p>
      <w:pPr/>
      <w:r>
        <w:t>25. A continuous pointer gesture may update renderer state ephemerally but commits at most one durable user-level command when completed.</w:t>
      </w:r>
    </w:p>
    <w:p>
      <w:pPr>
        <w:pStyle w:val="Heading1"/>
        <w:keepNext/>
      </w:pPr>
      <w:r>
        <w:t>6. Creation, reuse, and promotion flows</w:t>
      </w:r>
    </w:p>
    <w:p>
      <w:pPr>
        <w:pStyle w:val="Heading2"/>
        <w:keepNext/>
      </w:pPr>
      <w:r>
        <w:t>6.1 Drop an image onto a canvas</w:t>
      </w:r>
    </w:p>
    <w:p>
      <w:pPr>
        <w:spacing w:after="120"/>
      </w:pPr>
      <w:r>
        <w:rPr>
          <w:rFonts w:ascii="Aptos" w:hAnsi="Aptos" w:eastAsia="Aptos"/>
          <w:color w:val="182326"/>
          <w:sz w:val="20"/>
        </w:rPr>
        <w:t>The application MUST:</w:t>
      </w:r>
    </w:p>
    <w:p>
      <w:pPr>
        <w:spacing w:after="60"/>
        <w:ind w:left="360" w:hanging="259"/>
      </w:pPr>
      <w:r>
        <w:rPr>
          <w:rFonts w:ascii="Aptos" w:hAnsi="Aptos" w:eastAsia="Aptos"/>
          <w:b/>
          <w:color w:val="1D5F63"/>
          <w:sz w:val="20"/>
        </w:rPr>
        <w:t xml:space="preserve">1. </w:t>
      </w:r>
      <w:r>
        <w:rPr>
          <w:rFonts w:ascii="Aptos" w:hAnsi="Aptos" w:eastAsia="Aptos"/>
          <w:color w:val="182326"/>
          <w:sz w:val="20"/>
        </w:rPr>
        <w:t>Copy or deduplicate the file into managed asset storage.</w:t>
      </w:r>
    </w:p>
    <w:p>
      <w:pPr>
        <w:spacing w:after="60"/>
        <w:ind w:left="360" w:hanging="259"/>
      </w:pPr>
      <w:r>
        <w:rPr>
          <w:rFonts w:ascii="Aptos" w:hAnsi="Aptos" w:eastAsia="Aptos"/>
          <w:b/>
          <w:color w:val="1D5F63"/>
          <w:sz w:val="20"/>
        </w:rPr>
        <w:t xml:space="preserve">2. </w:t>
      </w:r>
      <w:r>
        <w:rPr>
          <w:rFonts w:ascii="Aptos" w:hAnsi="Aptos" w:eastAsia="Aptos"/>
          <w:color w:val="182326"/>
          <w:sz w:val="20"/>
        </w:rPr>
        <w:t>Create a new node.</w:t>
      </w:r>
    </w:p>
    <w:p>
      <w:pPr>
        <w:spacing w:after="60"/>
        <w:ind w:left="360" w:hanging="259"/>
      </w:pPr>
      <w:r>
        <w:rPr>
          <w:rFonts w:ascii="Aptos" w:hAnsi="Aptos" w:eastAsia="Aptos"/>
          <w:b/>
          <w:color w:val="1D5F63"/>
          <w:sz w:val="20"/>
        </w:rPr>
        <w:t xml:space="preserve">3. </w:t>
      </w:r>
      <w:r>
        <w:rPr>
          <w:rFonts w:ascii="Aptos" w:hAnsi="Aptos" w:eastAsia="Aptos"/>
          <w:color w:val="182326"/>
          <w:sz w:val="20"/>
        </w:rPr>
        <w:t>Set the node's default appearance to the imported image.</w:t>
      </w:r>
    </w:p>
    <w:p>
      <w:pPr>
        <w:spacing w:after="60"/>
        <w:ind w:left="360" w:hanging="259"/>
      </w:pPr>
      <w:r>
        <w:rPr>
          <w:rFonts w:ascii="Aptos" w:hAnsi="Aptos" w:eastAsia="Aptos"/>
          <w:b/>
          <w:color w:val="1D5F63"/>
          <w:sz w:val="20"/>
        </w:rPr>
        <w:t xml:space="preserve">4. </w:t>
      </w:r>
      <w:r>
        <w:rPr>
          <w:rFonts w:ascii="Aptos" w:hAnsi="Aptos" w:eastAsia="Aptos"/>
          <w:color w:val="182326"/>
          <w:sz w:val="20"/>
        </w:rPr>
        <w:t>Create a placement on the active canvas.</w:t>
      </w:r>
    </w:p>
    <w:p>
      <w:pPr>
        <w:spacing w:after="60"/>
        <w:ind w:left="360" w:hanging="259"/>
      </w:pPr>
      <w:r>
        <w:rPr>
          <w:rFonts w:ascii="Aptos" w:hAnsi="Aptos" w:eastAsia="Aptos"/>
          <w:b/>
          <w:color w:val="1D5F63"/>
          <w:sz w:val="20"/>
        </w:rPr>
        <w:t xml:space="preserve">5. </w:t>
      </w:r>
      <w:r>
        <w:rPr>
          <w:rFonts w:ascii="Aptos" w:hAnsi="Aptos" w:eastAsia="Aptos"/>
          <w:color w:val="182326"/>
          <w:sz w:val="20"/>
        </w:rPr>
        <w:t>Preserve the natural aspect ratio unless the user changes it.</w:t>
      </w:r>
    </w:p>
    <w:p>
      <w:pPr>
        <w:spacing w:after="120"/>
      </w:pPr>
      <w:r>
        <w:rPr>
          <w:rFonts w:ascii="Aptos" w:hAnsi="Aptos" w:eastAsia="Aptos"/>
          <w:color w:val="182326"/>
          <w:sz w:val="20"/>
        </w:rPr>
        <w:t>The node initially needs no note or canvas.</w:t>
      </w:r>
    </w:p>
    <w:p>
      <w:pPr>
        <w:pStyle w:val="Heading2"/>
        <w:keepNext/>
      </w:pPr>
      <w:r>
        <w:t>6.2 Create Pin</w:t>
      </w:r>
    </w:p>
    <w:p>
      <w:pPr>
        <w:spacing w:after="120"/>
      </w:pPr>
      <w:r>
        <w:rPr>
          <w:rFonts w:ascii="Aptos" w:hAnsi="Aptos" w:eastAsia="Aptos"/>
          <w:color w:val="182326"/>
          <w:sz w:val="20"/>
        </w:rPr>
        <w:t>Create Pin opens an inspector or sidebar flow. The user chooses:</w:t>
      </w:r>
    </w:p>
    <w:p>
      <w:pPr>
        <w:pStyle w:val="ListBullet"/>
      </w:pPr>
      <w:r>
        <w:rPr>
          <w:rFonts w:ascii="Aptos" w:hAnsi="Aptos" w:eastAsia="Aptos"/>
          <w:color w:val="182326"/>
          <w:sz w:val="20"/>
        </w:rPr>
        <w:t>New node or Place Existing.</w:t>
      </w:r>
    </w:p>
    <w:p>
      <w:pPr>
        <w:pStyle w:val="ListBullet"/>
      </w:pPr>
      <w:r>
        <w:rPr>
          <w:rFonts w:ascii="Aptos" w:hAnsi="Aptos" w:eastAsia="Aptos"/>
          <w:color w:val="182326"/>
          <w:sz w:val="20"/>
        </w:rPr>
        <w:t>Appearance: colored dot, built-in icon, or image.</w:t>
      </w:r>
    </w:p>
    <w:p>
      <w:pPr>
        <w:pStyle w:val="ListBullet"/>
      </w:pPr>
      <w:r>
        <w:rPr>
          <w:rFonts w:ascii="Aptos" w:hAnsi="Aptos" w:eastAsia="Aptos"/>
          <w:color w:val="182326"/>
          <w:sz w:val="20"/>
        </w:rPr>
        <w:t>Icon, color, or image file.</w:t>
      </w:r>
    </w:p>
    <w:p>
      <w:pPr>
        <w:pStyle w:val="ListBullet"/>
      </w:pPr>
      <w:r>
        <w:rPr>
          <w:rFonts w:ascii="Aptos" w:hAnsi="Aptos" w:eastAsia="Aptos"/>
          <w:color w:val="182326"/>
          <w:sz w:val="20"/>
        </w:rPr>
        <w:t>Non-destructive crop and framing for an image appearance.</w:t>
      </w:r>
    </w:p>
    <w:p>
      <w:pPr>
        <w:pStyle w:val="ListBullet"/>
      </w:pPr>
      <w:r>
        <w:rPr>
          <w:rFonts w:ascii="Aptos" w:hAnsi="Aptos" w:eastAsia="Aptos"/>
          <w:color w:val="182326"/>
          <w:sz w:val="20"/>
        </w:rPr>
        <w:t>Optional new note title.</w:t>
      </w:r>
    </w:p>
    <w:p>
      <w:pPr>
        <w:pStyle w:val="ListBullet"/>
      </w:pPr>
      <w:r>
        <w:rPr>
          <w:rFonts w:ascii="Aptos" w:hAnsi="Aptos" w:eastAsia="Aptos"/>
          <w:color w:val="182326"/>
          <w:sz w:val="20"/>
        </w:rPr>
        <w:t>Optional existing note to share.</w:t>
      </w:r>
    </w:p>
    <w:p>
      <w:pPr>
        <w:pStyle w:val="ListBullet"/>
      </w:pPr>
      <w:r>
        <w:rPr>
          <w:rFonts w:ascii="Aptos" w:hAnsi="Aptos" w:eastAsia="Aptos"/>
          <w:color w:val="182326"/>
          <w:sz w:val="20"/>
        </w:rPr>
        <w:t>Optional node tags.</w:t>
      </w:r>
    </w:p>
    <w:p>
      <w:pPr>
        <w:spacing w:after="120"/>
      </w:pPr>
      <w:r>
        <w:rPr>
          <w:rFonts w:ascii="Aptos" w:hAnsi="Aptos" w:eastAsia="Aptos"/>
          <w:color w:val="182326"/>
          <w:sz w:val="20"/>
        </w:rPr>
        <w:t>Selecting an image inside this dialog attaches the asset as the pin node's appearance. It does not create a second image node.</w:t>
      </w:r>
    </w:p>
    <w:p>
      <w:pPr>
        <w:spacing w:after="120"/>
      </w:pPr>
      <w:r>
        <w:rPr>
          <w:rFonts w:ascii="Aptos" w:hAnsi="Aptos" w:eastAsia="Aptos"/>
          <w:color w:val="182326"/>
          <w:sz w:val="20"/>
        </w:rPr>
        <w:t>Pressing Create commits one user-level transaction: asset import when applicable, node creation, note creation or attachment when applicable, appearance assignment, tags, and placement creation.</w:t>
      </w:r>
    </w:p>
    <w:p>
      <w:pPr>
        <w:pStyle w:val="Heading2"/>
        <w:keepNext/>
      </w:pPr>
      <w:r>
        <w:t>6.3 Place Existing</w:t>
      </w:r>
    </w:p>
    <w:p>
      <w:pPr>
        <w:spacing w:after="120"/>
      </w:pPr>
      <w:r>
        <w:rPr>
          <w:rFonts w:ascii="Aptos" w:hAnsi="Aptos" w:eastAsia="Aptos"/>
          <w:color w:val="182326"/>
          <w:sz w:val="20"/>
        </w:rPr>
        <w:t>Place Existing creates a new placement of the same node.</w:t>
      </w:r>
    </w:p>
    <w:p>
      <w:pPr>
        <w:spacing w:after="120"/>
      </w:pPr>
      <w:r>
        <w:rPr>
          <w:rFonts w:ascii="Aptos" w:hAnsi="Aptos" w:eastAsia="Aptos"/>
          <w:color w:val="182326"/>
          <w:sz w:val="20"/>
        </w:rPr>
        <w:t>It shares:</w:t>
      </w:r>
    </w:p>
    <w:p>
      <w:pPr>
        <w:pStyle w:val="ListBullet"/>
      </w:pPr>
      <w:r>
        <w:rPr>
          <w:rFonts w:ascii="Aptos" w:hAnsi="Aptos" w:eastAsia="Aptos"/>
          <w:color w:val="182326"/>
          <w:sz w:val="20"/>
        </w:rPr>
        <w:t>Note reference.</w:t>
      </w:r>
    </w:p>
    <w:p>
      <w:pPr>
        <w:pStyle w:val="ListBullet"/>
      </w:pPr>
      <w:r>
        <w:rPr>
          <w:rFonts w:ascii="Aptos" w:hAnsi="Aptos" w:eastAsia="Aptos"/>
          <w:color w:val="182326"/>
          <w:sz w:val="20"/>
        </w:rPr>
        <w:t>Appearance.</w:t>
      </w:r>
    </w:p>
    <w:p>
      <w:pPr>
        <w:pStyle w:val="ListBullet"/>
      </w:pPr>
      <w:r>
        <w:rPr>
          <w:rFonts w:ascii="Aptos" w:hAnsi="Aptos" w:eastAsia="Aptos"/>
          <w:color w:val="182326"/>
          <w:sz w:val="20"/>
        </w:rPr>
        <w:t>Tags.</w:t>
      </w:r>
    </w:p>
    <w:p>
      <w:pPr>
        <w:pStyle w:val="ListBullet"/>
      </w:pPr>
      <w:r>
        <w:rPr>
          <w:rFonts w:ascii="Aptos" w:hAnsi="Aptos" w:eastAsia="Aptos"/>
          <w:color w:val="182326"/>
          <w:sz w:val="20"/>
        </w:rPr>
        <w:t>Canvas.</w:t>
      </w:r>
    </w:p>
    <w:p>
      <w:pPr>
        <w:pStyle w:val="ListBullet"/>
      </w:pPr>
      <w:r>
        <w:rPr>
          <w:rFonts w:ascii="Aptos" w:hAnsi="Aptos" w:eastAsia="Aptos"/>
          <w:color w:val="182326"/>
          <w:sz w:val="20"/>
        </w:rPr>
        <w:t>Node identity.</w:t>
      </w:r>
    </w:p>
    <w:p>
      <w:pPr>
        <w:spacing w:after="120"/>
      </w:pPr>
      <w:r>
        <w:rPr>
          <w:rFonts w:ascii="Aptos" w:hAnsi="Aptos" w:eastAsia="Aptos"/>
          <w:color w:val="182326"/>
          <w:sz w:val="20"/>
        </w:rPr>
        <w:t>It creates only a new placement.</w:t>
      </w:r>
    </w:p>
    <w:p>
      <w:pPr>
        <w:pStyle w:val="Heading2"/>
        <w:keepNext/>
      </w:pPr>
      <w:r>
        <w:t>6.4 Create Another Using This Note</w:t>
      </w:r>
    </w:p>
    <w:p>
      <w:pPr>
        <w:spacing w:after="120"/>
      </w:pPr>
      <w:r>
        <w:rPr>
          <w:rFonts w:ascii="Aptos" w:hAnsi="Aptos" w:eastAsia="Aptos"/>
          <w:color w:val="182326"/>
          <w:sz w:val="20"/>
        </w:rPr>
        <w:t>This operation creates a new node that references an existing note.</w:t>
      </w:r>
    </w:p>
    <w:p>
      <w:pPr>
        <w:spacing w:after="120"/>
      </w:pPr>
      <w:r>
        <w:rPr>
          <w:rFonts w:ascii="Aptos" w:hAnsi="Aptos" w:eastAsia="Aptos"/>
          <w:color w:val="182326"/>
          <w:sz w:val="20"/>
        </w:rPr>
        <w:t>It shares:</w:t>
      </w:r>
    </w:p>
    <w:p>
      <w:pPr>
        <w:pStyle w:val="ListBullet"/>
      </w:pPr>
      <w:r>
        <w:rPr>
          <w:rFonts w:ascii="Aptos" w:hAnsi="Aptos" w:eastAsia="Aptos"/>
          <w:color w:val="182326"/>
          <w:sz w:val="20"/>
        </w:rPr>
        <w:t>Note title.</w:t>
      </w:r>
    </w:p>
    <w:p>
      <w:pPr>
        <w:pStyle w:val="ListBullet"/>
      </w:pPr>
      <w:r>
        <w:rPr>
          <w:rFonts w:ascii="Aptos" w:hAnsi="Aptos" w:eastAsia="Aptos"/>
          <w:color w:val="182326"/>
          <w:sz w:val="20"/>
        </w:rPr>
        <w:t>Note body.</w:t>
      </w:r>
    </w:p>
    <w:p>
      <w:pPr>
        <w:pStyle w:val="ListBullet"/>
      </w:pPr>
      <w:r>
        <w:rPr>
          <w:rFonts w:ascii="Aptos" w:hAnsi="Aptos" w:eastAsia="Aptos"/>
          <w:color w:val="182326"/>
          <w:sz w:val="20"/>
        </w:rPr>
        <w:t>Note links.</w:t>
      </w:r>
    </w:p>
    <w:p>
      <w:pPr>
        <w:spacing w:after="120"/>
      </w:pPr>
      <w:r>
        <w:rPr>
          <w:rFonts w:ascii="Aptos" w:hAnsi="Aptos" w:eastAsia="Aptos"/>
          <w:color w:val="182326"/>
          <w:sz w:val="20"/>
        </w:rPr>
        <w:t>It does not share:</w:t>
      </w:r>
    </w:p>
    <w:p>
      <w:pPr>
        <w:pStyle w:val="ListBullet"/>
      </w:pPr>
      <w:r>
        <w:rPr>
          <w:rFonts w:ascii="Aptos" w:hAnsi="Aptos" w:eastAsia="Aptos"/>
          <w:color w:val="182326"/>
          <w:sz w:val="20"/>
        </w:rPr>
        <w:t>Node identity.</w:t>
      </w:r>
    </w:p>
    <w:p>
      <w:pPr>
        <w:pStyle w:val="ListBullet"/>
      </w:pPr>
      <w:r>
        <w:rPr>
          <w:rFonts w:ascii="Aptos" w:hAnsi="Aptos" w:eastAsia="Aptos"/>
          <w:color w:val="182326"/>
          <w:sz w:val="20"/>
        </w:rPr>
        <w:t>Appearance.</w:t>
      </w:r>
    </w:p>
    <w:p>
      <w:pPr>
        <w:pStyle w:val="ListBullet"/>
      </w:pPr>
      <w:r>
        <w:rPr>
          <w:rFonts w:ascii="Aptos" w:hAnsi="Aptos" w:eastAsia="Aptos"/>
          <w:color w:val="182326"/>
          <w:sz w:val="20"/>
        </w:rPr>
        <w:t>Tags.</w:t>
      </w:r>
    </w:p>
    <w:p>
      <w:pPr>
        <w:pStyle w:val="ListBullet"/>
      </w:pPr>
      <w:r>
        <w:rPr>
          <w:rFonts w:ascii="Aptos" w:hAnsi="Aptos" w:eastAsia="Aptos"/>
          <w:color w:val="182326"/>
          <w:sz w:val="20"/>
        </w:rPr>
        <w:t>Canvas.</w:t>
      </w:r>
    </w:p>
    <w:p>
      <w:pPr>
        <w:pStyle w:val="ListBullet"/>
      </w:pPr>
      <w:r>
        <w:rPr>
          <w:rFonts w:ascii="Aptos" w:hAnsi="Aptos" w:eastAsia="Aptos"/>
          <w:color w:val="182326"/>
          <w:sz w:val="20"/>
        </w:rPr>
        <w:t>Placements.</w:t>
      </w:r>
    </w:p>
    <w:p>
      <w:pPr>
        <w:spacing w:after="120"/>
      </w:pPr>
      <w:r>
        <w:rPr>
          <w:rFonts w:ascii="Aptos" w:hAnsi="Aptos" w:eastAsia="Aptos"/>
          <w:color w:val="182326"/>
          <w:sz w:val="20"/>
        </w:rPr>
        <w:t>This operation need not occupy the primary creation UI. It may appear in a note Uses sidebar, a title-collision flow, or a node context menu.</w:t>
      </w:r>
    </w:p>
    <w:p>
      <w:pPr>
        <w:pStyle w:val="Heading2"/>
        <w:keepNext/>
      </w:pPr>
      <w:r>
        <w:t>6.5 Copy and paste</w:t>
      </w:r>
    </w:p>
    <w:p>
      <w:pPr>
        <w:spacing w:after="120"/>
      </w:pPr>
      <w:r>
        <w:rPr>
          <w:rFonts w:ascii="Aptos" w:hAnsi="Aptos" w:eastAsia="Aptos"/>
          <w:color w:val="182326"/>
          <w:sz w:val="20"/>
        </w:rPr>
        <w:t>Copying a placement creates another placement of the same node.</w:t>
      </w:r>
    </w:p>
    <w:p>
      <w:pPr>
        <w:spacing w:after="120"/>
      </w:pPr>
      <w:r>
        <w:rPr>
          <w:rFonts w:ascii="Aptos" w:hAnsi="Aptos" w:eastAsia="Aptos"/>
          <w:color w:val="182326"/>
          <w:sz w:val="20"/>
        </w:rPr>
        <w:t>A future explicit Duplicate as New Node operation may create a new node and copy selected aspects. It is not the default copy behavior.</w:t>
      </w:r>
    </w:p>
    <w:p>
      <w:pPr>
        <w:pStyle w:val="Heading2"/>
        <w:keepNext/>
      </w:pPr>
      <w:r>
        <w:t>6.6 Attach, detach, and make independent</w:t>
      </w:r>
    </w:p>
    <w:p>
      <w:pPr>
        <w:spacing w:after="120"/>
      </w:pPr>
      <w:r>
        <w:rPr>
          <w:rFonts w:ascii="Aptos" w:hAnsi="Aptos" w:eastAsia="Aptos"/>
          <w:color w:val="182326"/>
          <w:sz w:val="20"/>
        </w:rPr>
        <w:t>A node with no note may attach an existing note or create a new one.</w:t>
      </w:r>
    </w:p>
    <w:p>
      <w:pPr>
        <w:spacing w:after="120"/>
      </w:pPr>
      <w:r>
        <w:rPr>
          <w:rFonts w:ascii="Aptos" w:hAnsi="Aptos" w:eastAsia="Aptos"/>
          <w:color w:val="182326"/>
          <w:sz w:val="20"/>
        </w:rPr>
        <w:t>Detach from This Node removes only the node-to-note reference. The note remains intact, including when this leaves it with zero nodes. The action SHOULD be immediately undoable and generally does not require a confirmation dialog.</w:t>
      </w:r>
    </w:p>
    <w:p>
      <w:pPr>
        <w:spacing w:after="120"/>
      </w:pPr>
      <w:r>
        <w:rPr>
          <w:rFonts w:ascii="Aptos" w:hAnsi="Aptos" w:eastAsia="Aptos"/>
          <w:color w:val="182326"/>
          <w:sz w:val="20"/>
        </w:rPr>
        <w:t>Make Note Independent:</w:t>
      </w:r>
    </w:p>
    <w:p>
      <w:pPr>
        <w:spacing w:after="60"/>
        <w:ind w:left="360" w:hanging="259"/>
      </w:pPr>
      <w:r>
        <w:rPr>
          <w:rFonts w:ascii="Aptos" w:hAnsi="Aptos" w:eastAsia="Aptos"/>
          <w:b/>
          <w:color w:val="1D5F63"/>
          <w:sz w:val="20"/>
        </w:rPr>
        <w:t xml:space="preserve">1. </w:t>
      </w:r>
      <w:r>
        <w:rPr>
          <w:rFonts w:ascii="Aptos" w:hAnsi="Aptos" w:eastAsia="Aptos"/>
          <w:color w:val="182326"/>
          <w:sz w:val="20"/>
        </w:rPr>
        <w:t>Copies the current shared note body.</w:t>
      </w:r>
    </w:p>
    <w:p>
      <w:pPr>
        <w:spacing w:after="60"/>
        <w:ind w:left="360" w:hanging="259"/>
      </w:pPr>
      <w:r>
        <w:rPr>
          <w:rFonts w:ascii="Aptos" w:hAnsi="Aptos" w:eastAsia="Aptos"/>
          <w:b/>
          <w:color w:val="1D5F63"/>
          <w:sz w:val="20"/>
        </w:rPr>
        <w:t xml:space="preserve">2. </w:t>
      </w:r>
      <w:r>
        <w:rPr>
          <w:rFonts w:ascii="Aptos" w:hAnsi="Aptos" w:eastAsia="Aptos"/>
          <w:color w:val="182326"/>
          <w:sz w:val="20"/>
        </w:rPr>
        <w:t>Creates a new note.</w:t>
      </w:r>
    </w:p>
    <w:p>
      <w:pPr>
        <w:spacing w:after="60"/>
        <w:ind w:left="360" w:hanging="259"/>
      </w:pPr>
      <w:r>
        <w:rPr>
          <w:rFonts w:ascii="Aptos" w:hAnsi="Aptos" w:eastAsia="Aptos"/>
          <w:b/>
          <w:color w:val="1D5F63"/>
          <w:sz w:val="20"/>
        </w:rPr>
        <w:t xml:space="preserve">3. </w:t>
      </w:r>
      <w:r>
        <w:rPr>
          <w:rFonts w:ascii="Aptos" w:hAnsi="Aptos" w:eastAsia="Aptos"/>
          <w:color w:val="182326"/>
          <w:sz w:val="20"/>
        </w:rPr>
        <w:t>Requires a new project-unique title.</w:t>
      </w:r>
    </w:p>
    <w:p>
      <w:pPr>
        <w:spacing w:after="60"/>
        <w:ind w:left="360" w:hanging="259"/>
      </w:pPr>
      <w:r>
        <w:rPr>
          <w:rFonts w:ascii="Aptos" w:hAnsi="Aptos" w:eastAsia="Aptos"/>
          <w:b/>
          <w:color w:val="1D5F63"/>
          <w:sz w:val="20"/>
        </w:rPr>
        <w:t xml:space="preserve">4. </w:t>
      </w:r>
      <w:r>
        <w:rPr>
          <w:rFonts w:ascii="Aptos" w:hAnsi="Aptos" w:eastAsia="Aptos"/>
          <w:color w:val="182326"/>
          <w:sz w:val="20"/>
        </w:rPr>
        <w:t>Attaches the new note to the current node.</w:t>
      </w:r>
    </w:p>
    <w:p>
      <w:pPr>
        <w:spacing w:after="60"/>
        <w:ind w:left="360" w:hanging="259"/>
      </w:pPr>
      <w:r>
        <w:rPr>
          <w:rFonts w:ascii="Aptos" w:hAnsi="Aptos" w:eastAsia="Aptos"/>
          <w:b/>
          <w:color w:val="1D5F63"/>
          <w:sz w:val="20"/>
        </w:rPr>
        <w:t xml:space="preserve">5. </w:t>
      </w:r>
      <w:r>
        <w:rPr>
          <w:rFonts w:ascii="Aptos" w:hAnsi="Aptos" w:eastAsia="Aptos"/>
          <w:color w:val="182326"/>
          <w:sz w:val="20"/>
        </w:rPr>
        <w:t>Detaches the old note from that node.</w:t>
      </w:r>
    </w:p>
    <w:p>
      <w:pPr>
        <w:spacing w:after="120"/>
      </w:pPr>
      <w:r>
        <w:rPr>
          <w:rFonts w:ascii="Aptos" w:hAnsi="Aptos" w:eastAsia="Aptos"/>
          <w:color w:val="182326"/>
          <w:sz w:val="20"/>
        </w:rPr>
        <w:t>This is a convenience operation, not a new domain category.</w:t>
      </w:r>
    </w:p>
    <w:p>
      <w:pPr>
        <w:pStyle w:val="Heading2"/>
      </w:pPr>
      <w:r>
        <w:t>6.7 Canvas background</w:t>
      </w:r>
    </w:p>
    <w:p>
      <w:pPr/>
      <w:r>
        <w:t>A canvas MAY set one managed image Asset as its dedicated background. The operation imports or selects the Asset, stores background transform and fit settings, and does not create a node or placement.</w:t>
      </w:r>
    </w:p>
    <w:p>
      <w:pPr/>
      <w:r>
        <w:t>The UI SHOULD support Set Image as Canvas Background, Replace Background, Edit Background Position, Reset Background Transform, and Remove Background. A placement backed by an image MAY expose Set as Background.</w:t>
      </w:r>
    </w:p>
    <w:p>
      <w:pPr/>
      <w:r>
        <w:t>Background editing occurs through an explicit mode so the background cannot be accidentally selected during ordinary work. Oversized backgrounds use tiled or pyramidal derivatives while retaining the original Asset as canonical.</w:t>
      </w:r>
    </w:p>
    <w:p>
      <w:pPr>
        <w:pStyle w:val="Heading2"/>
      </w:pPr>
      <w:r>
        <w:t>6.8 Draw, connect, order, and group</w:t>
      </w:r>
    </w:p>
    <w:p>
      <w:pPr/>
      <w:r>
        <w:t>Creating canvas text, a shape, freehand path, line, arrow, or connector creates a Decoration with stable identity on the active canvas.</w:t>
      </w:r>
    </w:p>
    <w:p>
      <w:pPr/>
      <w:r>
        <w:t>Placements and decorations MAY be brought forward, sent backward, brought to front, or sent to back within the shared normal-content render plane. Lock, unlock, hide, show, group, and ungroup are canvas-local operations.</w:t>
      </w:r>
    </w:p>
    <w:p>
      <w:pPr/>
      <w:r>
        <w:t>Moving or reordering a group preserves the relative render order of its members. Grouping does not create a separate render plane or permit one group to contain semantic nodes.</w:t>
      </w:r>
    </w:p>
    <w:p>
      <w:pPr/>
      <w:r>
        <w:t>Connector endpoints MAY be free points or anchored to placements. Connector geometry remains visual decoration and does not create a semantic relationship.</w:t>
      </w:r>
    </w:p>
    <w:p>
      <w:pPr>
        <w:pStyle w:val="Heading1"/>
        <w:keepNext/>
      </w:pPr>
      <w:r>
        <w:t>7. Titles, wiki links, and spatial resolution</w:t>
      </w:r>
    </w:p>
    <w:p>
      <w:pPr>
        <w:pStyle w:val="Heading2"/>
        <w:keepNext/>
      </w:pPr>
      <w:r>
        <w:t>7.1 Wiki-link storage</w:t>
      </w:r>
    </w:p>
    <w:p>
      <w:pPr>
        <w:spacing w:after="120"/>
      </w:pPr>
      <w:r>
        <w:t>Typing [[Blackwater]] resolves by title_key to one note. Saving the source note stores or refreshes an indexed link record containing the source note ID, target note ID, source revision, and source token range or identity.</w:t>
      </w:r>
    </w:p>
    <w:p>
      <w:pPr/>
      <w:r>
        <w:t>Markdown source remains canonical and human-readable. Renaming a target note transactionally rewrites inbound unaliased [[Title]] tokens and rebuilds affected link positions; explicitly aliased display labels remain unchanged. The rename and all rewrites form one user-level command.</w:t>
      </w:r>
    </w:p>
    <w:p>
      <w:pPr/>
      <w:r>
        <w:t>A link to a trashed note retains the same target ID and opens that note with a clear In Trash state and Restore action. After permanent purge, the source becomes an explicit broken link and MUST NOT silently retarget by title.</w:t>
      </w:r>
    </w:p>
    <w:p>
      <w:pPr>
        <w:spacing w:after="120"/>
      </w:pPr>
      <w:r>
        <w:rPr>
          <w:rFonts w:ascii="Aptos" w:hAnsi="Aptos" w:eastAsia="Aptos"/>
          <w:color w:val="182326"/>
          <w:sz w:val="20"/>
        </w:rPr>
        <w:t>Wiki links do not choose a node or placement at authoring time.</w:t>
      </w:r>
    </w:p>
    <w:p>
      <w:pPr>
        <w:pStyle w:val="Heading2"/>
        <w:keepNext/>
      </w:pPr>
      <w:r>
        <w:t>7.2 Activation behavior</w:t>
      </w:r>
    </w:p>
    <w:p>
      <w:pPr>
        <w:spacing w:after="120"/>
      </w:pPr>
      <w:r>
        <w:rPr>
          <w:rFonts w:ascii="Aptos" w:hAnsi="Aptos" w:eastAsia="Aptos"/>
          <w:color w:val="182326"/>
          <w:sz w:val="20"/>
        </w:rPr>
        <w:t>Activating a wiki link resolves text and space independently:</w:t>
      </w:r>
    </w:p>
    <w:p>
      <w:pPr>
        <w:spacing w:after="60"/>
        <w:ind w:left="360" w:hanging="259"/>
      </w:pPr>
      <w:r>
        <w:rPr>
          <w:rFonts w:ascii="Aptos" w:hAnsi="Aptos" w:eastAsia="Aptos"/>
          <w:b/>
          <w:color w:val="1D5F63"/>
          <w:sz w:val="20"/>
        </w:rPr>
        <w:t xml:space="preserve">1. </w:t>
      </w:r>
      <w:r>
        <w:rPr>
          <w:rFonts w:ascii="Aptos" w:hAnsi="Aptos" w:eastAsia="Aptos"/>
          <w:color w:val="182326"/>
          <w:sz w:val="20"/>
        </w:rPr>
        <w:t>The note pane loads the target note immediately and unconditionally.</w:t>
      </w:r>
    </w:p>
    <w:p>
      <w:pPr>
        <w:spacing w:after="60"/>
        <w:ind w:left="360" w:hanging="259"/>
      </w:pPr>
      <w:r>
        <w:rPr>
          <w:rFonts w:ascii="Aptos" w:hAnsi="Aptos" w:eastAsia="Aptos"/>
          <w:b/>
          <w:color w:val="1D5F63"/>
          <w:sz w:val="20"/>
        </w:rPr>
        <w:t xml:space="preserve">2. </w:t>
      </w:r>
      <w:r>
        <w:rPr>
          <w:rFonts w:ascii="Aptos" w:hAnsi="Aptos" w:eastAsia="Aptos"/>
          <w:color w:val="182326"/>
          <w:sz w:val="20"/>
        </w:rPr>
        <w:t>The canvas workspace gathers all placements belonging to all nodes that reference the note.</w:t>
      </w:r>
    </w:p>
    <w:p>
      <w:pPr>
        <w:spacing w:after="60"/>
        <w:ind w:left="360" w:hanging="259"/>
      </w:pPr>
      <w:r>
        <w:rPr>
          <w:rFonts w:ascii="Aptos" w:hAnsi="Aptos" w:eastAsia="Aptos"/>
          <w:b/>
          <w:color w:val="1D5F63"/>
          <w:sz w:val="20"/>
        </w:rPr>
        <w:t xml:space="preserve">3. </w:t>
      </w:r>
      <w:r>
        <w:rPr>
          <w:rFonts w:ascii="Aptos" w:hAnsi="Aptos" w:eastAsia="Aptos"/>
          <w:color w:val="182326"/>
          <w:sz w:val="20"/>
        </w:rPr>
        <w:t>Spatial behavior depends on the number of valid locations.</w:t>
      </w:r>
    </w:p>
    <w:tbl>
      <w:tblPr>
        <w:tblW w:type="auto" w:w="0"/>
        <w:jc w:val="left"/>
        <w:tblLayout w:type="autofit"/>
        <w:tblLook w:firstColumn="1" w:firstRow="1" w:lastColumn="0" w:lastRow="0" w:noHBand="0" w:noVBand="1" w:val="04A0"/>
      </w:tblPr>
      <w:tblGrid>
        <w:gridCol w:w="5083"/>
        <w:gridCol w:w="5083"/>
      </w:tblGrid>
      <w:tr>
        <w:trPr>
          <w:tblHeader w:val="true"/>
        </w:trP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Locations</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Behavior</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Zero</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Keep the canvas workspace unchanged and indicate that the note has no placed locations.</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One</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Open the containing canvas, center the placement, and select or highlight it.</w:t>
            </w:r>
          </w:p>
        </w:tc>
      </w:tr>
      <w:tr>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More than one</w:t>
            </w:r>
          </w:p>
        </w:tc>
        <w:tc>
          <w:tcPr>
            <w:tcW w:type="dxa" w:w="5083"/>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Keep the pre-link canvas viewport and present a dismissible location chooser.</w:t>
            </w:r>
          </w:p>
        </w:tc>
      </w:tr>
    </w:tbl>
    <w:p>
      <w:pPr>
        <w:spacing w:after="20"/>
      </w:pPr>
    </w:p>
    <w:p>
      <w:pPr>
        <w:spacing w:after="120"/>
      </w:pPr>
      <w:r>
        <w:rPr>
          <w:rFonts w:ascii="Aptos" w:hAnsi="Aptos" w:eastAsia="Aptos"/>
          <w:color w:val="182326"/>
          <w:sz w:val="20"/>
        </w:rPr>
        <w:t>Dismissing the chooser keeps the newly opened note visible and leaves the canvas where it was. The dismissal interaction MUST NOT also select or drag content underneath it.</w:t>
      </w:r>
    </w:p>
    <w:p>
      <w:pPr>
        <w:pStyle w:val="Heading2"/>
        <w:keepNext/>
      </w:pPr>
      <w:r>
        <w:t>7.3 Uses sidebar and location chooser</w:t>
      </w:r>
    </w:p>
    <w:p>
      <w:pPr>
        <w:spacing w:after="120"/>
      </w:pPr>
      <w:r>
        <w:rPr>
          <w:rFonts w:ascii="Aptos" w:hAnsi="Aptos" w:eastAsia="Aptos"/>
          <w:color w:val="182326"/>
          <w:sz w:val="20"/>
        </w:rPr>
        <w:t>A note MAY expose a closable Uses sidebar. The sidebar and the link-activation chooser SHOULD use the same location query and grouping model:</w:t>
      </w:r>
    </w:p>
    <w:p>
      <w:pPr>
        <w:spacing w:after="60"/>
        <w:ind w:left="360" w:hanging="259"/>
      </w:pPr>
      <w:r>
        <w:rPr>
          <w:rFonts w:ascii="Aptos" w:hAnsi="Aptos" w:eastAsia="Aptos"/>
          <w:b/>
          <w:color w:val="1D5F63"/>
          <w:sz w:val="20"/>
        </w:rPr>
        <w:t xml:space="preserve">1. </w:t>
      </w:r>
      <w:r>
        <w:rPr>
          <w:rFonts w:ascii="Aptos" w:hAnsi="Aptos" w:eastAsia="Aptos"/>
          <w:color w:val="182326"/>
          <w:sz w:val="20"/>
        </w:rPr>
        <w:t>Group by containing canvas.</w:t>
      </w:r>
    </w:p>
    <w:p>
      <w:pPr>
        <w:spacing w:after="60"/>
        <w:ind w:left="360" w:hanging="259"/>
      </w:pPr>
      <w:r>
        <w:rPr>
          <w:rFonts w:ascii="Aptos" w:hAnsi="Aptos" w:eastAsia="Aptos"/>
          <w:b/>
          <w:color w:val="1D5F63"/>
          <w:sz w:val="20"/>
        </w:rPr>
        <w:t xml:space="preserve">2. </w:t>
      </w:r>
      <w:r>
        <w:rPr>
          <w:rFonts w:ascii="Aptos" w:hAnsi="Aptos" w:eastAsia="Aptos"/>
          <w:color w:val="182326"/>
          <w:sz w:val="20"/>
        </w:rPr>
        <w:t>Within each canvas, group by node.</w:t>
      </w:r>
    </w:p>
    <w:p>
      <w:pPr>
        <w:spacing w:after="60"/>
        <w:ind w:left="360" w:hanging="259"/>
      </w:pPr>
      <w:r>
        <w:rPr>
          <w:rFonts w:ascii="Aptos" w:hAnsi="Aptos" w:eastAsia="Aptos"/>
          <w:b/>
          <w:color w:val="1D5F63"/>
          <w:sz w:val="20"/>
        </w:rPr>
        <w:t xml:space="preserve">3. </w:t>
      </w:r>
      <w:r>
        <w:rPr>
          <w:rFonts w:ascii="Aptos" w:hAnsi="Aptos" w:eastAsia="Aptos"/>
          <w:color w:val="182326"/>
          <w:sz w:val="20"/>
        </w:rPr>
        <w:t>Show the number of placements for each node.</w:t>
      </w:r>
    </w:p>
    <w:p>
      <w:pPr>
        <w:spacing w:after="60"/>
        <w:ind w:left="360" w:hanging="259"/>
      </w:pPr>
      <w:r>
        <w:rPr>
          <w:rFonts w:ascii="Aptos" w:hAnsi="Aptos" w:eastAsia="Aptos"/>
          <w:b/>
          <w:color w:val="1D5F63"/>
          <w:sz w:val="20"/>
        </w:rPr>
        <w:t xml:space="preserve">4. </w:t>
      </w:r>
      <w:r>
        <w:rPr>
          <w:rFonts w:ascii="Aptos" w:hAnsi="Aptos" w:eastAsia="Aptos"/>
          <w:color w:val="182326"/>
          <w:sz w:val="20"/>
        </w:rPr>
        <w:t>Show node appearance or thumbnail.</w:t>
      </w:r>
    </w:p>
    <w:p>
      <w:pPr>
        <w:spacing w:after="60"/>
        <w:ind w:left="360" w:hanging="259"/>
      </w:pPr>
      <w:r>
        <w:rPr>
          <w:rFonts w:ascii="Aptos" w:hAnsi="Aptos" w:eastAsia="Aptos"/>
          <w:b/>
          <w:color w:val="1D5F63"/>
          <w:sz w:val="20"/>
        </w:rPr>
        <w:t xml:space="preserve">5. </w:t>
      </w:r>
      <w:r>
        <w:rPr>
          <w:rFonts w:ascii="Aptos" w:hAnsi="Aptos" w:eastAsia="Aptos"/>
          <w:color w:val="182326"/>
          <w:sz w:val="20"/>
        </w:rPr>
        <w:t>Show node tags when present.</w:t>
      </w:r>
    </w:p>
    <w:p>
      <w:pPr>
        <w:spacing w:after="60"/>
        <w:ind w:left="360" w:hanging="259"/>
      </w:pPr>
      <w:r>
        <w:rPr>
          <w:rFonts w:ascii="Aptos" w:hAnsi="Aptos" w:eastAsia="Aptos"/>
          <w:b/>
          <w:color w:val="1D5F63"/>
          <w:sz w:val="20"/>
        </w:rPr>
        <w:t xml:space="preserve">6. </w:t>
      </w:r>
      <w:r>
        <w:rPr>
          <w:rFonts w:ascii="Aptos" w:hAnsi="Aptos" w:eastAsia="Aptos"/>
          <w:color w:val="182326"/>
          <w:sz w:val="20"/>
        </w:rPr>
        <w:t>Include an Unplaced group for nodes with no placements.</w:t>
      </w:r>
    </w:p>
    <w:p>
      <w:pPr>
        <w:spacing w:after="120"/>
      </w:pPr>
      <w:r>
        <w:rPr>
          <w:rFonts w:ascii="Aptos" w:hAnsi="Aptos" w:eastAsia="Aptos"/>
          <w:color w:val="182326"/>
          <w:sz w:val="20"/>
        </w:rPr>
        <w:t>Selecting a canvas group may open that canvas with all matching placements highlighted. Selecting a node group may highlight all placements of that node. Selecting an individual placement may center it.</w:t>
      </w:r>
    </w:p>
    <w:p>
      <w:pPr>
        <w:pStyle w:val="Heading2"/>
        <w:keepNext/>
      </w:pPr>
      <w:r>
        <w:t>7.4 Highlighted-placement visualization</w:t>
      </w:r>
    </w:p>
    <w:p>
      <w:pPr>
        <w:spacing w:after="120"/>
      </w:pPr>
      <w:r>
        <w:rPr>
          <w:rFonts w:ascii="Aptos" w:hAnsi="Aptos" w:eastAsia="Aptos"/>
          <w:color w:val="182326"/>
          <w:sz w:val="20"/>
        </w:rPr>
        <w:t>When several relevant placements exist on one canvas, the application SHOULD support a visual resolution mode:</w:t>
      </w:r>
    </w:p>
    <w:p>
      <w:pPr>
        <w:pStyle w:val="ListBullet"/>
      </w:pPr>
      <w:r>
        <w:rPr>
          <w:rFonts w:ascii="Aptos" w:hAnsi="Aptos" w:eastAsia="Aptos"/>
          <w:color w:val="182326"/>
          <w:sz w:val="20"/>
        </w:rPr>
        <w:t>Open the target canvas.</w:t>
      </w:r>
    </w:p>
    <w:p>
      <w:pPr>
        <w:pStyle w:val="ListBullet"/>
      </w:pPr>
      <w:r>
        <w:rPr>
          <w:rFonts w:ascii="Aptos" w:hAnsi="Aptos" w:eastAsia="Aptos"/>
          <w:color w:val="182326"/>
          <w:sz w:val="20"/>
        </w:rPr>
        <w:t>Dim or de-emphasize unrelated content without hiding it.</w:t>
      </w:r>
    </w:p>
    <w:p>
      <w:pPr>
        <w:pStyle w:val="ListBullet"/>
      </w:pPr>
      <w:r>
        <w:rPr>
          <w:rFonts w:ascii="Aptos" w:hAnsi="Aptos" w:eastAsia="Aptos"/>
          <w:color w:val="182326"/>
          <w:sz w:val="20"/>
        </w:rPr>
        <w:t>Draw a clear outline, halo, pulse, or other selection treatment around matching placements.</w:t>
      </w:r>
    </w:p>
    <w:p>
      <w:pPr>
        <w:pStyle w:val="ListBullet"/>
      </w:pPr>
      <w:r>
        <w:rPr>
          <w:rFonts w:ascii="Aptos" w:hAnsi="Aptos" w:eastAsia="Aptos"/>
          <w:color w:val="182326"/>
          <w:sz w:val="20"/>
        </w:rPr>
        <w:t>Fit the camera to all matches when practical.</w:t>
      </w:r>
    </w:p>
    <w:p>
      <w:pPr>
        <w:pStyle w:val="ListBullet"/>
      </w:pPr>
      <w:r>
        <w:rPr>
          <w:rFonts w:ascii="Aptos" w:hAnsi="Aptos" w:eastAsia="Aptos"/>
          <w:color w:val="182326"/>
          <w:sz w:val="20"/>
        </w:rPr>
        <w:t>Allow the user to select one visually or simply continue working.</w:t>
      </w:r>
    </w:p>
    <w:p>
      <w:pPr>
        <w:pStyle w:val="ListBullet"/>
      </w:pPr>
      <w:r>
        <w:rPr>
          <w:rFonts w:ascii="Aptos" w:hAnsi="Aptos" w:eastAsia="Aptos"/>
          <w:color w:val="182326"/>
          <w:sz w:val="20"/>
        </w:rPr>
        <w:t>Exit the mode through Escape, clicking neutral canvas space, or choosing a match.</w:t>
      </w:r>
    </w:p>
    <w:p>
      <w:pPr>
        <w:spacing w:after="120"/>
      </w:pPr>
      <w:r>
        <w:rPr>
          <w:rFonts w:ascii="Aptos" w:hAnsi="Aptos" w:eastAsia="Aptos"/>
          <w:color w:val="182326"/>
          <w:sz w:val="20"/>
        </w:rPr>
        <w:t>This is a helpful navigation feature, not a requirement that every repeated placement be individually distinguishable in a textual picker.</w:t>
      </w:r>
    </w:p>
    <w:p>
      <w:pPr>
        <w:pStyle w:val="Heading2"/>
        <w:keepNext/>
      </w:pPr>
      <w:r>
        <w:t>7.5 Exact identity links</w:t>
      </w:r>
    </w:p>
    <w:p>
      <w:pPr>
        <w:spacing w:after="120"/>
      </w:pPr>
      <w:r>
        <w:rPr>
          <w:rFonts w:ascii="Aptos" w:hAnsi="Aptos" w:eastAsia="Aptos"/>
          <w:color w:val="182326"/>
          <w:sz w:val="20"/>
        </w:rPr>
        <w:t xml:space="preserve">Phase 1 wiki links address notes. Exact node links and exact placement deep links are deferred. The storage model should leave room for them later without overloading ordinary </w:t>
      </w:r>
      <w:r>
        <w:rPr>
          <w:rFonts w:ascii="Liberation Mono" w:hAnsi="Liberation Mono" w:eastAsia="Liberation Mono"/>
          <w:color w:val="153F42"/>
          <w:sz w:val="18"/>
          <w:noProof/>
        </w:rPr>
        <w:t>[[Title]]</w:t>
      </w:r>
      <w:r>
        <w:rPr>
          <w:rFonts w:ascii="Aptos" w:hAnsi="Aptos" w:eastAsia="Aptos"/>
          <w:color w:val="182326"/>
          <w:sz w:val="20"/>
        </w:rPr>
        <w:t xml:space="preserve"> syntax.</w:t>
      </w:r>
    </w:p>
    <w:p>
      <w:pPr>
        <w:pStyle w:val="Heading2"/>
      </w:pPr>
      <w:r>
        <w:t>7.6 Title collisions</w:t>
      </w:r>
    </w:p>
    <w:p>
      <w:pPr/>
      <w:r>
        <w:t>A blocked note creation or rename returns a structured NOTE_TITLE_CONFLICT result containing the existing note ID, requested title, normalized title_key, and whether the conflicting note is active or trashed.</w:t>
      </w:r>
    </w:p>
    <w:p>
      <w:pPr/>
      <w:r>
        <w:t>The UI MUST retain the user's draft rather than redirecting automatically. Creation flows SHOULD offer Use Existing Note or Choose Different Title; rename flows SHOULD offer Open Conflicting Note; a conflict with a trashed note SHOULD offer Restore Existing Note.</w:t>
      </w:r>
    </w:p>
    <w:p>
      <w:pPr/>
      <w:r>
        <w:t>Create Another Using This Note MAY be offered when a user attempts to create a node and note with an existing title. Make Note Independent preserves the copied body while requesting another unique title.</w:t>
      </w:r>
    </w:p>
    <w:p>
      <w:pPr>
        <w:pStyle w:val="Heading1"/>
        <w:keepNext/>
      </w:pPr>
      <w:r>
        <w:t>8. Navigation and provisional workspace direction</w:t>
      </w:r>
    </w:p>
    <w:p>
      <w:pPr>
        <w:pStyle w:val="Heading2"/>
        <w:keepNext/>
      </w:pPr>
      <w:r>
        <w:t>8.1 Canvas navigation</w:t>
      </w:r>
    </w:p>
    <w:p>
      <w:pPr>
        <w:spacing w:after="120"/>
      </w:pPr>
      <w:r>
        <w:t>Opening a node's canvas replaces the active canvas workspace or opens it in a workspace tab. Descendant canvases are not rendered live inside the parent. Home opens the current project's protected root canvas.</w:t>
      </w:r>
    </w:p>
    <w:p>
      <w:pPr>
        <w:spacing w:after="120"/>
      </w:pPr>
      <w:r>
        <w:t>Navigation records per-workspace, project-scoped session history rather than structural ancestry. Each workspace tab SHOULD retain:</w:t>
      </w:r>
    </w:p>
    <w:p>
      <w:pPr>
        <w:pStyle w:val="ListBullet"/>
      </w:pPr>
      <w:r>
        <w:t>Independent Back and Forward history.</w:t>
      </w:r>
    </w:p>
    <w:p>
      <w:pPr>
        <w:pStyle w:val="ListBullet"/>
      </w:pPr>
      <w:r>
        <w:rPr>
          <w:rFonts w:ascii="Aptos" w:hAnsi="Aptos" w:eastAsia="Aptos"/>
          <w:color w:val="182326"/>
          <w:sz w:val="20"/>
        </w:rPr>
        <w:t>The route used to enter a canvas.</w:t>
      </w:r>
    </w:p>
    <w:p>
      <w:pPr>
        <w:pStyle w:val="ListBullet"/>
      </w:pPr>
      <w:r>
        <w:rPr>
          <w:rFonts w:ascii="Aptos" w:hAnsi="Aptos" w:eastAsia="Aptos"/>
          <w:color w:val="182326"/>
          <w:sz w:val="20"/>
        </w:rPr>
        <w:t>Previous viewport state when returning.</w:t>
      </w:r>
    </w:p>
    <w:p>
      <w:pPr>
        <w:pStyle w:val="ListBullet"/>
      </w:pPr>
      <w:r>
        <w:rPr>
          <w:rFonts w:ascii="Aptos" w:hAnsi="Aptos" w:eastAsia="Aptos"/>
          <w:color w:val="182326"/>
          <w:sz w:val="20"/>
        </w:rPr>
        <w:t>The originating placement when practical.</w:t>
      </w:r>
    </w:p>
    <w:p>
      <w:pPr>
        <w:pStyle w:val="ListBullet"/>
      </w:pPr>
      <w:r>
        <w:t>The view kind and target identity when the workspace contains a graph, query, search result, or other projection.</w:t>
      </w:r>
    </w:p>
    <w:p>
      <w:pPr>
        <w:spacing w:after="120"/>
      </w:pPr>
      <w:r>
        <w:t>No canonical parent is assumed. A new navigation after Back clears that workspace tab's Forward stack. Changing projects changes the applicable history rather than sharing one global stack.</w:t>
      </w:r>
    </w:p>
    <w:p>
      <w:pPr/>
      <w:r>
        <w:t>Bookmarks are durable project-scoped records. A bookmark MAY target a canvas plus viewport and selection context, or another workspace projection. Whether bookmarks appear as a bar or dropdown remains a responsive UI decision.</w:t>
      </w:r>
    </w:p>
    <w:p>
      <w:pPr>
        <w:pStyle w:val="Heading2"/>
        <w:keepNext/>
      </w:pPr>
      <w:r>
        <w:t>8.2 Workspace composition</w:t>
      </w:r>
    </w:p>
    <w:p>
      <w:pPr>
        <w:spacing w:after="120"/>
      </w:pPr>
      <w:r>
        <w:rPr>
          <w:rFonts w:ascii="Aptos" w:hAnsi="Aptos" w:eastAsia="Aptos"/>
          <w:color w:val="182326"/>
          <w:sz w:val="20"/>
        </w:rPr>
        <w:t>The following is provisional UI direction rather than a normative ontology rule:</w:t>
      </w:r>
    </w:p>
    <w:p>
      <w:pPr>
        <w:pStyle w:val="ListBullet"/>
      </w:pPr>
      <w:r>
        <w:rPr>
          <w:rFonts w:ascii="Aptos" w:hAnsi="Aptos" w:eastAsia="Aptos"/>
          <w:color w:val="182326"/>
          <w:sz w:val="20"/>
        </w:rPr>
        <w:t>The note editor remains persistently available in a pane or note tab area.</w:t>
      </w:r>
    </w:p>
    <w:p>
      <w:pPr>
        <w:pStyle w:val="ListBullet"/>
      </w:pPr>
      <w:r>
        <w:rPr>
          <w:rFonts w:ascii="Aptos" w:hAnsi="Aptos" w:eastAsia="Aptos"/>
          <w:color w:val="182326"/>
          <w:sz w:val="20"/>
        </w:rPr>
        <w:t>The main workspace supports tabs.</w:t>
      </w:r>
    </w:p>
    <w:p>
      <w:pPr>
        <w:pStyle w:val="ListBullet"/>
      </w:pPr>
      <w:r>
        <w:rPr>
          <w:rFonts w:ascii="Aptos" w:hAnsi="Aptos" w:eastAsia="Aptos"/>
          <w:color w:val="182326"/>
          <w:sz w:val="20"/>
        </w:rPr>
        <w:t>A workspace tab may contain a canvas, relationship graph, table or data view, search result, or other project projection.</w:t>
      </w:r>
    </w:p>
    <w:p>
      <w:pPr>
        <w:pStyle w:val="ListBullet"/>
      </w:pPr>
      <w:r>
        <w:rPr>
          <w:rFonts w:ascii="Aptos" w:hAnsi="Aptos" w:eastAsia="Aptos"/>
          <w:color w:val="182326"/>
          <w:sz w:val="20"/>
        </w:rPr>
        <w:t>Notes may also be tabbed or pinned depending on prototype feedback.</w:t>
      </w:r>
    </w:p>
    <w:p>
      <w:pPr>
        <w:pStyle w:val="ListBullet"/>
      </w:pPr>
      <w:r>
        <w:rPr>
          <w:rFonts w:ascii="Aptos" w:hAnsi="Aptos" w:eastAsia="Aptos"/>
          <w:color w:val="182326"/>
          <w:sz w:val="20"/>
        </w:rPr>
        <w:t>Relationship/data views are separate renderers from the art canvas while querying the same domain model.</w:t>
      </w:r>
    </w:p>
    <w:p>
      <w:pPr>
        <w:spacing w:after="120"/>
      </w:pPr>
      <w:r>
        <w:t>The exact split layout, docking behavior, project switching, and tab rules should be tested with the intended artist user rather than frozen in this RFC. Architecture MUST still scope every workspace, command, query, subscription, and navigation record to one Project ID.</w:t>
      </w:r>
    </w:p>
    <w:p>
      <w:pPr>
        <w:pStyle w:val="Heading1"/>
        <w:keepNext/>
      </w:pPr>
      <w:r>
        <w:t>9. Deletion, trash, and resource retention</w:t>
      </w:r>
    </w:p>
    <w:p>
      <w:pPr>
        <w:pStyle w:val="Heading2"/>
      </w:pPr>
      <w:r>
        <w:t>9.1 Lifecycle and Trash</w:t>
      </w:r>
    </w:p>
    <w:p>
      <w:pPr/>
      <w:r>
        <w:t>Trash is not a node, canvas, or domain container. It is a recoverable lifecycle state and a query view over records in that state.</w:t>
      </w:r>
    </w:p>
    <w:p>
      <w:pPr/>
      <w:r>
        <w:t>Phase 1 records that support recoverable deletion use lifecycle_state active or trashed together with trashed_at and trashed_by_command_id. Moving a record to Trash preserves its stable identity and recoverable relationships until permanent purge.</w:t>
      </w:r>
    </w:p>
    <w:p>
      <w:pPr/>
      <w:r>
        <w:t>Ordinary queries exclude trashed records by default. Hidden remains a distinct presentation concern, such as hiding a placement or decoration or excluding content from one graph view; it MUST NOT be used as a deletion synonym.</w:t>
      </w:r>
    </w:p>
    <w:p>
      <w:pPr/>
      <w:r>
        <w:t>The Trash view MUST expose its retention setting clearly. Automatic permanent deletion defaults to Never; later options MAY include 30, 60, or 90 days.</w:t>
      </w:r>
    </w:p>
    <w:p>
      <w:pPr>
        <w:pStyle w:val="Heading2"/>
        <w:keepNext/>
      </w:pPr>
      <w:r>
        <w:t>9.2 Delete Placement</w:t>
      </w:r>
    </w:p>
    <w:p>
      <w:pPr>
        <w:spacing w:after="120"/>
      </w:pPr>
      <w:r>
        <w:t>Removes one spatial placement. The node, note reference, canvas, tags, and appearance remain. Placement removal is normally recovered through command undo and does not create a separate user-visible Trash entry.</w:t>
      </w:r>
    </w:p>
    <w:p>
      <w:pPr>
        <w:pStyle w:val="Heading2"/>
        <w:keepNext/>
      </w:pPr>
      <w:r>
        <w:t>9.3 Detach Note from This Node</w:t>
      </w:r>
    </w:p>
    <w:p>
      <w:pPr>
        <w:spacing w:after="120"/>
      </w:pPr>
      <w:r>
        <w:rPr>
          <w:rFonts w:ascii="Aptos" w:hAnsi="Aptos" w:eastAsia="Aptos"/>
          <w:color w:val="182326"/>
          <w:sz w:val="20"/>
        </w:rPr>
        <w:t>Removes only the node-to-note relationship. The note remains available, even if no nodes reference it.</w:t>
      </w:r>
    </w:p>
    <w:p>
      <w:pPr>
        <w:spacing w:after="120"/>
      </w:pPr>
      <w:r>
        <w:rPr>
          <w:rFonts w:ascii="Aptos" w:hAnsi="Aptos" w:eastAsia="Aptos"/>
          <w:color w:val="182326"/>
          <w:sz w:val="20"/>
        </w:rPr>
        <w:t>This SHOULD be presented as a lightweight, undoable operation.</w:t>
      </w:r>
    </w:p>
    <w:p>
      <w:pPr>
        <w:pStyle w:val="Heading2"/>
        <w:keepNext/>
      </w:pPr>
      <w:r>
        <w:t>9.4 Delete Note Everywhere</w:t>
      </w:r>
    </w:p>
    <w:p>
      <w:pPr>
        <w:spacing w:after="120"/>
      </w:pPr>
      <w:r>
        <w:rPr>
          <w:rFonts w:ascii="Aptos" w:hAnsi="Aptos" w:eastAsia="Aptos"/>
          <w:color w:val="182326"/>
          <w:sz w:val="20"/>
        </w:rPr>
        <w:t>Deleting a note is a distinct destructive action. Before confirmation, the UI SHOULD report:</w:t>
      </w:r>
    </w:p>
    <w:p>
      <w:pPr>
        <w:pStyle w:val="ListBullet"/>
      </w:pPr>
      <w:r>
        <w:rPr>
          <w:rFonts w:ascii="Aptos" w:hAnsi="Aptos" w:eastAsia="Aptos"/>
          <w:color w:val="182326"/>
          <w:sz w:val="20"/>
        </w:rPr>
        <w:t>All nodes referencing the note.</w:t>
      </w:r>
    </w:p>
    <w:p>
      <w:pPr>
        <w:pStyle w:val="ListBullet"/>
      </w:pPr>
      <w:r>
        <w:rPr>
          <w:rFonts w:ascii="Aptos" w:hAnsi="Aptos" w:eastAsia="Aptos"/>
          <w:color w:val="182326"/>
          <w:sz w:val="20"/>
        </w:rPr>
        <w:t>Incoming wiki-link count.</w:t>
      </w:r>
    </w:p>
    <w:p>
      <w:pPr>
        <w:pStyle w:val="ListBullet"/>
      </w:pPr>
      <w:r>
        <w:rPr>
          <w:rFonts w:ascii="Aptos" w:hAnsi="Aptos" w:eastAsia="Aptos"/>
          <w:color w:val="182326"/>
          <w:sz w:val="20"/>
        </w:rPr>
        <w:t>Outgoing wiki-link count.</w:t>
      </w:r>
    </w:p>
    <w:p>
      <w:pPr>
        <w:pStyle w:val="ListBullet"/>
      </w:pPr>
      <w:r>
        <w:rPr>
          <w:rFonts w:ascii="Aptos" w:hAnsi="Aptos" w:eastAsia="Aptos"/>
          <w:color w:val="182326"/>
          <w:sz w:val="20"/>
        </w:rPr>
        <w:t>Whether the note has no nodes and exists only as text.</w:t>
      </w:r>
    </w:p>
    <w:p>
      <w:pPr>
        <w:spacing w:after="120"/>
      </w:pPr>
      <w:r>
        <w:t>The action moves the note to Trash rather than immediately destroying it. Existing node attachments and wiki-link target IDs remain intact so restoration is lossless; surfaces that encounter the note show a clear In Trash state and Restore action.</w:t>
      </w:r>
    </w:p>
    <w:p>
      <w:pPr>
        <w:pStyle w:val="Heading2"/>
        <w:keepNext/>
      </w:pPr>
      <w:r>
        <w:t>9.5 Delete Canvas</w:t>
      </w:r>
    </w:p>
    <w:p>
      <w:pPr>
        <w:spacing w:after="120"/>
      </w:pPr>
      <w:r>
        <w:t>Moves the canvas and its owned canvas-local aggregate to Trash:</w:t>
      </w:r>
    </w:p>
    <w:p>
      <w:pPr>
        <w:pStyle w:val="ListBullet"/>
      </w:pPr>
      <w:r>
        <w:t>The canvas record and view state.</w:t>
      </w:r>
    </w:p>
    <w:p>
      <w:pPr>
        <w:pStyle w:val="ListBullet"/>
      </w:pPr>
      <w:r>
        <w:rPr>
          <w:rFonts w:ascii="Aptos" w:hAnsi="Aptos" w:eastAsia="Aptos"/>
          <w:color w:val="182326"/>
          <w:sz w:val="20"/>
        </w:rPr>
        <w:t>Placements within it.</w:t>
      </w:r>
    </w:p>
    <w:p>
      <w:pPr>
        <w:pStyle w:val="ListBullet"/>
      </w:pPr>
      <w:r>
        <w:rPr>
          <w:rFonts w:ascii="Aptos" w:hAnsi="Aptos" w:eastAsia="Aptos"/>
          <w:color w:val="182326"/>
          <w:sz w:val="20"/>
        </w:rPr>
        <w:t>Decorative content.</w:t>
      </w:r>
    </w:p>
    <w:p>
      <w:pPr>
        <w:pStyle w:val="ListBullet"/>
      </w:pPr>
      <w:r>
        <w:t>Background, camera, grouping, ordering, lock, visibility, and region state.</w:t>
      </w:r>
    </w:p>
    <w:p>
      <w:pPr>
        <w:spacing w:after="120"/>
      </w:pPr>
      <w:r>
        <w:t>Referenced nodes and notes remain active by default. The root canvas cannot be moved to Trash or deleted.</w:t>
      </w:r>
    </w:p>
    <w:p>
      <w:pPr>
        <w:spacing w:after="120"/>
      </w:pPr>
      <w:r>
        <w:rPr>
          <w:rFonts w:ascii="Aptos" w:hAnsi="Aptos" w:eastAsia="Aptos"/>
          <w:color w:val="182326"/>
          <w:sz w:val="20"/>
        </w:rPr>
        <w:t>The confirmation SHOULD report:</w:t>
      </w:r>
    </w:p>
    <w:p>
      <w:pPr>
        <w:pStyle w:val="ListBullet"/>
      </w:pPr>
      <w:r>
        <w:rPr>
          <w:rFonts w:ascii="Aptos" w:hAnsi="Aptos" w:eastAsia="Aptos"/>
          <w:color w:val="182326"/>
          <w:sz w:val="20"/>
        </w:rPr>
        <w:t>Placement count.</w:t>
      </w:r>
    </w:p>
    <w:p>
      <w:pPr>
        <w:pStyle w:val="ListBullet"/>
      </w:pPr>
      <w:r>
        <w:rPr>
          <w:rFonts w:ascii="Aptos" w:hAnsi="Aptos" w:eastAsia="Aptos"/>
          <w:color w:val="182326"/>
          <w:sz w:val="20"/>
        </w:rPr>
        <w:t>Decoration count.</w:t>
      </w:r>
    </w:p>
    <w:p>
      <w:pPr>
        <w:pStyle w:val="ListBullet"/>
      </w:pPr>
      <w:r>
        <w:rPr>
          <w:rFonts w:ascii="Aptos" w:hAnsi="Aptos" w:eastAsia="Aptos"/>
          <w:color w:val="182326"/>
          <w:sz w:val="20"/>
        </w:rPr>
        <w:t>Number of referenced nodes.</w:t>
      </w:r>
    </w:p>
    <w:p>
      <w:pPr>
        <w:pStyle w:val="ListBullet"/>
      </w:pPr>
      <w:r>
        <w:rPr>
          <w:rFonts w:ascii="Aptos" w:hAnsi="Aptos" w:eastAsia="Aptos"/>
          <w:color w:val="182326"/>
          <w:sz w:val="20"/>
        </w:rPr>
        <w:t>Number of nodes that will become unplaced.</w:t>
      </w:r>
    </w:p>
    <w:p>
      <w:pPr>
        <w:spacing w:after="120"/>
      </w:pPr>
      <w:r>
        <w:rPr>
          <w:rFonts w:ascii="Aptos" w:hAnsi="Aptos" w:eastAsia="Aptos"/>
          <w:color w:val="182326"/>
          <w:sz w:val="20"/>
        </w:rPr>
        <w:t>An unchecked option MAY offer to move newly unplaced nodes to Trash. It must not silently delete them.</w:t>
      </w:r>
    </w:p>
    <w:p>
      <w:pPr>
        <w:pStyle w:val="Heading2"/>
        <w:keepNext/>
      </w:pPr>
      <w:r>
        <w:t>9.6 Delete Node</w:t>
      </w:r>
    </w:p>
    <w:p>
      <w:pPr>
        <w:spacing w:after="120"/>
      </w:pPr>
      <w:r>
        <w:t>Moving a node to Trash preserves as one recoverable aggregate:</w:t>
      </w:r>
    </w:p>
    <w:p>
      <w:pPr>
        <w:pStyle w:val="ListBullet"/>
      </w:pPr>
      <w:r>
        <w:t>Its placements on every canvas, which are excluded from ordinary rendering while the node is trashed.</w:t>
      </w:r>
    </w:p>
    <w:p>
      <w:pPr>
        <w:pStyle w:val="ListBullet"/>
      </w:pPr>
      <w:r>
        <w:t>Its owned canvas and canvas-local content.</w:t>
      </w:r>
    </w:p>
    <w:p>
      <w:pPr>
        <w:pStyle w:val="ListBullet"/>
      </w:pPr>
      <w:r>
        <w:t>Its appearance association and managed Asset references.</w:t>
      </w:r>
    </w:p>
    <w:p>
      <w:pPr>
        <w:pStyle w:val="ListBullet"/>
      </w:pPr>
      <w:r>
        <w:rPr>
          <w:rFonts w:ascii="Aptos" w:hAnsi="Aptos" w:eastAsia="Aptos"/>
          <w:color w:val="182326"/>
          <w:sz w:val="20"/>
        </w:rPr>
        <w:t>Its tags.</w:t>
      </w:r>
    </w:p>
    <w:p>
      <w:pPr>
        <w:pStyle w:val="ListBullet"/>
      </w:pPr>
      <w:r>
        <w:rPr>
          <w:rFonts w:ascii="Aptos" w:hAnsi="Aptos" w:eastAsia="Aptos"/>
          <w:color w:val="182326"/>
          <w:sz w:val="20"/>
        </w:rPr>
        <w:t>Its note reference.</w:t>
      </w:r>
    </w:p>
    <w:p>
      <w:pPr>
        <w:spacing w:after="120"/>
      </w:pPr>
      <w:r>
        <w:t>The attached note remains active, whether shared or referenced only by the trashed node, unless the user explicitly chooses to trash it separately. Restoring the node restores its placements, canvas, tags, appearance, and note attachment together.</w:t>
      </w:r>
    </w:p>
    <w:p>
      <w:pPr>
        <w:pStyle w:val="Heading2"/>
      </w:pPr>
      <w:r>
        <w:t>9.7 Restore and purge</w:t>
      </w:r>
    </w:p>
    <w:p>
      <w:pPr/>
      <w:r>
        <w:t>Restore returns the trashed record and its preserved aggregate to active participation. Because trashed notes retain their title_key reservation, restoring a note does not require conflict resolution.</w:t>
      </w:r>
    </w:p>
    <w:p>
      <w:pPr/>
      <w:r>
        <w:t>Delete Permanently is represented internally as Purge. Purge removes the recoverable record, invalidates undo entries whose inverse depends on it, and makes newly unreferenced resources eligible for garbage collection.</w:t>
      </w:r>
    </w:p>
    <w:p>
      <w:pPr/>
      <w:r>
        <w:t>Empty Trash purges all eligible trashed records after an impact summary. Automatic retention, when enabled, applies the same purge rules to records older than the configured duration.</w:t>
      </w:r>
    </w:p>
    <w:p>
      <w:pPr>
        <w:pStyle w:val="Heading2"/>
        <w:keepNext/>
      </w:pPr>
      <w:r>
        <w:t>9.8 Garbage collection</w:t>
      </w:r>
    </w:p>
    <w:p>
      <w:pPr>
        <w:spacing w:after="120"/>
      </w:pPr>
      <w:r>
        <w:t>Assets, immutable blobs, notes, and other resources referenced by active or trashed records are not garbage-collection eligible. Permanent cleanup applies only to truly unreferenced resources outside recoverable Trash, valid undo history, active import or derivative jobs, and export leases.</w:t>
      </w:r>
    </w:p>
    <w:p>
      <w:pPr/>
      <w:r>
        <w:t>Original blobs are collected through an explicit mark-and-sweep pass rather than trusting reference counts alone. Thumbnail, map-tile, search-index, and cache derivatives are regenerable and MAY be evicted independently when not actively in use.</w:t>
      </w:r>
    </w:p>
    <w:p>
      <w:pPr/>
      <w:r>
        <w:t>Temporary imports and orphaned files left by interruption are reconciled during project recovery using age, transaction, and database-reference checks.</w:t>
      </w:r>
    </w:p>
    <w:p>
      <w:pPr>
        <w:pStyle w:val="Heading1"/>
        <w:keepNext/>
      </w:pPr>
      <w:r>
        <w:t>10. Commands and undo</w:t>
      </w:r>
    </w:p>
    <w:p>
      <w:pPr>
        <w:pStyle w:val="Heading2"/>
      </w:pPr>
      <w:r>
        <w:t>10.1 Command envelope</w:t>
      </w:r>
    </w:p>
    <w:p>
      <w:pPr>
        <w:spacing w:after="120"/>
      </w:pPr>
      <w:r>
        <w:t>All durable operations pass through serializable domain commands. Every command envelope MUST include command_id, project_id, command_type, command_version, expected_project_revision when applicable, issued_at, and a typed payload.</w:t>
      </w:r>
    </w:p>
    <w:p>
      <w:pPr/>
      <w:r>
        <w:t>Project schema version, command version, application or protocol version, and project_revision are separate concepts. A command-type upcaster MAY translate an older payload version without making the database event-sourced.</w:t>
      </w:r>
    </w:p>
    <w:p>
      <w:pPr>
        <w:spacing w:after="120"/>
      </w:pPr>
      <w:r>
        <w:rPr>
          <w:rFonts w:ascii="Aptos" w:hAnsi="Aptos" w:eastAsia="Aptos"/>
          <w:color w:val="182326"/>
          <w:sz w:val="20"/>
        </w:rPr>
        <w:t>Representative commands include:</w:t>
      </w:r>
    </w:p>
    <w:p>
      <w:pPr>
        <w:pStyle w:val="ListBullet"/>
      </w:pPr>
      <w:r>
        <w:t>CreateProject.</w:t>
      </w:r>
    </w:p>
    <w:p>
      <w:pPr>
        <w:pStyle w:val="ListBullet"/>
      </w:pPr>
      <w:r>
        <w:rPr>
          <w:rFonts w:ascii="Aptos" w:hAnsi="Aptos" w:eastAsia="Aptos"/>
          <w:color w:val="182326"/>
          <w:sz w:val="20"/>
        </w:rPr>
        <w:t>CreateNote.</w:t>
      </w:r>
    </w:p>
    <w:p>
      <w:pPr>
        <w:pStyle w:val="ListBullet"/>
      </w:pPr>
      <w:r>
        <w:rPr>
          <w:rFonts w:ascii="Aptos" w:hAnsi="Aptos" w:eastAsia="Aptos"/>
          <w:color w:val="182326"/>
          <w:sz w:val="20"/>
        </w:rPr>
        <w:t>UpdateNote.</w:t>
      </w:r>
    </w:p>
    <w:p>
      <w:pPr>
        <w:pStyle w:val="ListBullet"/>
      </w:pPr>
      <w:r>
        <w:rPr>
          <w:rFonts w:ascii="Aptos" w:hAnsi="Aptos" w:eastAsia="Aptos"/>
          <w:color w:val="182326"/>
          <w:sz w:val="20"/>
        </w:rPr>
        <w:t>CreateNode.</w:t>
      </w:r>
    </w:p>
    <w:p>
      <w:pPr>
        <w:pStyle w:val="ListBullet"/>
      </w:pPr>
      <w:r>
        <w:rPr>
          <w:rFonts w:ascii="Aptos" w:hAnsi="Aptos" w:eastAsia="Aptos"/>
          <w:color w:val="182326"/>
          <w:sz w:val="20"/>
        </w:rPr>
        <w:t>AttachNoteToNode.</w:t>
      </w:r>
    </w:p>
    <w:p>
      <w:pPr>
        <w:pStyle w:val="ListBullet"/>
      </w:pPr>
      <w:r>
        <w:rPr>
          <w:rFonts w:ascii="Aptos" w:hAnsi="Aptos" w:eastAsia="Aptos"/>
          <w:color w:val="182326"/>
          <w:sz w:val="20"/>
        </w:rPr>
        <w:t>DetachNoteFromNode.</w:t>
      </w:r>
    </w:p>
    <w:p>
      <w:pPr>
        <w:pStyle w:val="ListBullet"/>
      </w:pPr>
      <w:r>
        <w:rPr>
          <w:rFonts w:ascii="Aptos" w:hAnsi="Aptos" w:eastAsia="Aptos"/>
          <w:color w:val="182326"/>
          <w:sz w:val="20"/>
        </w:rPr>
        <w:t>MakeNoteIndependent.</w:t>
      </w:r>
    </w:p>
    <w:p>
      <w:pPr>
        <w:pStyle w:val="ListBullet"/>
      </w:pPr>
      <w:r>
        <w:rPr>
          <w:rFonts w:ascii="Aptos" w:hAnsi="Aptos" w:eastAsia="Aptos"/>
          <w:color w:val="182326"/>
          <w:sz w:val="20"/>
        </w:rPr>
        <w:t>CreateCanvas.</w:t>
      </w:r>
    </w:p>
    <w:p>
      <w:pPr>
        <w:pStyle w:val="ListBullet"/>
      </w:pPr>
      <w:r>
        <w:rPr>
          <w:rFonts w:ascii="Aptos" w:hAnsi="Aptos" w:eastAsia="Aptos"/>
          <w:color w:val="182326"/>
          <w:sz w:val="20"/>
        </w:rPr>
        <w:t>CreatePlacement.</w:t>
      </w:r>
    </w:p>
    <w:p>
      <w:pPr>
        <w:pStyle w:val="ListBullet"/>
      </w:pPr>
      <w:r>
        <w:rPr>
          <w:rFonts w:ascii="Aptos" w:hAnsi="Aptos" w:eastAsia="Aptos"/>
          <w:color w:val="182326"/>
          <w:sz w:val="20"/>
        </w:rPr>
        <w:t>MovePlacement.</w:t>
      </w:r>
    </w:p>
    <w:p>
      <w:pPr>
        <w:pStyle w:val="ListBullet"/>
      </w:pPr>
      <w:r>
        <w:rPr>
          <w:rFonts w:ascii="Aptos" w:hAnsi="Aptos" w:eastAsia="Aptos"/>
          <w:color w:val="182326"/>
          <w:sz w:val="20"/>
        </w:rPr>
        <w:t>SetNodeAppearance.</w:t>
      </w:r>
    </w:p>
    <w:p>
      <w:pPr>
        <w:pStyle w:val="ListBullet"/>
      </w:pPr>
      <w:r>
        <w:t>CreateTag and AssignTagToNode.</w:t>
      </w:r>
    </w:p>
    <w:p>
      <w:pPr>
        <w:pStyle w:val="ListBullet"/>
      </w:pPr>
      <w:r>
        <w:t>SetCanvasBackground.</w:t>
      </w:r>
    </w:p>
    <w:p>
      <w:pPr>
        <w:pStyle w:val="ListBullet"/>
      </w:pPr>
      <w:r>
        <w:t>CreateDecoration and UpdateDecoration.</w:t>
      </w:r>
    </w:p>
    <w:p>
      <w:pPr>
        <w:pStyle w:val="ListBullet"/>
      </w:pPr>
      <w:r>
        <w:t>GroupDecorations and UngroupDecorations.</w:t>
      </w:r>
    </w:p>
    <w:p>
      <w:pPr>
        <w:pStyle w:val="ListBullet"/>
      </w:pPr>
      <w:r>
        <w:rPr>
          <w:rFonts w:ascii="Aptos" w:hAnsi="Aptos" w:eastAsia="Aptos"/>
          <w:color w:val="182326"/>
          <w:sz w:val="20"/>
        </w:rPr>
        <w:t>DeletePlacement.</w:t>
      </w:r>
    </w:p>
    <w:p>
      <w:pPr>
        <w:pStyle w:val="ListBullet"/>
      </w:pPr>
      <w:r>
        <w:t>DeleteDecoration.</w:t>
      </w:r>
    </w:p>
    <w:p>
      <w:pPr>
        <w:pStyle w:val="ListBullet"/>
      </w:pPr>
      <w:r>
        <w:rPr>
          <w:rFonts w:ascii="Aptos" w:hAnsi="Aptos" w:eastAsia="Aptos"/>
          <w:color w:val="182326"/>
          <w:sz w:val="20"/>
        </w:rPr>
        <w:t>TrashNode.</w:t>
      </w:r>
    </w:p>
    <w:p>
      <w:pPr>
        <w:pStyle w:val="ListBullet"/>
      </w:pPr>
      <w:r>
        <w:rPr>
          <w:rFonts w:ascii="Aptos" w:hAnsi="Aptos" w:eastAsia="Aptos"/>
          <w:color w:val="182326"/>
          <w:sz w:val="20"/>
        </w:rPr>
        <w:t>TrashNote.</w:t>
      </w:r>
    </w:p>
    <w:p>
      <w:pPr>
        <w:pStyle w:val="ListBullet"/>
      </w:pPr>
      <w:r>
        <w:t>TrashCanvas.</w:t>
      </w:r>
    </w:p>
    <w:p>
      <w:pPr>
        <w:pStyle w:val="ListBullet"/>
      </w:pPr>
      <w:r>
        <w:t>RestoreRecord.</w:t>
      </w:r>
    </w:p>
    <w:p>
      <w:pPr>
        <w:pStyle w:val="ListBullet"/>
      </w:pPr>
      <w:r>
        <w:t>PurgeRecord.</w:t>
      </w:r>
    </w:p>
    <w:p>
      <w:pPr>
        <w:pStyle w:val="Heading2"/>
      </w:pPr>
      <w:r>
        <w:t>10.2 Transactions, gestures, and undo</w:t>
      </w:r>
    </w:p>
    <w:p>
      <w:pPr>
        <w:spacing w:after="120"/>
      </w:pPr>
      <w:r>
        <w:t>One user gesture may produce several internal writes but MUST be represented as one user-level transaction when experienced as one action. Drag, resize, rotate, freehand, and similar pointer interactions MAY update ephemeral renderer state continuously but commit one durable command when the gesture completes.</w:t>
      </w:r>
    </w:p>
    <w:p>
      <w:pPr>
        <w:spacing w:after="120"/>
      </w:pPr>
      <w:r>
        <w:rPr>
          <w:rFonts w:ascii="Aptos" w:hAnsi="Aptos" w:eastAsia="Aptos"/>
          <w:color w:val="182326"/>
          <w:sz w:val="20"/>
        </w:rPr>
        <w:t>Structural undo emits an inverse command through the same command path. It does not pop arbitrary database state or treat the relational store as a disposable event-sourced projection.</w:t>
      </w:r>
    </w:p>
    <w:p>
      <w:pPr>
        <w:spacing w:after="120"/>
      </w:pPr>
      <w:r>
        <w:rPr>
          <w:rFonts w:ascii="Aptos" w:hAnsi="Aptos" w:eastAsia="Aptos"/>
          <w:color w:val="182326"/>
          <w:sz w:val="20"/>
        </w:rPr>
        <w:t>Text-editor undo inside the active CodeMirror document may remain fine-grained and local. Project time travel is a separate future feature.</w:t>
      </w:r>
    </w:p>
    <w:p>
      <w:pPr/>
      <w:r>
        <w:t>A successfully committed command increments project_revision. Commands with an incompatible expected_project_revision return a structured conflict rather than overwriting newer state silently.</w:t>
      </w:r>
    </w:p>
    <w:p>
      <w:pPr>
        <w:pStyle w:val="Heading1"/>
        <w:keepNext/>
      </w:pPr>
      <w:r>
        <w:t>11. Persistence and asset storage</w:t>
      </w:r>
    </w:p>
    <w:p>
      <w:pPr>
        <w:pStyle w:val="Heading2"/>
        <w:keepNext/>
      </w:pPr>
      <w:r>
        <w:t>11.1 Local authoritative store</w:t>
      </w:r>
    </w:p>
    <w:p>
      <w:pPr>
        <w:spacing w:after="120"/>
      </w:pPr>
      <w:r>
        <w:rPr>
          <w:rFonts w:ascii="Aptos" w:hAnsi="Aptos" w:eastAsia="Aptos"/>
          <w:color w:val="182326"/>
          <w:sz w:val="20"/>
        </w:rPr>
        <w:t>Phase 1 uses SQLite as the authoritative project store.</w:t>
      </w:r>
    </w:p>
    <w:p>
      <w:pPr>
        <w:spacing w:after="120"/>
      </w:pPr>
      <w:r>
        <w:rPr>
          <w:rFonts w:ascii="Aptos" w:hAnsi="Aptos" w:eastAsia="Aptos"/>
          <w:color w:val="182326"/>
          <w:sz w:val="20"/>
        </w:rPr>
        <w:t>The implementation SHOULD use:</w:t>
      </w:r>
    </w:p>
    <w:p>
      <w:pPr>
        <w:pStyle w:val="ListBullet"/>
      </w:pPr>
      <w:r>
        <w:rPr>
          <w:rFonts w:ascii="Aptos" w:hAnsi="Aptos" w:eastAsia="Aptos"/>
          <w:color w:val="182326"/>
          <w:sz w:val="20"/>
        </w:rPr>
        <w:t>Foreign-key constraints.</w:t>
      </w:r>
    </w:p>
    <w:p>
      <w:pPr>
        <w:pStyle w:val="ListBullet"/>
      </w:pPr>
      <w:r>
        <w:rPr>
          <w:rFonts w:ascii="Aptos" w:hAnsi="Aptos" w:eastAsia="Aptos"/>
          <w:color w:val="182326"/>
          <w:sz w:val="20"/>
        </w:rPr>
        <w:t>Explicit schema migrations.</w:t>
      </w:r>
    </w:p>
    <w:p>
      <w:pPr>
        <w:pStyle w:val="ListBullet"/>
      </w:pPr>
      <w:r>
        <w:rPr>
          <w:rFonts w:ascii="Aptos" w:hAnsi="Aptos" w:eastAsia="Aptos"/>
          <w:color w:val="182326"/>
          <w:sz w:val="20"/>
        </w:rPr>
        <w:t>FTS5 for note and title search.</w:t>
      </w:r>
    </w:p>
    <w:p>
      <w:pPr>
        <w:pStyle w:val="ListBullet"/>
      </w:pPr>
      <w:r>
        <w:rPr>
          <w:rFonts w:ascii="Aptos" w:hAnsi="Aptos" w:eastAsia="Aptos"/>
          <w:color w:val="182326"/>
          <w:sz w:val="20"/>
        </w:rPr>
        <w:t>WAL mode.</w:t>
      </w:r>
    </w:p>
    <w:p>
      <w:pPr>
        <w:pStyle w:val="ListBullet"/>
      </w:pPr>
      <w:r>
        <w:rPr>
          <w:rFonts w:ascii="Aptos" w:hAnsi="Aptos" w:eastAsia="Aptos"/>
          <w:color w:val="182326"/>
          <w:sz w:val="20"/>
        </w:rPr>
        <w:t>Transactions around domain commands.</w:t>
      </w:r>
    </w:p>
    <w:p>
      <w:pPr>
        <w:pStyle w:val="ListBullet"/>
      </w:pPr>
      <w:r>
        <w:rPr>
          <w:rFonts w:ascii="Aptos" w:hAnsi="Aptos" w:eastAsia="Aptos"/>
          <w:color w:val="182326"/>
          <w:sz w:val="20"/>
        </w:rPr>
        <w:t>Soft deletion and Trash.</w:t>
      </w:r>
    </w:p>
    <w:p>
      <w:pPr>
        <w:pStyle w:val="ListBullet"/>
      </w:pPr>
      <w:r>
        <w:t>RFC 9562 UUIDv7 IDs.</w:t>
      </w:r>
    </w:p>
    <w:p>
      <w:pPr>
        <w:spacing w:after="120"/>
      </w:pPr>
      <w:r>
        <w:rPr>
          <w:rFonts w:ascii="Aptos" w:hAnsi="Aptos" w:eastAsia="Aptos"/>
          <w:color w:val="182326"/>
          <w:sz w:val="20"/>
        </w:rPr>
        <w:t>The renderer and Svelte components MUST NOT execute arbitrary SQL.</w:t>
      </w:r>
    </w:p>
    <w:p>
      <w:pPr/>
      <w:r>
        <w:t>A project directory MUST have at most one authoritative writer service at a time. Opening the same project from another window or process requires a project lock or read-only fallback rather than independent SQLite writers.</w:t>
      </w:r>
    </w:p>
    <w:p>
      <w:pPr>
        <w:pStyle w:val="Heading2"/>
        <w:keepNext/>
      </w:pPr>
      <w:r>
        <w:t>11.2 Managed project files</w:t>
      </w:r>
    </w:p>
    <w:p>
      <w:pPr>
        <w:spacing w:after="120"/>
      </w:pPr>
      <w:r>
        <w:rPr>
          <w:rFonts w:ascii="Aptos" w:hAnsi="Aptos" w:eastAsia="Aptos"/>
          <w:color w:val="182326"/>
          <w:sz w:val="20"/>
        </w:rPr>
        <w:t>Imported originals are copied into project-managed storage. A conceptual project layout is:</w:t>
      </w:r>
    </w:p>
    <w:tbl>
      <w:tblPr>
        <w:tblW w:type="auto" w:w="0"/>
        <w:jc w:val="left"/>
        <w:tblLook w:firstColumn="1" w:firstRow="1" w:lastColumn="0" w:lastRow="0" w:noHBand="0" w:noVBand="1" w:val="04A0"/>
      </w:tblPr>
      <w:tblGrid>
        <w:gridCol w:w="10166"/>
      </w:tblGrid>
      <w:tr>
        <w:tc>
          <w:tcPr>
            <w:tcW w:type="dxa" w:w="10166"/>
            <w:shd w:fill="F0F3F4"/>
            <w:tcMar>
              <w:top w:w="120" w:type="dxa"/>
              <w:start w:w="140" w:type="dxa"/>
              <w:bottom w:w="120" w:type="dxa"/>
              <w:end w:w="140" w:type="dxa"/>
            </w:tcMar>
            <w:tcBorders>
              <w:left w:val="single" w:sz="18" w:color="1D5F63"/>
            </w:tcBorders>
          </w:tcPr>
          <w:p>
            <w:pPr>
              <w:spacing w:after="0" w:line="240" w:lineRule="auto"/>
            </w:pPr>
            <w:r>
              <w:rPr>
                <w:rFonts w:ascii="Liberation Mono" w:hAnsi="Liberation Mono" w:eastAsia="Liberation Mono"/>
                <w:color w:val="182326"/>
                <w:sz w:val="17"/>
              </w:rPr>
              <w:t>project/</w:t>
              <w:br/>
              <w:t>├── project.sqlite</w:t>
              <w:br/>
              <w:t>├── assets/</w:t>
              <w:br/>
              <w:t>│   └── content-addressed originals</w:t>
              <w:br/>
              <w:t>├── derivatives/</w:t>
              <w:br/>
              <w:t>│   ├── thumbnails</w:t>
              <w:br/>
              <w:t>│   └── map tiles</w:t>
              <w:br/>
              <w:t>└── cache/</w:t>
            </w:r>
          </w:p>
        </w:tc>
      </w:tr>
    </w:tbl>
    <w:p>
      <w:pPr>
        <w:spacing w:after="20"/>
      </w:pPr>
    </w:p>
    <w:p>
      <w:pPr>
        <w:spacing w:after="120"/>
      </w:pPr>
      <w:r>
        <w:rPr>
          <w:rFonts w:ascii="Aptos" w:hAnsi="Aptos" w:eastAsia="Aptos"/>
          <w:color w:val="182326"/>
          <w:sz w:val="20"/>
        </w:rPr>
        <w:t>Original files are canonical user assets. Thumbnails, search indexes, and map tiles are regenerable derivatives.</w:t>
      </w:r>
    </w:p>
    <w:p>
      <w:pPr/>
      <w:r>
        <w:t>Import is staged: copy to temporary storage, validate and sniff type, hash, extract metadata, atomically move immutable bytes into content-addressed storage, commit Asset references, then enqueue derivatives. Startup recovery reconciles interrupted imports, orphaned blobs, and missing derivatives.</w:t>
      </w:r>
    </w:p>
    <w:p>
      <w:pPr>
        <w:pStyle w:val="Heading2"/>
        <w:keepNext/>
      </w:pPr>
      <w:r>
        <w:t>11.3 Project API</w:t>
      </w:r>
    </w:p>
    <w:p>
      <w:pPr>
        <w:spacing w:after="120"/>
      </w:pPr>
      <w:r>
        <w:rPr>
          <w:rFonts w:ascii="Aptos" w:hAnsi="Aptos" w:eastAsia="Aptos"/>
          <w:color w:val="182326"/>
          <w:sz w:val="20"/>
        </w:rPr>
        <w:t>The desktop UI communicates through a narrow Project API supporting:</w:t>
      </w:r>
    </w:p>
    <w:p>
      <w:pPr>
        <w:pStyle w:val="ListBullet"/>
      </w:pPr>
      <w:r>
        <w:rPr>
          <w:rFonts w:ascii="Aptos" w:hAnsi="Aptos" w:eastAsia="Aptos"/>
          <w:color w:val="182326"/>
          <w:sz w:val="20"/>
        </w:rPr>
        <w:t>Execute command.</w:t>
      </w:r>
    </w:p>
    <w:p>
      <w:pPr>
        <w:pStyle w:val="ListBullet"/>
      </w:pPr>
      <w:r>
        <w:rPr>
          <w:rFonts w:ascii="Aptos" w:hAnsi="Aptos" w:eastAsia="Aptos"/>
          <w:color w:val="182326"/>
          <w:sz w:val="20"/>
        </w:rPr>
        <w:t>Run typed query.</w:t>
      </w:r>
    </w:p>
    <w:p>
      <w:pPr>
        <w:pStyle w:val="ListBullet"/>
      </w:pPr>
      <w:r>
        <w:rPr>
          <w:rFonts w:ascii="Aptos" w:hAnsi="Aptos" w:eastAsia="Aptos"/>
          <w:color w:val="182326"/>
          <w:sz w:val="20"/>
        </w:rPr>
        <w:t>Subscribe to project events.</w:t>
      </w:r>
    </w:p>
    <w:p>
      <w:pPr>
        <w:pStyle w:val="ListBullet"/>
      </w:pPr>
      <w:r>
        <w:rPr>
          <w:rFonts w:ascii="Aptos" w:hAnsi="Aptos" w:eastAsia="Aptos"/>
          <w:color w:val="182326"/>
          <w:sz w:val="20"/>
        </w:rPr>
        <w:t>Import asset.</w:t>
      </w:r>
    </w:p>
    <w:p>
      <w:pPr>
        <w:pStyle w:val="ListBullet"/>
      </w:pPr>
      <w:r>
        <w:rPr>
          <w:rFonts w:ascii="Aptos" w:hAnsi="Aptos" w:eastAsia="Aptos"/>
          <w:color w:val="182326"/>
          <w:sz w:val="20"/>
        </w:rPr>
        <w:t>Request derivatives.</w:t>
      </w:r>
    </w:p>
    <w:p>
      <w:pPr>
        <w:spacing w:after="120"/>
      </w:pPr>
      <w:r>
        <w:rPr>
          <w:rFonts w:ascii="Aptos" w:hAnsi="Aptos" w:eastAsia="Aptos"/>
          <w:color w:val="182326"/>
          <w:sz w:val="20"/>
        </w:rPr>
        <w:t>This boundary is the future seam between a local project service and an authoritative remote server.</w:t>
      </w:r>
    </w:p>
    <w:p>
      <w:pPr>
        <w:pStyle w:val="Heading2"/>
      </w:pPr>
      <w:r>
        <w:t>11.4 Project locking and recovery</w:t>
      </w:r>
    </w:p>
    <w:p>
      <w:pPr/>
      <w:r>
        <w:t>The project service owns SQLite, managed files, project locking, migrations, and recovery. The renderer never acquires a project write lock directly.</w:t>
      </w:r>
    </w:p>
    <w:p>
      <w:pPr/>
      <w:r>
        <w:t>On unclean startup, recovery SHOULD verify migrations, foreign keys, pending import records, temporary files, and blob references before exposing the project for editing. Missing regenerable derivatives are rebuilt lazily; missing canonical originals produce a visible integrity error.</w:t>
      </w:r>
    </w:p>
    <w:p>
      <w:pPr>
        <w:pStyle w:val="Heading1"/>
        <w:keepNext/>
      </w:pPr>
      <w:r>
        <w:t>12. Rendering and performance</w:t>
      </w:r>
    </w:p>
    <w:p>
      <w:pPr>
        <w:pStyle w:val="Heading2"/>
        <w:keepNext/>
      </w:pPr>
      <w:r>
        <w:t>12.1 Initial engineering targets</w:t>
      </w:r>
    </w:p>
    <w:p>
      <w:pPr>
        <w:spacing w:after="120"/>
      </w:pPr>
      <w:r>
        <w:rPr>
          <w:rFonts w:ascii="Aptos" w:hAnsi="Aptos" w:eastAsia="Aptos"/>
          <w:color w:val="182326"/>
          <w:sz w:val="20"/>
        </w:rPr>
        <w:t>The prototype SHOULD be measured against at least:</w:t>
      </w:r>
    </w:p>
    <w:p>
      <w:pPr>
        <w:pStyle w:val="ListBullet"/>
      </w:pPr>
      <w:r>
        <w:rPr>
          <w:rFonts w:ascii="Aptos" w:hAnsi="Aptos" w:eastAsia="Aptos"/>
          <w:color w:val="182326"/>
          <w:sz w:val="20"/>
        </w:rPr>
        <w:t>500 lightweight pin placements on one canvas.</w:t>
      </w:r>
    </w:p>
    <w:p>
      <w:pPr>
        <w:pStyle w:val="ListBullet"/>
      </w:pPr>
      <w:r>
        <w:rPr>
          <w:rFonts w:ascii="Aptos" w:hAnsi="Aptos" w:eastAsia="Aptos"/>
          <w:color w:val="182326"/>
          <w:sz w:val="20"/>
        </w:rPr>
        <w:t>150 simultaneously visible image placements without interaction collapse.</w:t>
      </w:r>
    </w:p>
    <w:p>
      <w:pPr>
        <w:pStyle w:val="ListBullet"/>
      </w:pPr>
      <w:r>
        <w:rPr>
          <w:rFonts w:ascii="Aptos" w:hAnsi="Aptos" w:eastAsia="Aptos"/>
          <w:color w:val="182326"/>
          <w:sz w:val="20"/>
        </w:rPr>
        <w:t>1,000 lightweight icons or dots in stress tests.</w:t>
      </w:r>
    </w:p>
    <w:p>
      <w:pPr>
        <w:pStyle w:val="ListBullet"/>
      </w:pPr>
      <w:r>
        <w:rPr>
          <w:rFonts w:ascii="Aptos" w:hAnsi="Aptos" w:eastAsia="Aptos"/>
          <w:color w:val="182326"/>
          <w:sz w:val="20"/>
        </w:rPr>
        <w:t>Large original images represented by resolution-appropriate derivatives.</w:t>
      </w:r>
    </w:p>
    <w:p>
      <w:pPr>
        <w:pStyle w:val="ListBullet"/>
      </w:pPr>
      <w:r>
        <w:rPr>
          <w:rFonts w:ascii="Aptos" w:hAnsi="Aptos" w:eastAsia="Aptos"/>
          <w:color w:val="182326"/>
          <w:sz w:val="20"/>
        </w:rPr>
        <w:t>Oversized maps substantially larger than GPU maximum texture dimensions.</w:t>
      </w:r>
    </w:p>
    <w:p>
      <w:pPr>
        <w:pStyle w:val="ListBullet"/>
      </w:pPr>
      <w:r>
        <w:rPr>
          <w:rFonts w:ascii="Aptos" w:hAnsi="Aptos" w:eastAsia="Aptos"/>
          <w:color w:val="182326"/>
          <w:sz w:val="20"/>
        </w:rPr>
        <w:t>Fast return navigation between recently visited canvases.</w:t>
      </w:r>
    </w:p>
    <w:p>
      <w:pPr>
        <w:pStyle w:val="ListBullet"/>
      </w:pPr>
      <w:r>
        <w:t>Several hundred simple text, shape, line, connector, and freehand decorations without interaction collapse.</w:t>
      </w:r>
    </w:p>
    <w:p>
      <w:pPr>
        <w:spacing w:after="120"/>
      </w:pPr>
      <w:r>
        <w:rPr>
          <w:rFonts w:ascii="Aptos" w:hAnsi="Aptos" w:eastAsia="Aptos"/>
          <w:color w:val="182326"/>
          <w:sz w:val="20"/>
        </w:rPr>
        <w:t>These are engineering targets, not product guarantees.</w:t>
      </w:r>
    </w:p>
    <w:p>
      <w:pPr>
        <w:pStyle w:val="Heading2"/>
        <w:keepNext/>
      </w:pPr>
      <w:r>
        <w:t>12.2 Renderer requirements</w:t>
      </w:r>
    </w:p>
    <w:p>
      <w:pPr>
        <w:spacing w:after="120"/>
      </w:pPr>
      <w:r>
        <w:rPr>
          <w:rFonts w:ascii="Aptos" w:hAnsi="Aptos" w:eastAsia="Aptos"/>
          <w:color w:val="182326"/>
          <w:sz w:val="20"/>
        </w:rPr>
        <w:t>The canvas implementation SHOULD support:</w:t>
      </w:r>
    </w:p>
    <w:p>
      <w:pPr>
        <w:pStyle w:val="ListBullet"/>
      </w:pPr>
      <w:r>
        <w:rPr>
          <w:rFonts w:ascii="Aptos" w:hAnsi="Aptos" w:eastAsia="Aptos"/>
          <w:color w:val="182326"/>
          <w:sz w:val="20"/>
        </w:rPr>
        <w:t>Viewport culling.</w:t>
      </w:r>
    </w:p>
    <w:p>
      <w:pPr>
        <w:pStyle w:val="ListBullet"/>
      </w:pPr>
      <w:r>
        <w:rPr>
          <w:rFonts w:ascii="Aptos" w:hAnsi="Aptos" w:eastAsia="Aptos"/>
          <w:color w:val="182326"/>
          <w:sz w:val="20"/>
        </w:rPr>
        <w:t>Lazy texture loading.</w:t>
      </w:r>
    </w:p>
    <w:p>
      <w:pPr>
        <w:pStyle w:val="ListBullet"/>
      </w:pPr>
      <w:r>
        <w:rPr>
          <w:rFonts w:ascii="Aptos" w:hAnsi="Aptos" w:eastAsia="Aptos"/>
          <w:color w:val="182326"/>
          <w:sz w:val="20"/>
        </w:rPr>
        <w:t>Texture eviction or memory budgeting.</w:t>
      </w:r>
    </w:p>
    <w:p>
      <w:pPr>
        <w:pStyle w:val="ListBullet"/>
      </w:pPr>
      <w:r>
        <w:rPr>
          <w:rFonts w:ascii="Aptos" w:hAnsi="Aptos" w:eastAsia="Aptos"/>
          <w:color w:val="182326"/>
          <w:sz w:val="20"/>
        </w:rPr>
        <w:t>Resolution-appropriate thumbnails.</w:t>
      </w:r>
    </w:p>
    <w:p>
      <w:pPr>
        <w:pStyle w:val="ListBullet"/>
      </w:pPr>
      <w:r>
        <w:rPr>
          <w:rFonts w:ascii="Aptos" w:hAnsi="Aptos" w:eastAsia="Aptos"/>
          <w:color w:val="182326"/>
          <w:sz w:val="20"/>
        </w:rPr>
        <w:t>A single live active canvas per workspace view.</w:t>
      </w:r>
    </w:p>
    <w:p>
      <w:pPr>
        <w:pStyle w:val="ListBullet"/>
      </w:pPr>
      <w:r>
        <w:rPr>
          <w:rFonts w:ascii="Aptos" w:hAnsi="Aptos" w:eastAsia="Aptos"/>
          <w:color w:val="182326"/>
          <w:sz w:val="20"/>
        </w:rPr>
        <w:t>Tiled or pyramidal rendering for oversized backgrounds.</w:t>
      </w:r>
    </w:p>
    <w:p>
      <w:pPr>
        <w:pStyle w:val="ListBullet"/>
      </w:pPr>
      <w:r>
        <w:rPr>
          <w:rFonts w:ascii="Aptos" w:hAnsi="Aptos" w:eastAsia="Aptos"/>
          <w:color w:val="182326"/>
          <w:sz w:val="20"/>
        </w:rPr>
        <w:t>DOM overlays for text entry and complex controls where appropriate.</w:t>
      </w:r>
    </w:p>
    <w:p>
      <w:pPr>
        <w:pStyle w:val="ListBullet"/>
      </w:pPr>
      <w:r>
        <w:t>A dedicated background plane and one deterministic shared render order for normal placements and decorations.</w:t>
      </w:r>
    </w:p>
    <w:p>
      <w:pPr>
        <w:pStyle w:val="ListBullet"/>
      </w:pPr>
      <w:r>
        <w:t>Placement-anchored connector updates without treating connectors as semantic edges.</w:t>
      </w:r>
    </w:p>
    <w:p>
      <w:pPr>
        <w:pStyle w:val="ListBullet"/>
      </w:pPr>
      <w:r>
        <w:t>Incremental synchronization for grouping, lock, visibility, and order changes.</w:t>
      </w:r>
    </w:p>
    <w:p>
      <w:pPr>
        <w:spacing w:after="120"/>
      </w:pPr>
      <w:r>
        <w:rPr>
          <w:rFonts w:ascii="Aptos" w:hAnsi="Aptos" w:eastAsia="Aptos"/>
          <w:color w:val="182326"/>
          <w:sz w:val="20"/>
        </w:rPr>
        <w:t>The rendered display tree is a projection of domain state, not the authoritative project model.</w:t>
      </w:r>
    </w:p>
    <w:p>
      <w:pPr>
        <w:pStyle w:val="Heading2"/>
        <w:keepNext/>
      </w:pPr>
      <w:r>
        <w:t>12.3 Canvas spike</w:t>
      </w:r>
    </w:p>
    <w:p>
      <w:pPr>
        <w:spacing w:after="120"/>
      </w:pPr>
      <w:r>
        <w:rPr>
          <w:rFonts w:ascii="Aptos" w:hAnsi="Aptos" w:eastAsia="Aptos"/>
          <w:color w:val="182326"/>
          <w:sz w:val="20"/>
        </w:rPr>
        <w:t>The leading renderer choice is PixiJS. Before locking it, the project will compare PixiJS and Konva through the same focused spike.</w:t>
      </w:r>
    </w:p>
    <w:p>
      <w:pPr>
        <w:spacing w:after="120"/>
      </w:pPr>
      <w:r>
        <w:rPr>
          <w:rFonts w:ascii="Aptos" w:hAnsi="Aptos" w:eastAsia="Aptos"/>
          <w:color w:val="182326"/>
          <w:sz w:val="20"/>
        </w:rPr>
        <w:t>The spike SHOULD include:</w:t>
      </w:r>
    </w:p>
    <w:p>
      <w:pPr>
        <w:pStyle w:val="ListBullet"/>
      </w:pPr>
      <w:r>
        <w:rPr>
          <w:rFonts w:ascii="Aptos" w:hAnsi="Aptos" w:eastAsia="Aptos"/>
          <w:color w:val="182326"/>
          <w:sz w:val="20"/>
        </w:rPr>
        <w:t>A 20,000 by 12,000 tiled map.</w:t>
      </w:r>
    </w:p>
    <w:p>
      <w:pPr>
        <w:pStyle w:val="ListBullet"/>
      </w:pPr>
      <w:r>
        <w:rPr>
          <w:rFonts w:ascii="Aptos" w:hAnsi="Aptos" w:eastAsia="Aptos"/>
          <w:color w:val="182326"/>
          <w:sz w:val="20"/>
        </w:rPr>
        <w:t>300 image placements.</w:t>
      </w:r>
    </w:p>
    <w:p>
      <w:pPr>
        <w:pStyle w:val="ListBullet"/>
      </w:pPr>
      <w:r>
        <w:rPr>
          <w:rFonts w:ascii="Aptos" w:hAnsi="Aptos" w:eastAsia="Aptos"/>
          <w:color w:val="182326"/>
          <w:sz w:val="20"/>
        </w:rPr>
        <w:t>1,000 lightweight pin placements.</w:t>
      </w:r>
    </w:p>
    <w:p>
      <w:pPr>
        <w:pStyle w:val="ListBullet"/>
      </w:pPr>
      <w:r>
        <w:rPr>
          <w:rFonts w:ascii="Aptos" w:hAnsi="Aptos" w:eastAsia="Aptos"/>
          <w:color w:val="182326"/>
          <w:sz w:val="20"/>
        </w:rPr>
        <w:t>Marquee selection.</w:t>
      </w:r>
    </w:p>
    <w:p>
      <w:pPr>
        <w:pStyle w:val="ListBullet"/>
      </w:pPr>
      <w:r>
        <w:rPr>
          <w:rFonts w:ascii="Aptos" w:hAnsi="Aptos" w:eastAsia="Aptos"/>
          <w:color w:val="182326"/>
          <w:sz w:val="20"/>
        </w:rPr>
        <w:t>Multi-object drag.</w:t>
      </w:r>
    </w:p>
    <w:p>
      <w:pPr>
        <w:pStyle w:val="ListBullet"/>
      </w:pPr>
      <w:r>
        <w:rPr>
          <w:rFonts w:ascii="Aptos" w:hAnsi="Aptos" w:eastAsia="Aptos"/>
          <w:color w:val="182326"/>
          <w:sz w:val="20"/>
        </w:rPr>
        <w:t>Resize and rotate.</w:t>
      </w:r>
    </w:p>
    <w:p>
      <w:pPr>
        <w:pStyle w:val="ListBullet"/>
      </w:pPr>
      <w:r>
        <w:rPr>
          <w:rFonts w:ascii="Aptos" w:hAnsi="Aptos" w:eastAsia="Aptos"/>
          <w:color w:val="182326"/>
          <w:sz w:val="20"/>
        </w:rPr>
        <w:t>Pan and zoom.</w:t>
      </w:r>
    </w:p>
    <w:p>
      <w:pPr>
        <w:pStyle w:val="ListBullet"/>
      </w:pPr>
      <w:r>
        <w:rPr>
          <w:rFonts w:ascii="Aptos" w:hAnsi="Aptos" w:eastAsia="Aptos"/>
          <w:color w:val="182326"/>
          <w:sz w:val="20"/>
        </w:rPr>
        <w:t>Highlighting several matching placements.</w:t>
      </w:r>
    </w:p>
    <w:p>
      <w:pPr>
        <w:pStyle w:val="ListBullet"/>
      </w:pPr>
      <w:r>
        <w:rPr>
          <w:rFonts w:ascii="Aptos" w:hAnsi="Aptos" w:eastAsia="Aptos"/>
          <w:color w:val="182326"/>
          <w:sz w:val="20"/>
        </w:rPr>
        <w:t>Canvas swap and return.</w:t>
      </w:r>
    </w:p>
    <w:p>
      <w:pPr>
        <w:pStyle w:val="ListBullet"/>
      </w:pPr>
      <w:r>
        <w:rPr>
          <w:rFonts w:ascii="Aptos" w:hAnsi="Aptos" w:eastAsia="Aptos"/>
          <w:color w:val="182326"/>
          <w:sz w:val="20"/>
        </w:rPr>
        <w:t>Memory release after leaving the canvas.</w:t>
      </w:r>
    </w:p>
    <w:p>
      <w:pPr>
        <w:pStyle w:val="ListBullet"/>
      </w:pPr>
      <w:r>
        <w:t>Background set, replace, edit, reset, and remove operations.</w:t>
      </w:r>
    </w:p>
    <w:p>
      <w:pPr>
        <w:pStyle w:val="ListBullet"/>
      </w:pPr>
      <w:r>
        <w:t>Canvas text, basic shapes, freehand paths, lines, arrows, connectors, grouping, locking, visibility, and shared ordering.</w:t>
      </w:r>
    </w:p>
    <w:p>
      <w:pPr>
        <w:pStyle w:val="ListBullet"/>
      </w:pPr>
      <w:r>
        <w:t>One durable command per completed pointer gesture.</w:t>
      </w:r>
    </w:p>
    <w:p>
      <w:pPr>
        <w:spacing w:after="120"/>
      </w:pPr>
      <w:r>
        <w:rPr>
          <w:rFonts w:ascii="Aptos" w:hAnsi="Aptos" w:eastAsia="Aptos"/>
          <w:color w:val="182326"/>
          <w:sz w:val="20"/>
        </w:rPr>
        <w:t>The decision should weigh implementation effort as well as frame time and memory. PixiJS is preferred if its control and rendering headroom justify the additional editor-interaction work. Konva is acceptable if it meets the real workload and materially reduces implementation risk.</w:t>
      </w:r>
    </w:p>
    <w:p>
      <w:pPr>
        <w:pStyle w:val="Heading1"/>
        <w:keepNext/>
      </w:pPr>
      <w:r>
        <w:t>13. Provisional desktop technology direction</w:t>
      </w:r>
    </w:p>
    <w:p>
      <w:pPr>
        <w:spacing w:after="120"/>
      </w:pPr>
      <w:r>
        <w:rPr>
          <w:rFonts w:ascii="Aptos" w:hAnsi="Aptos" w:eastAsia="Aptos"/>
          <w:color w:val="182326"/>
          <w:sz w:val="20"/>
        </w:rPr>
        <w:t>The following choices are accepted unless the renderer spike produces contrary evidence:</w:t>
      </w:r>
    </w:p>
    <w:tbl>
      <w:tblPr>
        <w:tblW w:type="auto" w:w="0"/>
        <w:jc w:val="left"/>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Layer</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Direction</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1D5F63"/>
          </w:tcPr>
          <w:p>
            <w:pPr>
              <w:spacing w:after="0"/>
            </w:pPr>
            <w:r>
              <w:rPr>
                <w:rFonts w:ascii="Aptos" w:hAnsi="Aptos" w:eastAsia="Aptos"/>
                <w:b/>
                <w:color w:val="FFFFFF"/>
                <w:sz w:val="17"/>
              </w:rPr>
              <w:t>Notes</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Desktop shell</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Electron</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Ships a consistent Chromium runtime and supports a future TypeScript server ecosystem.</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Language</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TypeScript</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Shared domain, command, persistence-contract, and future protocol definitions.</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Application UI</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Svelte 5</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Owns panes, tabs, dialogs, inspectors, note shell, search, and data views.</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Canvas renderer</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PixiJS preferred; Konva spike</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Renderer remains framework-independent behind a Canvas Controller.</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Note editor</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CodeMirror 6</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Markdown source with wiki-link parsing and future collaborative bindings.</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Persistence</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SQLite</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No PostgreSQL or Docker dependency in Phase 1.</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Assets</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Managed project files</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Copy originals into project storage; keep derivatives separate.</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Heavy local work</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Electron utility process</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shd w:fill="F4F7F7"/>
          </w:tcPr>
          <w:p>
            <w:pPr>
              <w:spacing w:after="0"/>
            </w:pPr>
            <w:r>
              <w:rPr>
                <w:rFonts w:ascii="Aptos" w:hAnsi="Aptos" w:eastAsia="Aptos"/>
                <w:color w:val="182326"/>
                <w:sz w:val="18"/>
              </w:rPr>
              <w:t>SQLite, indexing, thumbnailing, tiling, import, and export stay off the UI thread.</w:t>
            </w:r>
          </w:p>
        </w:tc>
      </w:tr>
      <w:tr>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Packaging</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Electron packaging toolchain</w:t>
            </w:r>
          </w:p>
        </w:tc>
        <w:tc>
          <w:tcPr>
            <w:tcW w:type="dxa" w:w="3389"/>
            <w:vAlign w:val="center"/>
            <w:tcMar>
              <w:top w:w="70" w:type="dxa"/>
              <w:start w:w="90" w:type="dxa"/>
              <w:bottom w:w="70" w:type="dxa"/>
              <w:end w:w="90" w:type="dxa"/>
            </w:tcMar>
            <w:tcBorders>
              <w:top w:val="single" w:sz="4" w:color="D8E1E1"/>
              <w:left w:val="single" w:sz="4" w:color="D8E1E1"/>
              <w:bottom w:val="single" w:sz="4" w:color="D8E1E1"/>
              <w:right w:val="single" w:sz="4" w:color="D8E1E1"/>
            </w:tcBorders>
          </w:tcPr>
          <w:p>
            <w:pPr>
              <w:spacing w:after="0"/>
            </w:pPr>
            <w:r>
              <w:rPr>
                <w:rFonts w:ascii="Aptos" w:hAnsi="Aptos" w:eastAsia="Aptos"/>
                <w:color w:val="182326"/>
                <w:sz w:val="18"/>
              </w:rPr>
              <w:t>Exact packaging choice may be revisited before public distribution.</w:t>
            </w:r>
          </w:p>
        </w:tc>
      </w:tr>
    </w:tbl>
    <w:p>
      <w:pPr>
        <w:spacing w:after="20"/>
      </w:pPr>
    </w:p>
    <w:p>
      <w:pPr>
        <w:pStyle w:val="Heading2"/>
        <w:keepNext/>
      </w:pPr>
      <w:r>
        <w:t>13.1 Framework boundary</w:t>
      </w:r>
    </w:p>
    <w:p>
      <w:pPr>
        <w:spacing w:after="120"/>
      </w:pPr>
      <w:r>
        <w:rPr>
          <w:rFonts w:ascii="Aptos" w:hAnsi="Aptos" w:eastAsia="Aptos"/>
          <w:color w:val="182326"/>
          <w:sz w:val="20"/>
        </w:rPr>
        <w:t>Svelte does not render hundreds of canvas objects as components. It hosts the canvas and application chrome.</w:t>
      </w:r>
    </w:p>
    <w:p>
      <w:pPr>
        <w:spacing w:after="120"/>
      </w:pPr>
      <w:r>
        <w:rPr>
          <w:rFonts w:ascii="Aptos" w:hAnsi="Aptos" w:eastAsia="Aptos"/>
          <w:color w:val="182326"/>
          <w:sz w:val="20"/>
        </w:rPr>
        <w:t>A Canvas Controller owns:</w:t>
      </w:r>
    </w:p>
    <w:p>
      <w:pPr>
        <w:pStyle w:val="ListBullet"/>
      </w:pPr>
      <w:r>
        <w:rPr>
          <w:rFonts w:ascii="Aptos" w:hAnsi="Aptos" w:eastAsia="Aptos"/>
          <w:color w:val="182326"/>
          <w:sz w:val="20"/>
        </w:rPr>
        <w:t>Camera state.</w:t>
      </w:r>
    </w:p>
    <w:p>
      <w:pPr>
        <w:pStyle w:val="ListBullet"/>
      </w:pPr>
      <w:r>
        <w:rPr>
          <w:rFonts w:ascii="Aptos" w:hAnsi="Aptos" w:eastAsia="Aptos"/>
          <w:color w:val="182326"/>
          <w:sz w:val="20"/>
        </w:rPr>
        <w:t>Selection.</w:t>
      </w:r>
    </w:p>
    <w:p>
      <w:pPr>
        <w:pStyle w:val="ListBullet"/>
      </w:pPr>
      <w:r>
        <w:rPr>
          <w:rFonts w:ascii="Aptos" w:hAnsi="Aptos" w:eastAsia="Aptos"/>
          <w:color w:val="182326"/>
          <w:sz w:val="20"/>
        </w:rPr>
        <w:t>Interaction state machine.</w:t>
      </w:r>
    </w:p>
    <w:p>
      <w:pPr>
        <w:pStyle w:val="ListBullet"/>
      </w:pPr>
      <w:r>
        <w:rPr>
          <w:rFonts w:ascii="Aptos" w:hAnsi="Aptos" w:eastAsia="Aptos"/>
          <w:color w:val="182326"/>
          <w:sz w:val="20"/>
        </w:rPr>
        <w:t>Hit-testing policy.</w:t>
      </w:r>
    </w:p>
    <w:p>
      <w:pPr>
        <w:pStyle w:val="ListBullet"/>
      </w:pPr>
      <w:r>
        <w:rPr>
          <w:rFonts w:ascii="Aptos" w:hAnsi="Aptos" w:eastAsia="Aptos"/>
          <w:color w:val="182326"/>
          <w:sz w:val="20"/>
        </w:rPr>
        <w:t>Highlight mode.</w:t>
      </w:r>
    </w:p>
    <w:p>
      <w:pPr>
        <w:pStyle w:val="ListBullet"/>
      </w:pPr>
      <w:r>
        <w:rPr>
          <w:rFonts w:ascii="Aptos" w:hAnsi="Aptos" w:eastAsia="Aptos"/>
          <w:color w:val="182326"/>
          <w:sz w:val="20"/>
        </w:rPr>
        <w:t>Incremental synchronization to PixiJS or Konva.</w:t>
      </w:r>
    </w:p>
    <w:p>
      <w:pPr>
        <w:pStyle w:val="ListBullet"/>
      </w:pPr>
      <w:r>
        <w:t>Shared placement and decoration render ordering.</w:t>
      </w:r>
    </w:p>
    <w:p>
      <w:pPr>
        <w:pStyle w:val="ListBullet"/>
      </w:pPr>
      <w:r>
        <w:t>Ephemeral gesture state and durable command coalescing.</w:t>
      </w:r>
    </w:p>
    <w:p>
      <w:pPr>
        <w:pStyle w:val="Heading2"/>
        <w:keepNext/>
      </w:pPr>
      <w:r>
        <w:t>13.2 Process layout</w:t>
      </w:r>
    </w:p>
    <w:tbl>
      <w:tblPr>
        <w:tblW w:type="auto" w:w="0"/>
        <w:jc w:val="left"/>
        <w:tblLook w:firstColumn="1" w:firstRow="1" w:lastColumn="0" w:lastRow="0" w:noHBand="0" w:noVBand="1" w:val="04A0"/>
      </w:tblPr>
      <w:tblGrid>
        <w:gridCol w:w="10166"/>
      </w:tblGrid>
      <w:tr>
        <w:tc>
          <w:tcPr>
            <w:tcW w:type="dxa" w:w="10166"/>
            <w:shd w:fill="F0F3F4"/>
            <w:tcMar>
              <w:top w:w="120" w:type="dxa"/>
              <w:start w:w="140" w:type="dxa"/>
              <w:bottom w:w="120" w:type="dxa"/>
              <w:end w:w="140" w:type="dxa"/>
            </w:tcMar>
            <w:tcBorders>
              <w:left w:val="single" w:sz="18" w:color="1D5F63"/>
            </w:tcBorders>
          </w:tcPr>
          <w:p>
            <w:pPr>
              <w:spacing w:after="0" w:line="240" w:lineRule="auto"/>
            </w:pPr>
            <w:r>
              <w:rPr>
                <w:rFonts w:ascii="Liberation Mono" w:hAnsi="Liberation Mono" w:eastAsia="Liberation Mono"/>
                <w:color w:val="182326"/>
                <w:sz w:val="17"/>
              </w:rPr>
              <w:t>Electron main process</w:t>
              <w:br/>
              <w:t>├── window and application lifecycle</w:t>
              <w:br/>
              <w:t>├── menus and native integration</w:t>
              <w:br/>
              <w:t>└── narrow IPC routing</w:t>
              <w:br/>
              <w:br/>
              <w:t>Renderer process</w:t>
              <w:br/>
              <w:t>├── Svelte 5 application UI</w:t>
              <w:br/>
              <w:t>├── CodeMirror note editor</w:t>
              <w:br/>
              <w:t>└── canvas renderer</w:t>
              <w:br/>
              <w:br/>
              <w:t>Project utility process</w:t>
              <w:br/>
              <w:t>├── SQLite and migrations</w:t>
              <w:br/>
              <w:t>├── search indexing</w:t>
              <w:br/>
              <w:t>├── asset import</w:t>
              <w:br/>
              <w:t>├── thumbnail generation</w:t>
              <w:br/>
              <w:t>├── tiled-map generation</w:t>
              <w:br/>
              <w:t>└── export and import</w:t>
            </w:r>
          </w:p>
        </w:tc>
      </w:tr>
    </w:tbl>
    <w:p>
      <w:pPr>
        <w:spacing w:after="20"/>
      </w:pPr>
    </w:p>
    <w:p>
      <w:pPr>
        <w:spacing w:after="120"/>
      </w:pPr>
      <w:r>
        <w:rPr>
          <w:rFonts w:ascii="Aptos" w:hAnsi="Aptos" w:eastAsia="Aptos"/>
          <w:color w:val="182326"/>
          <w:sz w:val="20"/>
        </w:rPr>
        <w:t>The renderer remains sandboxed and receives only the narrow capabilities exposed through the preload boundary.</w:t>
      </w:r>
    </w:p>
    <w:p>
      <w:pPr>
        <w:pStyle w:val="Heading2"/>
        <w:keepNext/>
      </w:pPr>
      <w:r>
        <w:t>13.3 Repository direction</w:t>
      </w:r>
    </w:p>
    <w:tbl>
      <w:tblPr>
        <w:tblW w:type="auto" w:w="0"/>
        <w:jc w:val="left"/>
        <w:tblLook w:firstColumn="1" w:firstRow="1" w:lastColumn="0" w:lastRow="0" w:noHBand="0" w:noVBand="1" w:val="04A0"/>
      </w:tblPr>
      <w:tblGrid>
        <w:gridCol w:w="10166"/>
      </w:tblGrid>
      <w:tr>
        <w:tc>
          <w:tcPr>
            <w:tcW w:type="dxa" w:w="10166"/>
            <w:shd w:fill="F0F3F4"/>
            <w:tcMar>
              <w:top w:w="120" w:type="dxa"/>
              <w:start w:w="140" w:type="dxa"/>
              <w:bottom w:w="120" w:type="dxa"/>
              <w:end w:w="140" w:type="dxa"/>
            </w:tcMar>
            <w:tcBorders>
              <w:left w:val="single" w:sz="18" w:color="1D5F63"/>
            </w:tcBorders>
          </w:tcPr>
          <w:p>
            <w:pPr>
              <w:spacing w:after="0" w:line="240" w:lineRule="auto"/>
            </w:pPr>
            <w:r>
              <w:rPr>
                <w:rFonts w:ascii="Liberation Mono" w:hAnsi="Liberation Mono" w:eastAsia="Liberation Mono"/>
                <w:color w:val="182326"/>
                <w:sz w:val="17"/>
              </w:rPr>
              <w:t>apps/</w:t>
              <w:br/>
              <w:t>├── desktop/</w:t>
              <w:br/>
              <w:t>└── server/                 # Phase 2</w:t>
              <w:br/>
              <w:br/>
              <w:t>packages/</w:t>
              <w:br/>
              <w:t>├── domain/</w:t>
              <w:br/>
              <w:t>├── commands/</w:t>
              <w:br/>
              <w:t>├── persistence/</w:t>
              <w:br/>
              <w:t>├── canvas-engine/</w:t>
              <w:br/>
              <w:t>├── protocol/</w:t>
              <w:br/>
              <w:t>└── shared-ui/</w:t>
            </w:r>
          </w:p>
        </w:tc>
      </w:tr>
    </w:tbl>
    <w:p>
      <w:pPr>
        <w:spacing w:after="20"/>
      </w:pPr>
    </w:p>
    <w:p>
      <w:pPr>
        <w:spacing w:after="120"/>
      </w:pPr>
      <w:r>
        <w:rPr>
          <w:rFonts w:ascii="Aptos" w:hAnsi="Aptos" w:eastAsia="Aptos"/>
          <w:color w:val="182326"/>
          <w:sz w:val="20"/>
        </w:rPr>
        <w:t>The exact package boundaries may evolve during the vertical slice, but domain commands and persistence contracts should remain independent of Svelte and the canvas renderer.</w:t>
      </w:r>
    </w:p>
    <w:p>
      <w:pPr>
        <w:pStyle w:val="Heading1"/>
        <w:keepNext/>
      </w:pPr>
      <w:r>
        <w:t>14. Graph and data views</w:t>
      </w:r>
    </w:p>
    <w:p>
      <w:pPr>
        <w:spacing w:after="120"/>
      </w:pPr>
      <w:r>
        <w:rPr>
          <w:rFonts w:ascii="Aptos" w:hAnsi="Aptos" w:eastAsia="Aptos"/>
          <w:color w:val="182326"/>
          <w:sz w:val="20"/>
        </w:rPr>
        <w:t>The relationship graph is a separate projection from the art canvas.</w:t>
      </w:r>
    </w:p>
    <w:p>
      <w:pPr>
        <w:spacing w:after="120"/>
      </w:pPr>
      <w:r>
        <w:rPr>
          <w:rFonts w:ascii="Aptos" w:hAnsi="Aptos" w:eastAsia="Aptos"/>
          <w:color w:val="182326"/>
          <w:sz w:val="20"/>
        </w:rPr>
        <w:t>Phase 1 MAY provide a basic graph or data workspace tab that can show:</w:t>
      </w:r>
    </w:p>
    <w:p>
      <w:pPr>
        <w:pStyle w:val="ListBullet"/>
      </w:pPr>
      <w:r>
        <w:rPr>
          <w:rFonts w:ascii="Aptos" w:hAnsi="Aptos" w:eastAsia="Aptos"/>
          <w:color w:val="182326"/>
          <w:sz w:val="20"/>
        </w:rPr>
        <w:t>Notes and note-to-note wiki links.</w:t>
      </w:r>
    </w:p>
    <w:p>
      <w:pPr>
        <w:pStyle w:val="ListBullet"/>
      </w:pPr>
      <w:r>
        <w:rPr>
          <w:rFonts w:ascii="Aptos" w:hAnsi="Aptos" w:eastAsia="Aptos"/>
          <w:color w:val="182326"/>
          <w:sz w:val="20"/>
        </w:rPr>
        <w:t>Nodes grouped under or associated with notes.</w:t>
      </w:r>
    </w:p>
    <w:p>
      <w:pPr>
        <w:pStyle w:val="ListBullet"/>
      </w:pPr>
      <w:r>
        <w:rPr>
          <w:rFonts w:ascii="Aptos" w:hAnsi="Aptos" w:eastAsia="Aptos"/>
          <w:color w:val="182326"/>
          <w:sz w:val="20"/>
        </w:rPr>
        <w:t>Untitled image and pin nodes.</w:t>
      </w:r>
    </w:p>
    <w:p>
      <w:pPr>
        <w:pStyle w:val="ListBullet"/>
      </w:pPr>
      <w:r>
        <w:rPr>
          <w:rFonts w:ascii="Aptos" w:hAnsi="Aptos" w:eastAsia="Aptos"/>
          <w:color w:val="182326"/>
          <w:sz w:val="20"/>
        </w:rPr>
        <w:t>Placement counts.</w:t>
      </w:r>
    </w:p>
    <w:p>
      <w:pPr>
        <w:pStyle w:val="ListBullet"/>
      </w:pPr>
      <w:r>
        <w:rPr>
          <w:rFonts w:ascii="Aptos" w:hAnsi="Aptos" w:eastAsia="Aptos"/>
          <w:color w:val="182326"/>
          <w:sz w:val="20"/>
        </w:rPr>
        <w:t>Canvas membership.</w:t>
      </w:r>
    </w:p>
    <w:p>
      <w:pPr>
        <w:pStyle w:val="ListBullet"/>
      </w:pPr>
      <w:r>
        <w:rPr>
          <w:rFonts w:ascii="Aptos" w:hAnsi="Aptos" w:eastAsia="Aptos"/>
          <w:color w:val="182326"/>
          <w:sz w:val="20"/>
        </w:rPr>
        <w:t>Node tags.</w:t>
      </w:r>
    </w:p>
    <w:p>
      <w:pPr>
        <w:pStyle w:val="ListBullet"/>
      </w:pPr>
      <w:r>
        <w:t>Tag result views that list all nodes assigned to one selected tag.</w:t>
      </w:r>
    </w:p>
    <w:p>
      <w:pPr>
        <w:pStyle w:val="ListBullet"/>
      </w:pPr>
      <w:r>
        <w:rPr>
          <w:rFonts w:ascii="Aptos" w:hAnsi="Aptos" w:eastAsia="Aptos"/>
          <w:color w:val="182326"/>
          <w:sz w:val="20"/>
        </w:rPr>
        <w:t>Unplaced notes and nodes.</w:t>
      </w:r>
    </w:p>
    <w:p>
      <w:pPr>
        <w:spacing w:after="120"/>
      </w:pPr>
      <w:r>
        <w:t>The maximal graph may show active records by default, with explicit options for Trash and view-local hiding, and filters for image nodes, untitled nodes, current-canvas scope, note links, placement relationships, and node tags.</w:t>
      </w:r>
    </w:p>
    <w:p>
      <w:pPr>
        <w:spacing w:after="120"/>
      </w:pPr>
      <w:r>
        <w:rPr>
          <w:rFonts w:ascii="Aptos" w:hAnsi="Aptos" w:eastAsia="Aptos"/>
          <w:color w:val="182326"/>
          <w:sz w:val="20"/>
        </w:rPr>
        <w:t>The graph renderer need not reuse the art-canvas renderer. Both query the same project model.</w:t>
      </w:r>
    </w:p>
    <w:p>
      <w:pPr/>
      <w:r>
        <w:t>Drawn lines, arrows, and connectors are decorations and do not appear as semantic graph edges. A future explicit relationship feature may promote or create semantic edges through a separate operation.</w:t>
      </w:r>
    </w:p>
    <w:p>
      <w:pPr>
        <w:pStyle w:val="Heading1"/>
        <w:keepNext/>
      </w:pPr>
      <w:r>
        <w:t>15. Future authoritative collaboration seam</w:t>
      </w:r>
    </w:p>
    <w:p>
      <w:pPr>
        <w:spacing w:after="120"/>
      </w:pPr>
      <w:r>
        <w:rPr>
          <w:rFonts w:ascii="Aptos" w:hAnsi="Aptos" w:eastAsia="Aptos"/>
          <w:color w:val="182326"/>
          <w:sz w:val="20"/>
        </w:rPr>
        <w:t>Phase 1 remains local-only. It should not include CRDTs or networking merely to prepare for Phase 2.</w:t>
      </w:r>
    </w:p>
    <w:p>
      <w:pPr>
        <w:spacing w:after="120"/>
      </w:pPr>
      <w:r>
        <w:rPr>
          <w:rFonts w:ascii="Aptos" w:hAnsi="Aptos" w:eastAsia="Aptos"/>
          <w:color w:val="182326"/>
          <w:sz w:val="20"/>
        </w:rPr>
        <w:t>The architecture MUST preserve a future transition from:</w:t>
      </w:r>
    </w:p>
    <w:tbl>
      <w:tblPr>
        <w:tblW w:type="auto" w:w="0"/>
        <w:jc w:val="left"/>
        <w:tblLook w:firstColumn="1" w:firstRow="1" w:lastColumn="0" w:lastRow="0" w:noHBand="0" w:noVBand="1" w:val="04A0"/>
      </w:tblPr>
      <w:tblGrid>
        <w:gridCol w:w="10166"/>
      </w:tblGrid>
      <w:tr>
        <w:tc>
          <w:tcPr>
            <w:tcW w:type="dxa" w:w="10166"/>
            <w:shd w:fill="F0F3F4"/>
            <w:tcMar>
              <w:top w:w="120" w:type="dxa"/>
              <w:start w:w="140" w:type="dxa"/>
              <w:bottom w:w="120" w:type="dxa"/>
              <w:end w:w="140" w:type="dxa"/>
            </w:tcMar>
            <w:tcBorders>
              <w:left w:val="single" w:sz="18" w:color="1D5F63"/>
            </w:tcBorders>
          </w:tcPr>
          <w:p>
            <w:pPr>
              <w:spacing w:after="0" w:line="240" w:lineRule="auto"/>
            </w:pPr>
            <w:r>
              <w:rPr>
                <w:rFonts w:ascii="Liberation Mono" w:hAnsi="Liberation Mono" w:eastAsia="Liberation Mono"/>
                <w:color w:val="182326"/>
                <w:sz w:val="17"/>
              </w:rPr>
              <w:t>Renderer → Project API → local project service → SQLite</w:t>
            </w:r>
          </w:p>
        </w:tc>
      </w:tr>
    </w:tbl>
    <w:p>
      <w:pPr>
        <w:spacing w:after="20"/>
      </w:pPr>
    </w:p>
    <w:p>
      <w:pPr>
        <w:spacing w:after="120"/>
      </w:pPr>
      <w:r>
        <w:rPr>
          <w:rFonts w:ascii="Aptos" w:hAnsi="Aptos" w:eastAsia="Aptos"/>
          <w:color w:val="182326"/>
          <w:sz w:val="20"/>
        </w:rPr>
        <w:t>to:</w:t>
      </w:r>
    </w:p>
    <w:tbl>
      <w:tblPr>
        <w:tblW w:type="auto" w:w="0"/>
        <w:jc w:val="left"/>
        <w:tblLook w:firstColumn="1" w:firstRow="1" w:lastColumn="0" w:lastRow="0" w:noHBand="0" w:noVBand="1" w:val="04A0"/>
      </w:tblPr>
      <w:tblGrid>
        <w:gridCol w:w="10166"/>
      </w:tblGrid>
      <w:tr>
        <w:tc>
          <w:tcPr>
            <w:tcW w:type="dxa" w:w="10166"/>
            <w:shd w:fill="F0F3F4"/>
            <w:tcMar>
              <w:top w:w="120" w:type="dxa"/>
              <w:start w:w="140" w:type="dxa"/>
              <w:bottom w:w="120" w:type="dxa"/>
              <w:end w:w="140" w:type="dxa"/>
            </w:tcMar>
            <w:tcBorders>
              <w:left w:val="single" w:sz="18" w:color="1D5F63"/>
            </w:tcBorders>
          </w:tcPr>
          <w:p>
            <w:pPr>
              <w:spacing w:after="0" w:line="240" w:lineRule="auto"/>
            </w:pPr>
            <w:r>
              <w:rPr>
                <w:rFonts w:ascii="Liberation Mono" w:hAnsi="Liberation Mono" w:eastAsia="Liberation Mono"/>
                <w:color w:val="182326"/>
                <w:sz w:val="17"/>
              </w:rPr>
              <w:t>Renderer → Project API → HTTP/WebSocket → authoritative server → SQLite</w:t>
            </w:r>
          </w:p>
        </w:tc>
      </w:tr>
    </w:tbl>
    <w:p>
      <w:pPr>
        <w:spacing w:after="20"/>
      </w:pPr>
    </w:p>
    <w:p>
      <w:pPr>
        <w:spacing w:after="120"/>
      </w:pPr>
      <w:r>
        <w:rPr>
          <w:rFonts w:ascii="Aptos" w:hAnsi="Aptos" w:eastAsia="Aptos"/>
          <w:color w:val="182326"/>
          <w:sz w:val="20"/>
        </w:rPr>
        <w:t>A future shared project may be hosted by:</w:t>
      </w:r>
    </w:p>
    <w:p>
      <w:pPr>
        <w:pStyle w:val="ListBullet"/>
      </w:pPr>
      <w:r>
        <w:rPr>
          <w:rFonts w:ascii="Aptos" w:hAnsi="Aptos" w:eastAsia="Aptos"/>
          <w:color w:val="182326"/>
          <w:sz w:val="20"/>
        </w:rPr>
        <w:t>A headless process on a VPS.</w:t>
      </w:r>
    </w:p>
    <w:p>
      <w:pPr>
        <w:pStyle w:val="ListBullet"/>
      </w:pPr>
      <w:r>
        <w:rPr>
          <w:rFonts w:ascii="Aptos" w:hAnsi="Aptos" w:eastAsia="Aptos"/>
          <w:color w:val="182326"/>
          <w:sz w:val="20"/>
        </w:rPr>
        <w:t>A desktop client acting as the authoritative host.</w:t>
      </w:r>
    </w:p>
    <w:p>
      <w:pPr>
        <w:spacing w:after="120"/>
      </w:pPr>
      <w:r>
        <w:rPr>
          <w:rFonts w:ascii="Aptos" w:hAnsi="Aptos" w:eastAsia="Aptos"/>
          <w:color w:val="182326"/>
          <w:sz w:val="20"/>
        </w:rPr>
        <w:t>Shared projects are expected to require a live connection. Offline multi-master merging is outside the current design.</w:t>
      </w:r>
    </w:p>
    <w:p>
      <w:pPr/>
      <w:r>
        <w:t>The versioned command envelope, project-scoped subscriptions, expected project revisions, and monotonic project_revision are the compatibility seam for this transition.</w:t>
      </w:r>
    </w:p>
    <w:p>
      <w:pPr>
        <w:pStyle w:val="Heading1"/>
        <w:keepNext/>
      </w:pPr>
      <w:r>
        <w:t>16. Export contract</w:t>
      </w:r>
    </w:p>
    <w:p>
      <w:pPr>
        <w:spacing w:after="120"/>
      </w:pPr>
      <w:r>
        <w:rPr>
          <w:rFonts w:ascii="Aptos" w:hAnsi="Aptos" w:eastAsia="Aptos"/>
          <w:color w:val="182326"/>
          <w:sz w:val="20"/>
        </w:rPr>
        <w:t>A project export SHOULD include:</w:t>
      </w:r>
    </w:p>
    <w:p>
      <w:pPr>
        <w:pStyle w:val="ListBullet"/>
      </w:pPr>
      <w:r>
        <w:t>Manifest, schema version, project ID, root node ID, and export version.</w:t>
      </w:r>
    </w:p>
    <w:p>
      <w:pPr>
        <w:pStyle w:val="ListBullet"/>
      </w:pPr>
      <w:r>
        <w:rPr>
          <w:rFonts w:ascii="Aptos" w:hAnsi="Aptos" w:eastAsia="Aptos"/>
          <w:color w:val="182326"/>
          <w:sz w:val="20"/>
        </w:rPr>
        <w:t>Project database or normalized structured data.</w:t>
      </w:r>
    </w:p>
    <w:p>
      <w:pPr>
        <w:pStyle w:val="ListBullet"/>
      </w:pPr>
      <w:r>
        <w:rPr>
          <w:rFonts w:ascii="Aptos" w:hAnsi="Aptos" w:eastAsia="Aptos"/>
          <w:color w:val="182326"/>
          <w:sz w:val="20"/>
        </w:rPr>
        <w:t>Markdown or plain-text note exports.</w:t>
      </w:r>
    </w:p>
    <w:p>
      <w:pPr>
        <w:pStyle w:val="ListBullet"/>
      </w:pPr>
      <w:r>
        <w:rPr>
          <w:rFonts w:ascii="Aptos" w:hAnsi="Aptos" w:eastAsia="Aptos"/>
          <w:color w:val="182326"/>
          <w:sz w:val="20"/>
        </w:rPr>
        <w:t>Original managed assets.</w:t>
      </w:r>
    </w:p>
    <w:p>
      <w:pPr>
        <w:pStyle w:val="ListBullet"/>
      </w:pPr>
      <w:r>
        <w:t>Note, node, canvas, placement, tag assignment, decoration, group, background, lifecycle, bookmark, and link metadata.</w:t>
      </w:r>
    </w:p>
    <w:p>
      <w:pPr>
        <w:spacing w:after="120"/>
      </w:pPr>
      <w:r>
        <w:rPr>
          <w:rFonts w:ascii="Aptos" w:hAnsi="Aptos" w:eastAsia="Aptos"/>
          <w:color w:val="182326"/>
          <w:sz w:val="20"/>
        </w:rPr>
        <w:t>Caches, search indexes, thumbnails, and map tiles are regenerable and need not be canonical export content.</w:t>
      </w:r>
    </w:p>
    <w:p>
      <w:pPr/>
      <w:r>
        <w:t>A complete project backup SHOULD preserve Trash unless the user explicitly requests an active-content-only export. Purged records and evictable derivatives are not export requirements.</w:t>
      </w:r>
    </w:p>
    <w:p>
      <w:pPr>
        <w:pStyle w:val="Heading1"/>
        <w:keepNext/>
      </w:pPr>
      <w:r>
        <w:t>17. Phase 1 vertical slice</w:t>
      </w:r>
    </w:p>
    <w:p>
      <w:pPr>
        <w:spacing w:after="120"/>
      </w:pPr>
      <w:r>
        <w:rPr>
          <w:rFonts w:ascii="Aptos" w:hAnsi="Aptos" w:eastAsia="Aptos"/>
          <w:color w:val="182326"/>
          <w:sz w:val="20"/>
        </w:rPr>
        <w:t>The first end-to-end prototype should prove:</w:t>
      </w:r>
    </w:p>
    <w:p>
      <w:pPr>
        <w:spacing w:after="60"/>
        <w:ind w:left="360" w:hanging="259"/>
      </w:pPr>
      <w:r>
        <w:t>1. Create a project atomically with a protected root node and root canvas, then verify Home returns to it.</w:t>
      </w:r>
    </w:p>
    <w:p>
      <w:pPr>
        <w:spacing w:after="60"/>
        <w:ind w:left="360" w:hanging="259"/>
      </w:pPr>
      <w:r>
        <w:t>2. Set, edit, reset, replace, and remove a managed image background on the root canvas.</w:t>
      </w:r>
    </w:p>
    <w:p>
      <w:pPr>
        <w:spacing w:after="60"/>
        <w:ind w:left="360" w:hanging="259"/>
      </w:pPr>
      <w:r>
        <w:t>3. Drop several images and copy them into managed project storage.</w:t>
      </w:r>
    </w:p>
    <w:p>
      <w:pPr>
        <w:spacing w:after="60"/>
        <w:ind w:left="360" w:hanging="259"/>
      </w:pPr>
      <w:r>
        <w:t>4. Pan, zoom, select, move, resize, rotate, and reorder placements.</w:t>
      </w:r>
    </w:p>
    <w:p>
      <w:pPr>
        <w:spacing w:after="60"/>
        <w:ind w:left="360" w:hanging="259"/>
      </w:pPr>
      <w:r>
        <w:t>5. Create a pin with dot, icon, or cropped-image appearance.</w:t>
      </w:r>
    </w:p>
    <w:p>
      <w:pPr>
        <w:spacing w:after="60"/>
        <w:ind w:left="360" w:hanging="259"/>
      </w:pPr>
      <w:r>
        <w:t>6. Create or attach a note.</w:t>
      </w:r>
    </w:p>
    <w:p>
      <w:pPr>
        <w:spacing w:after="60"/>
        <w:ind w:left="360" w:hanging="259"/>
      </w:pPr>
      <w:r>
        <w:t>7. Create a second node sharing that note.</w:t>
      </w:r>
    </w:p>
    <w:p>
      <w:pPr>
        <w:spacing w:after="60"/>
        <w:ind w:left="360" w:hanging="259"/>
      </w:pPr>
      <w:r>
        <w:t>8. Create flat project tags, assign different tags to the two nodes, rename a tag, and open its result view.</w:t>
      </w:r>
    </w:p>
    <w:p>
      <w:pPr>
        <w:spacing w:after="60"/>
        <w:ind w:left="360" w:hanging="259"/>
      </w:pPr>
      <w:r>
        <w:t>9. Place the same node more than once.</w:t>
      </w:r>
    </w:p>
    <w:p>
      <w:pPr>
        <w:spacing w:after="60"/>
        <w:ind w:left="360" w:hanging="259"/>
      </w:pPr>
      <w:r>
        <w:t>10. Open a node's canvas, persist it immediately, and add nested content.</w:t>
      </w:r>
    </w:p>
    <w:p>
      <w:pPr>
        <w:spacing w:after="60"/>
        <w:ind w:left="360" w:hanging="259"/>
      </w:pPr>
      <w:r>
        <w:t>11. Create a legal canvas cycle and verify navigation, graph queries, and export do not recurse indefinitely.</w:t>
      </w:r>
    </w:p>
    <w:p>
      <w:pPr>
        <w:spacing w:after="60"/>
        <w:ind w:left="360" w:hanging="259"/>
      </w:pPr>
      <w:r>
        <w:t>12. Navigate with per-workspace Back, Forward, Home, and a bookmark while preserving viewport and origin context.</w:t>
      </w:r>
    </w:p>
    <w:p>
      <w:pPr>
        <w:spacing w:after="60"/>
        <w:ind w:left="360" w:hanging="259"/>
      </w:pPr>
      <w:r>
        <w:t>13. Click a wiki link and verify immediate note navigation and link-table resolution.</w:t>
      </w:r>
    </w:p>
    <w:p>
      <w:pPr>
        <w:spacing w:after="60"/>
        <w:ind w:left="360" w:hanging="259"/>
      </w:pPr>
      <w:r>
        <w:t>14. Rename a linked note and verify inbound unaliased Markdown tokens and indexed links update transactionally.</w:t>
      </w:r>
    </w:p>
    <w:p>
      <w:pPr>
        <w:spacing w:after="60"/>
        <w:ind w:left="360" w:hanging="259"/>
      </w:pPr>
      <w:r>
        <w:t>15. Verify zero-, one-, and many-location spatial behavior and the grouped location chooser.</w:t>
      </w:r>
    </w:p>
    <w:p>
      <w:pPr>
        <w:spacing w:after="60"/>
        <w:ind w:left="360" w:hanging="259"/>
      </w:pPr>
      <w:r>
        <w:t>16. Detach a note from one node without modifying other uses, then make one node's note independent.</w:t>
      </w:r>
    </w:p>
    <w:p>
      <w:pPr>
        <w:spacing w:after="60"/>
        <w:ind w:left="360" w:hanging="259"/>
      </w:pPr>
      <w:r>
        <w:t>17. Draw canvas text, basic shapes, a freehand path, lines, arrows, and a placement-anchored connector.</w:t>
      </w:r>
    </w:p>
    <w:p>
      <w:pPr>
        <w:spacing w:after="60"/>
        <w:ind w:left="360" w:hanging="259"/>
      </w:pPr>
      <w:r>
        <w:t>18. Reorder, lock, hide, group, move, ungroup, and undo decorations; confirm connectors remain visual rather than semantic edges.</w:t>
      </w:r>
    </w:p>
    <w:p>
      <w:pPr/>
      <w:r>
        <w:t>19. Delete a placement; move a canvas, node, and note to Trash; inspect impact summaries; restore the trashed records; and verify preserved relationships.</w:t>
      </w:r>
    </w:p>
    <w:p>
      <w:pPr/>
      <w:r>
        <w:t>20. Verify Trash retention defaults to Never and that permanent purge invalidates dependent undo and enables safe garbage collection.</w:t>
      </w:r>
    </w:p>
    <w:p>
      <w:pPr/>
      <w:r>
        <w:t>21. Open a minimal graph or data workspace tab and confirm Trash and decoration edges are excluded by default.</w:t>
      </w:r>
    </w:p>
    <w:p>
      <w:pPr/>
      <w:r>
        <w:t>22. Close and reopen the application without data loss, duplicate project writers, or unreconciled temporary imports.</w:t>
      </w:r>
    </w:p>
    <w:p>
      <w:pPr>
        <w:pStyle w:val="Heading1"/>
        <w:keepNext/>
      </w:pPr>
      <w:r>
        <w:t>18. Acceptance criteria</w:t>
      </w:r>
    </w:p>
    <w:p>
      <w:pPr>
        <w:spacing w:after="120"/>
      </w:pPr>
      <w:r>
        <w:rPr>
          <w:rFonts w:ascii="Aptos" w:hAnsi="Aptos" w:eastAsia="Aptos"/>
          <w:color w:val="182326"/>
          <w:sz w:val="20"/>
        </w:rPr>
        <w:t>The model is successfully implemented when:</w:t>
      </w:r>
    </w:p>
    <w:p>
      <w:pPr>
        <w:pStyle w:val="ListBullet"/>
      </w:pPr>
      <w:r>
        <w:t>A newly created project persists with UUIDv7 identity, exactly one protected root node, and a root canvas used by Home.</w:t>
      </w:r>
    </w:p>
    <w:p>
      <w:pPr>
        <w:pStyle w:val="ListBullet"/>
      </w:pPr>
      <w:r>
        <w:t>An untitled dropped image persists as a node with a stable UUIDv7 identity.</w:t>
      </w:r>
    </w:p>
    <w:p>
      <w:pPr>
        <w:pStyle w:val="ListBullet"/>
      </w:pPr>
      <w:r>
        <w:rPr>
          <w:rFonts w:ascii="Aptos" w:hAnsi="Aptos" w:eastAsia="Aptos"/>
          <w:color w:val="182326"/>
          <w:sz w:val="20"/>
        </w:rPr>
        <w:t>A note can exist with zero nodes.</w:t>
      </w:r>
    </w:p>
    <w:p>
      <w:pPr>
        <w:pStyle w:val="ListBullet"/>
      </w:pPr>
      <w:r>
        <w:rPr>
          <w:rFonts w:ascii="Aptos" w:hAnsi="Aptos" w:eastAsia="Aptos"/>
          <w:color w:val="182326"/>
          <w:sz w:val="20"/>
        </w:rPr>
        <w:t>Several nodes can reference one note while retaining independent tags, appearances, canvases, and placements.</w:t>
      </w:r>
    </w:p>
    <w:p>
      <w:pPr>
        <w:pStyle w:val="ListBullet"/>
      </w:pPr>
      <w:r>
        <w:rPr>
          <w:rFonts w:ascii="Aptos" w:hAnsi="Aptos" w:eastAsia="Aptos"/>
          <w:color w:val="182326"/>
          <w:sz w:val="20"/>
        </w:rPr>
        <w:t>One node can have several placements.</w:t>
      </w:r>
    </w:p>
    <w:p>
      <w:pPr>
        <w:pStyle w:val="ListBullet"/>
      </w:pPr>
      <w:r>
        <w:t>A note title collision returns a structured conflict, preserves the draft, and offers context-appropriate use, open, restore, or rename actions.</w:t>
      </w:r>
    </w:p>
    <w:p>
      <w:pPr>
        <w:pStyle w:val="ListBullet"/>
      </w:pPr>
      <w:r>
        <w:t>Wiki links continue working after note rename, with inbound unaliased Markdown tokens and indexed link records updated in one command.</w:t>
      </w:r>
    </w:p>
    <w:p>
      <w:pPr>
        <w:pStyle w:val="ListBullet"/>
      </w:pPr>
      <w:r>
        <w:rPr>
          <w:rFonts w:ascii="Aptos" w:hAnsi="Aptos" w:eastAsia="Aptos"/>
          <w:color w:val="182326"/>
          <w:sz w:val="20"/>
        </w:rPr>
        <w:t>Activating a wiki link always updates the note pane immediately.</w:t>
      </w:r>
    </w:p>
    <w:p>
      <w:pPr>
        <w:pStyle w:val="ListBullet"/>
      </w:pPr>
      <w:r>
        <w:rPr>
          <w:rFonts w:ascii="Aptos" w:hAnsi="Aptos" w:eastAsia="Aptos"/>
          <w:color w:val="182326"/>
          <w:sz w:val="20"/>
        </w:rPr>
        <w:t>One spatial destination navigates automatically.</w:t>
      </w:r>
    </w:p>
    <w:p>
      <w:pPr>
        <w:pStyle w:val="ListBullet"/>
      </w:pPr>
      <w:r>
        <w:rPr>
          <w:rFonts w:ascii="Aptos" w:hAnsi="Aptos" w:eastAsia="Aptos"/>
          <w:color w:val="182326"/>
          <w:sz w:val="20"/>
        </w:rPr>
        <w:t>Several spatial destinations invoke a dismissible chooser.</w:t>
      </w:r>
    </w:p>
    <w:p>
      <w:pPr>
        <w:pStyle w:val="ListBullet"/>
      </w:pPr>
      <w:r>
        <w:rPr>
          <w:rFonts w:ascii="Aptos" w:hAnsi="Aptos" w:eastAsia="Aptos"/>
          <w:color w:val="182326"/>
          <w:sz w:val="20"/>
        </w:rPr>
        <w:t>Dismissing the chooser does not undo note navigation or disturb the prior viewport.</w:t>
      </w:r>
    </w:p>
    <w:p>
      <w:pPr>
        <w:pStyle w:val="ListBullet"/>
      </w:pPr>
      <w:r>
        <w:rPr>
          <w:rFonts w:ascii="Aptos" w:hAnsi="Aptos" w:eastAsia="Aptos"/>
          <w:color w:val="182326"/>
          <w:sz w:val="20"/>
        </w:rPr>
        <w:t>Matching placements can be highlighted together on one canvas.</w:t>
      </w:r>
    </w:p>
    <w:p>
      <w:pPr>
        <w:pStyle w:val="ListBullet"/>
      </w:pPr>
      <w:r>
        <w:rPr>
          <w:rFonts w:ascii="Aptos" w:hAnsi="Aptos" w:eastAsia="Aptos"/>
          <w:color w:val="182326"/>
          <w:sz w:val="20"/>
        </w:rPr>
        <w:t>Detaching a note affects only one node.</w:t>
      </w:r>
    </w:p>
    <w:p>
      <w:pPr>
        <w:pStyle w:val="ListBullet"/>
      </w:pPr>
      <w:r>
        <w:t>Moving a shared note to Trash presents an impact summary, preserves link targets and node attachments, and supports lossless restore.</w:t>
      </w:r>
    </w:p>
    <w:p>
      <w:pPr>
        <w:pStyle w:val="ListBullet"/>
      </w:pPr>
      <w:r>
        <w:t>Moving a node to Trash preserves its placements, canvas, appearance, tags, and note attachment for restoration while leaving the note active.</w:t>
      </w:r>
    </w:p>
    <w:p>
      <w:pPr>
        <w:pStyle w:val="ListBullet"/>
      </w:pPr>
      <w:r>
        <w:t>Moving a non-root canvas to Trash preserves referenced nodes and notes by default; the root canvas cannot be trashed.</w:t>
      </w:r>
    </w:p>
    <w:p>
      <w:pPr>
        <w:pStyle w:val="ListBullet"/>
      </w:pPr>
      <w:r>
        <w:t>Canvas text, shapes, paths, lines, arrows, and connectors persist as UID-bearing Decorations and do not appear as nodes or semantic graph edges.</w:t>
      </w:r>
    </w:p>
    <w:p>
      <w:pPr>
        <w:pStyle w:val="ListBullet"/>
      </w:pPr>
      <w:r>
        <w:t>Placements and decorations share deterministic ordering while the background and temporary interaction overlays remain separate planes.</w:t>
      </w:r>
    </w:p>
    <w:p>
      <w:pPr>
        <w:pStyle w:val="ListBullet"/>
      </w:pPr>
      <w:r>
        <w:t>Decorations support lock, visibility, group, ungroup, and placement-anchored connectors.</w:t>
      </w:r>
    </w:p>
    <w:p>
      <w:pPr>
        <w:pStyle w:val="ListBullet"/>
      </w:pPr>
      <w:r>
        <w:t>Flat project-scoped tags are assigned only to nodes, can be renamed without rewriting assignments, and open node result views.</w:t>
      </w:r>
    </w:p>
    <w:p>
      <w:pPr>
        <w:pStyle w:val="ListBullet"/>
      </w:pPr>
      <w:r>
        <w:rPr>
          <w:rFonts w:ascii="Aptos" w:hAnsi="Aptos" w:eastAsia="Aptos"/>
          <w:color w:val="182326"/>
          <w:sz w:val="20"/>
        </w:rPr>
        <w:t>Dot, icon, and image remain interchangeable appearances.</w:t>
      </w:r>
    </w:p>
    <w:p>
      <w:pPr>
        <w:pStyle w:val="ListBullet"/>
      </w:pPr>
      <w:r>
        <w:rPr>
          <w:rFonts w:ascii="Aptos" w:hAnsi="Aptos" w:eastAsia="Aptos"/>
          <w:color w:val="182326"/>
          <w:sz w:val="20"/>
        </w:rPr>
        <w:t>Image cropping is non-destructive.</w:t>
      </w:r>
    </w:p>
    <w:p>
      <w:pPr>
        <w:pStyle w:val="ListBullet"/>
      </w:pPr>
      <w:r>
        <w:rPr>
          <w:rFonts w:ascii="Aptos" w:hAnsi="Aptos" w:eastAsia="Aptos"/>
          <w:color w:val="182326"/>
          <w:sz w:val="20"/>
        </w:rPr>
        <w:t>Oversized background maps use tiled or pyramidal derivatives.</w:t>
      </w:r>
    </w:p>
    <w:p>
      <w:pPr>
        <w:pStyle w:val="ListBullet"/>
      </w:pPr>
      <w:r>
        <w:t>A canvas background references a managed Asset and supports set, replace, edit, reset, and remove operations without becoming a node or placement.</w:t>
      </w:r>
    </w:p>
    <w:p>
      <w:pPr>
        <w:pStyle w:val="ListBullet"/>
      </w:pPr>
      <w:r>
        <w:t>UI components perform durable mutations through the Project API using versioned command envelopes and expected project revisions.</w:t>
      </w:r>
    </w:p>
    <w:p>
      <w:pPr>
        <w:pStyle w:val="ListBullet"/>
      </w:pPr>
      <w:r>
        <w:rPr>
          <w:rFonts w:ascii="Aptos" w:hAnsi="Aptos" w:eastAsia="Aptos"/>
          <w:color w:val="182326"/>
          <w:sz w:val="20"/>
        </w:rPr>
        <w:t>Structural undo emits inverse commands.</w:t>
      </w:r>
    </w:p>
    <w:p>
      <w:pPr>
        <w:pStyle w:val="ListBullet"/>
      </w:pPr>
      <w:r>
        <w:t>Continuous drag, resize, rotate, freehand, and similar gestures commit one durable command on completion.</w:t>
      </w:r>
    </w:p>
    <w:p>
      <w:pPr>
        <w:pStyle w:val="ListBullet"/>
      </w:pPr>
      <w:r>
        <w:t>Canvas cycles, including self-reference, remain legal and bounded by visited-set traversal.</w:t>
      </w:r>
    </w:p>
    <w:p>
      <w:pPr>
        <w:pStyle w:val="ListBullet"/>
      </w:pPr>
      <w:r>
        <w:t>Trash retention defaults to Never; purge and garbage collection do not remove resources still referenced by active records, Trash, valid undo, or active jobs.</w:t>
      </w:r>
    </w:p>
    <w:p>
      <w:pPr>
        <w:pStyle w:val="ListBullet"/>
      </w:pPr>
      <w:r>
        <w:t>The same project directory cannot acquire two independent authoritative writers.</w:t>
      </w:r>
    </w:p>
    <w:p>
      <w:pPr>
        <w:pStyle w:val="ListBullet"/>
      </w:pPr>
      <w:r>
        <w:rPr>
          <w:rFonts w:ascii="Aptos" w:hAnsi="Aptos" w:eastAsia="Aptos"/>
          <w:color w:val="182326"/>
          <w:sz w:val="20"/>
        </w:rPr>
        <w:t>Imported originals remain available after their external source moves or disappears.</w:t>
      </w:r>
    </w:p>
    <w:p>
      <w:pPr>
        <w:pStyle w:val="Heading1"/>
        <w:keepNext/>
      </w:pPr>
      <w:r>
        <w:t>19. Open questions</w:t>
      </w:r>
    </w:p>
    <w:p>
      <w:pPr>
        <w:spacing w:after="120"/>
      </w:pPr>
      <w:r>
        <w:rPr>
          <w:rFonts w:ascii="Aptos" w:hAnsi="Aptos" w:eastAsia="Aptos"/>
          <w:color w:val="182326"/>
          <w:sz w:val="20"/>
        </w:rPr>
        <w:t>The following remain deliberately unresolved:</w:t>
      </w:r>
    </w:p>
    <w:p>
      <w:pPr>
        <w:spacing w:after="60"/>
        <w:ind w:left="360" w:hanging="259"/>
      </w:pPr>
      <w:r>
        <w:t>1. Exact visual design and keyboard behavior of the location chooser.</w:t>
      </w:r>
    </w:p>
    <w:p>
      <w:pPr>
        <w:spacing w:after="60"/>
        <w:ind w:left="360" w:hanging="259"/>
      </w:pPr>
      <w:r>
        <w:t>2. Whether highlighted-placement mode activates automatically for a large same-canvas group or only on explicit selection.</w:t>
      </w:r>
    </w:p>
    <w:p>
      <w:pPr>
        <w:spacing w:after="60"/>
        <w:ind w:left="360" w:hanging="259"/>
      </w:pPr>
      <w:r>
        <w:t>3. Default click, double-click, and primary-open behavior.</w:t>
      </w:r>
    </w:p>
    <w:p>
      <w:pPr>
        <w:spacing w:after="60"/>
        <w:ind w:left="360" w:hanging="259"/>
      </w:pPr>
      <w:r>
        <w:t>4. Whether placement-specific appearance overrides are introduced after Phase 1.</w:t>
      </w:r>
    </w:p>
    <w:p>
      <w:pPr>
        <w:spacing w:after="60"/>
        <w:ind w:left="360" w:hanging="259"/>
      </w:pPr>
      <w:r>
        <w:t>5. The first graph layout and its default semantic edge projection.</w:t>
      </w:r>
    </w:p>
    <w:p>
      <w:pPr>
        <w:spacing w:after="60"/>
        <w:ind w:left="360" w:hanging="259"/>
      </w:pPr>
      <w:r>
        <w:t>6. Exact workspace tab, docking, note-pane, and project-switching behavior.</w:t>
      </w:r>
    </w:p>
    <w:p>
      <w:pPr>
        <w:spacing w:after="60"/>
        <w:ind w:left="360" w:hanging="259"/>
      </w:pPr>
      <w:r>
        <w:t>7. How background replacement preserves or recalibrates existing canvas coordinates.</w:t>
      </w:r>
    </w:p>
    <w:p>
      <w:pPr>
        <w:spacing w:after="60"/>
        <w:ind w:left="360" w:hanging="259"/>
      </w:pPr>
      <w:r>
        <w:t>8. Whether flat tags later gain hierarchy, aliases, groups, or visual tag relationships.</w:t>
      </w:r>
    </w:p>
    <w:p>
      <w:pPr>
        <w:spacing w:after="60"/>
        <w:ind w:left="360" w:hanging="259"/>
      </w:pPr>
      <w:r>
        <w:t>9. Whether named layers become necessary after prototype use.</w:t>
      </w:r>
    </w:p>
    <w:p>
      <w:pPr>
        <w:spacing w:after="60"/>
        <w:ind w:left="360" w:hanging="259"/>
      </w:pPr>
      <w:r>
        <w:t>10. Whether a project-wide archive or hide lifecycle is needed beyond canvas-local visibility and view filters.</w:t>
      </w:r>
    </w:p>
    <w:p>
      <w:pPr>
        <w:spacing w:after="60"/>
        <w:ind w:left="360" w:hanging="259"/>
      </w:pPr>
      <w:r>
        <w:t>11. Exact project export container format.</w:t>
      </w:r>
    </w:p>
    <w:p>
      <w:pPr>
        <w:spacing w:after="60"/>
        <w:ind w:left="360" w:hanging="259"/>
      </w:pPr>
      <w:r>
        <w:t>12. Whether nodes may own more than one canvas in a future release.</w:t>
      </w:r>
    </w:p>
    <w:p>
      <w:pPr>
        <w:spacing w:after="60"/>
        <w:ind w:left="360" w:hanging="259"/>
      </w:pPr>
      <w:r>
        <w:t>13. Exact-node and exact-placement link syntax.</w:t>
      </w:r>
    </w:p>
    <w:p>
      <w:pPr/>
      <w:r>
        <w:t>14. Final PixiJS versus Konva choice after the renderer spike.</w:t>
      </w:r>
    </w:p>
    <w:p>
      <w:pPr>
        <w:pStyle w:val="Heading1"/>
        <w:keepNext/>
      </w:pPr>
      <w:r>
        <w:t>20. Decision summary</w:t>
      </w:r>
    </w:p>
    <w:p>
      <w:pPr>
        <w:spacing w:after="120"/>
      </w:pPr>
      <w:r>
        <w:rPr>
          <w:rFonts w:ascii="Aptos" w:hAnsi="Aptos" w:eastAsia="Aptos"/>
          <w:color w:val="182326"/>
          <w:sz w:val="20"/>
        </w:rPr>
        <w:t>Accepted for the Phase 1 prototype:</w:t>
      </w:r>
    </w:p>
    <w:p>
      <w:pPr>
        <w:pStyle w:val="ListBullet"/>
      </w:pPr>
      <w:r>
        <w:rPr>
          <w:rFonts w:ascii="Aptos" w:hAnsi="Aptos" w:eastAsia="Aptos"/>
          <w:color w:val="182326"/>
          <w:sz w:val="20"/>
        </w:rPr>
        <w:t>Notes are independently addressable semantic records.</w:t>
      </w:r>
    </w:p>
    <w:p>
      <w:pPr>
        <w:pStyle w:val="ListBullet"/>
      </w:pPr>
      <w:r>
        <w:rPr>
          <w:rFonts w:ascii="Aptos" w:hAnsi="Aptos" w:eastAsia="Aptos"/>
          <w:color w:val="182326"/>
          <w:sz w:val="20"/>
        </w:rPr>
        <w:t>Notes may exist without nodes and may be shared by several nodes.</w:t>
      </w:r>
    </w:p>
    <w:p>
      <w:pPr>
        <w:pStyle w:val="ListBullet"/>
      </w:pPr>
      <w:r>
        <w:t>Each project has exactly one protected root node and root canvas; Home targets that canvas.</w:t>
      </w:r>
    </w:p>
    <w:p>
      <w:pPr>
        <w:pStyle w:val="ListBullet"/>
      </w:pPr>
      <w:r>
        <w:t>New persisted identities use RFC 9562 UUIDv7 without treating UUID order as authoritative chronology.</w:t>
      </w:r>
    </w:p>
    <w:p>
      <w:pPr>
        <w:pStyle w:val="ListBullet"/>
      </w:pPr>
      <w:r>
        <w:t>Nodes own appearance, flat project-scoped tag assignments, optional canvas, and placements.</w:t>
      </w:r>
    </w:p>
    <w:p>
      <w:pPr>
        <w:pStyle w:val="ListBullet"/>
      </w:pPr>
      <w:r>
        <w:rPr>
          <w:rFonts w:ascii="Aptos" w:hAnsi="Aptos" w:eastAsia="Aptos"/>
          <w:color w:val="182326"/>
          <w:sz w:val="20"/>
        </w:rPr>
        <w:t>Placements are spatial occurrences of nodes.</w:t>
      </w:r>
    </w:p>
    <w:p>
      <w:pPr>
        <w:pStyle w:val="ListBullet"/>
      </w:pPr>
      <w:r>
        <w:t>Wiki links target note IDs through indexed link records; placements target nodes.</w:t>
      </w:r>
    </w:p>
    <w:p>
      <w:pPr>
        <w:pStyle w:val="ListBullet"/>
      </w:pPr>
      <w:r>
        <w:rPr>
          <w:rFonts w:ascii="Aptos" w:hAnsi="Aptos" w:eastAsia="Aptos"/>
          <w:color w:val="182326"/>
          <w:sz w:val="20"/>
        </w:rPr>
        <w:t>Note text updates immediately on link activation.</w:t>
      </w:r>
    </w:p>
    <w:p>
      <w:pPr>
        <w:pStyle w:val="ListBullet"/>
      </w:pPr>
      <w:r>
        <w:rPr>
          <w:rFonts w:ascii="Aptos" w:hAnsi="Aptos" w:eastAsia="Aptos"/>
          <w:color w:val="182326"/>
          <w:sz w:val="20"/>
        </w:rPr>
        <w:t>Spatial resolution is independent and may navigate, ask, or remain still.</w:t>
      </w:r>
    </w:p>
    <w:p>
      <w:pPr>
        <w:pStyle w:val="ListBullet"/>
      </w:pPr>
      <w:r>
        <w:rPr>
          <w:rFonts w:ascii="Aptos" w:hAnsi="Aptos" w:eastAsia="Aptos"/>
          <w:color w:val="182326"/>
          <w:sz w:val="20"/>
        </w:rPr>
        <w:t>Uses and location views group by canvas, then node, then placement count.</w:t>
      </w:r>
    </w:p>
    <w:p>
      <w:pPr>
        <w:pStyle w:val="ListBullet"/>
      </w:pPr>
      <w:r>
        <w:t>Tags are first-class, flat, project-scoped records assigned only to nodes; activating a tag opens a node result view.</w:t>
      </w:r>
    </w:p>
    <w:p>
      <w:pPr>
        <w:pStyle w:val="ListBullet"/>
      </w:pPr>
      <w:r>
        <w:rPr>
          <w:rFonts w:ascii="Aptos" w:hAnsi="Aptos" w:eastAsia="Aptos"/>
          <w:color w:val="182326"/>
          <w:sz w:val="20"/>
        </w:rPr>
        <w:t>Pins and externally dropped images are nodes.</w:t>
      </w:r>
    </w:p>
    <w:p>
      <w:pPr>
        <w:pStyle w:val="ListBullet"/>
      </w:pPr>
      <w:r>
        <w:t>Canvas text, shapes, drawing, lines, arrows, connectors, guides, and spacers are UID-bearing Decorations.</w:t>
      </w:r>
    </w:p>
    <w:p>
      <w:pPr>
        <w:pStyle w:val="ListBullet"/>
      </w:pPr>
      <w:r>
        <w:t>Drawn connectors may anchor to placements but do not become semantic graph edges.</w:t>
      </w:r>
    </w:p>
    <w:p>
      <w:pPr>
        <w:pStyle w:val="ListBullet"/>
      </w:pPr>
      <w:r>
        <w:t>Placements and decorations share deterministic ordering; background and interaction overlays remain separate planes.</w:t>
      </w:r>
    </w:p>
    <w:p>
      <w:pPr>
        <w:pStyle w:val="ListBullet"/>
      </w:pPr>
      <w:r>
        <w:t>Decorations support lock, visibility, grouping, and ungrouping; named layers are deferred.</w:t>
      </w:r>
    </w:p>
    <w:p>
      <w:pPr>
        <w:pStyle w:val="ListBullet"/>
      </w:pPr>
      <w:r>
        <w:t>Every canvas supports one managed image background with set, replace, edit, reset, and remove operations.</w:t>
      </w:r>
    </w:p>
    <w:p>
      <w:pPr>
        <w:pStyle w:val="ListBullet"/>
      </w:pPr>
      <w:r>
        <w:rPr>
          <w:rFonts w:ascii="Aptos" w:hAnsi="Aptos" w:eastAsia="Aptos"/>
          <w:color w:val="182326"/>
          <w:sz w:val="20"/>
        </w:rPr>
        <w:t>Dot, icon, and image are appearances.</w:t>
      </w:r>
    </w:p>
    <w:p>
      <w:pPr>
        <w:pStyle w:val="ListBullet"/>
      </w:pPr>
      <w:r>
        <w:rPr>
          <w:rFonts w:ascii="Aptos" w:hAnsi="Aptos" w:eastAsia="Aptos"/>
          <w:color w:val="182326"/>
          <w:sz w:val="20"/>
        </w:rPr>
        <w:t>Images selected inside Create Pin attach to that node and do not create a second node.</w:t>
      </w:r>
    </w:p>
    <w:p>
      <w:pPr>
        <w:pStyle w:val="ListBullet"/>
      </w:pPr>
      <w:r>
        <w:rPr>
          <w:rFonts w:ascii="Aptos" w:hAnsi="Aptos" w:eastAsia="Aptos"/>
          <w:color w:val="182326"/>
          <w:sz w:val="20"/>
        </w:rPr>
        <w:t>Place Existing creates another placement of the same node.</w:t>
      </w:r>
    </w:p>
    <w:p>
      <w:pPr>
        <w:pStyle w:val="ListBullet"/>
      </w:pPr>
      <w:r>
        <w:rPr>
          <w:rFonts w:ascii="Aptos" w:hAnsi="Aptos" w:eastAsia="Aptos"/>
          <w:color w:val="182326"/>
          <w:sz w:val="20"/>
        </w:rPr>
        <w:t>Create Another Using This Note creates a new node sharing only the note.</w:t>
      </w:r>
    </w:p>
    <w:p>
      <w:pPr>
        <w:pStyle w:val="ListBullet"/>
      </w:pPr>
      <w:r>
        <w:t>Detach affects one node; recoverable deletion moves records to Trash while preserving identity and restoration relationships.</w:t>
      </w:r>
    </w:p>
    <w:p>
      <w:pPr>
        <w:pStyle w:val="ListBullet"/>
      </w:pPr>
      <w:r>
        <w:t>Trash is a lifecycle state and query view, not a container; automatic purge defaults to Never.</w:t>
      </w:r>
    </w:p>
    <w:p>
      <w:pPr>
        <w:pStyle w:val="ListBullet"/>
      </w:pPr>
      <w:r>
        <w:t>Hidden remains a presentation concern distinct from Trash.</w:t>
      </w:r>
    </w:p>
    <w:p>
      <w:pPr>
        <w:pStyle w:val="ListBullet"/>
      </w:pPr>
      <w:r>
        <w:t>Canvas containment is a graph and cycles, including self-reference, are legal.</w:t>
      </w:r>
    </w:p>
    <w:p>
      <w:pPr>
        <w:pStyle w:val="ListBullet"/>
      </w:pPr>
      <w:r>
        <w:rPr>
          <w:rFonts w:ascii="Aptos" w:hAnsi="Aptos" w:eastAsia="Aptos"/>
          <w:color w:val="182326"/>
          <w:sz w:val="20"/>
        </w:rPr>
        <w:t>SQLite is authoritative in Phase 1.</w:t>
      </w:r>
    </w:p>
    <w:p>
      <w:pPr>
        <w:pStyle w:val="ListBullet"/>
      </w:pPr>
      <w:r>
        <w:t>Commands carry per-type versions and expected project revisions; committed mutations advance project_revision.</w:t>
      </w:r>
    </w:p>
    <w:p>
      <w:pPr>
        <w:pStyle w:val="ListBullet"/>
      </w:pPr>
      <w:r>
        <w:t>Continuous pointer gestures commit one durable command on completion.</w:t>
      </w:r>
    </w:p>
    <w:p>
      <w:pPr>
        <w:pStyle w:val="ListBullet"/>
      </w:pPr>
      <w:r>
        <w:t>One project service holds the authoritative project write lock.</w:t>
      </w:r>
    </w:p>
    <w:p>
      <w:pPr>
        <w:pStyle w:val="ListBullet"/>
      </w:pPr>
      <w:r>
        <w:rPr>
          <w:rFonts w:ascii="Aptos" w:hAnsi="Aptos" w:eastAsia="Aptos"/>
          <w:color w:val="182326"/>
          <w:sz w:val="20"/>
        </w:rPr>
        <w:t>Imported originals are copied into managed project storage.</w:t>
      </w:r>
    </w:p>
    <w:p>
      <w:pPr>
        <w:pStyle w:val="ListBullet"/>
      </w:pPr>
      <w:r>
        <w:t>A full asset-library manager, asset tags, watched folders, and Eagle or Allusion importers are deferred behind future versioned adapters.</w:t>
      </w:r>
    </w:p>
    <w:p>
      <w:pPr>
        <w:pStyle w:val="ListBullet"/>
      </w:pPr>
      <w:r>
        <w:rPr>
          <w:rFonts w:ascii="Aptos" w:hAnsi="Aptos" w:eastAsia="Aptos"/>
          <w:color w:val="182326"/>
          <w:sz w:val="20"/>
        </w:rPr>
        <w:t>Electron, TypeScript, Svelte 5, and CodeMirror 6 are accepted directions.</w:t>
      </w:r>
    </w:p>
    <w:p>
      <w:pPr>
        <w:pStyle w:val="ListBullet"/>
      </w:pPr>
      <w:r>
        <w:rPr>
          <w:rFonts w:ascii="Aptos" w:hAnsi="Aptos" w:eastAsia="Aptos"/>
          <w:color w:val="182326"/>
          <w:sz w:val="20"/>
        </w:rPr>
        <w:t>PixiJS is preferred, subject to a PixiJS-versus-Konva spike.</w:t>
      </w:r>
    </w:p>
    <w:p>
      <w:pPr>
        <w:pStyle w:val="ListBullet"/>
      </w:pPr>
      <w:r>
        <w:rPr>
          <w:rFonts w:ascii="Aptos" w:hAnsi="Aptos" w:eastAsia="Aptos"/>
          <w:color w:val="182326"/>
          <w:sz w:val="20"/>
        </w:rPr>
        <w:t>The graph/data workspace is separate from the art canvas.</w:t>
      </w:r>
    </w:p>
    <w:p>
      <w:pPr>
        <w:pStyle w:val="ListBullet"/>
      </w:pPr>
      <w:r>
        <w:t>Back, Forward, Home, bookmarks, and viewport restoration are project-scoped and per workspace.</w:t>
      </w:r>
    </w:p>
    <w:p>
      <w:pPr>
        <w:pStyle w:val="ListBullet"/>
      </w:pPr>
      <w:r>
        <w:rPr>
          <w:rFonts w:ascii="Aptos" w:hAnsi="Aptos" w:eastAsia="Aptos"/>
          <w:color w:val="182326"/>
          <w:sz w:val="20"/>
        </w:rPr>
        <w:t>No PostgreSQL, Docker, networking, or CRDT dependency is introduced in Phase 1.</w:t>
      </w:r>
    </w:p>
    <w:sectPr w:rsidR="00FC693F" w:rsidRPr="0006063C" w:rsidSect="00034616">
      <w:headerReference w:type="default" r:id="rId9"/>
      <w:footerReference w:type="default" r:id="rId10"/>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eastAsia="Aptos"/>
        <w:color w:val="5F6E71"/>
        <w:sz w:val="16"/>
      </w:rPr>
      <w:t xml:space="preserve">RFC-0001  •  Core Note, Node, and Canvas Model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Revision 0.4  |  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23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53F42"/>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D5F63"/>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823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823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i/>
      <w:iCs/>
      <w:color w:val="5F6E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ind w:left="346" w:hanging="230"/>
      <w:contextualSpacing/>
    </w:pPr>
    <w:rPr>
      <w:rFonts w:ascii="Aptos" w:hAnsi="Aptos"/>
      <w:color w:val="18232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0" w:lineRule="auto"/>
      <w:ind w:left="346" w:hanging="230"/>
      <w:contextualSpacing/>
    </w:pPr>
    <w:rPr>
      <w:rFonts w:ascii="Aptos" w:hAnsi="Aptos"/>
      <w:color w:val="182326"/>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RFC-0001 Core Note, Node, and Canvas Model</dc:title>
  <dc:subject>Revision 0.4 - Phase 1 product semantics and architecture</dc:subject>
  <dc:creator>Project RFC</dc:creator>
  <cp:keywords/>
  <dc:description>Revision 0.3</dc:description>
  <cp:lastModifiedBy/>
  <cp:revision>4</cp:revision>
  <dcterms:created xsi:type="dcterms:W3CDTF">2013-12-23T23:15:00Z</dcterms:created>
  <dcterms:modified xsi:type="dcterms:W3CDTF">2026-07-01T00:00:00Z</dcterms:modified>
  <cp:category/>
</cp:coreProperties>
</file>