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9298" w14:textId="77777777" w:rsidR="00324C5C" w:rsidRDefault="000B74C8">
      <w:pPr>
        <w:pStyle w:val="a3"/>
        <w:shd w:val="clear" w:color="auto" w:fill="FFFFFF"/>
        <w:jc w:val="center"/>
      </w:pPr>
      <w:r>
        <w:rPr>
          <w:rFonts w:ascii="Arial" w:hAnsi="Arial" w:cs="Arial"/>
          <w:b/>
          <w:bCs/>
          <w:sz w:val="28"/>
          <w:szCs w:val="28"/>
        </w:rPr>
        <w:t>DREAM Challenge 2022</w:t>
      </w:r>
    </w:p>
    <w:p w14:paraId="3EBCD086" w14:textId="77777777" w:rsidR="00324C5C" w:rsidRDefault="000B74C8">
      <w:pPr>
        <w:pStyle w:val="a3"/>
        <w:shd w:val="clear" w:color="auto" w:fill="FFFFFF"/>
      </w:pPr>
      <w:r>
        <w:rPr>
          <w:rFonts w:ascii="Arial" w:hAnsi="Arial" w:cs="Arial"/>
          <w:b/>
          <w:bCs/>
          <w:sz w:val="28"/>
          <w:szCs w:val="28"/>
        </w:rPr>
        <w:t xml:space="preserve">Predicting gene expression using millions of random promoter sequences by </w:t>
      </w:r>
      <w:r>
        <w:rPr>
          <w:rFonts w:ascii="Arial" w:hAnsi="Arial" w:cs="Arial" w:hint="eastAsia"/>
          <w:b/>
          <w:bCs/>
          <w:sz w:val="28"/>
          <w:szCs w:val="28"/>
        </w:rPr>
        <w:t>Zeta</w:t>
      </w:r>
      <w:r>
        <w:rPr>
          <w:rFonts w:ascii="Arial" w:hAnsi="Arial" w:cs="Arial"/>
          <w:b/>
          <w:bCs/>
          <w:sz w:val="28"/>
          <w:szCs w:val="28"/>
        </w:rPr>
        <w:t xml:space="preserve"> </w:t>
      </w:r>
    </w:p>
    <w:p w14:paraId="6C986F88" w14:textId="77777777" w:rsidR="00324C5C" w:rsidRDefault="000B74C8">
      <w:pPr>
        <w:pStyle w:val="a3"/>
        <w:shd w:val="clear" w:color="auto" w:fill="FFFFFF"/>
        <w:jc w:val="center"/>
      </w:pPr>
      <w:r>
        <w:rPr>
          <w:rFonts w:ascii="Arial" w:hAnsi="Arial" w:cs="Arial"/>
          <w:b/>
          <w:bCs/>
          <w:i/>
          <w:iCs/>
        </w:rPr>
        <w:t>Abstract</w:t>
      </w:r>
    </w:p>
    <w:p w14:paraId="5DBFAE43" w14:textId="51DCC053" w:rsidR="00324C5C" w:rsidRPr="002E4B80" w:rsidRDefault="000B74C8">
      <w:pPr>
        <w:pStyle w:val="a3"/>
        <w:shd w:val="clear" w:color="auto" w:fill="FFFFFF"/>
        <w:rPr>
          <w:rFonts w:ascii="ArialMT" w:hAnsi="ArialMT" w:hint="eastAsia"/>
          <w:sz w:val="22"/>
          <w:szCs w:val="22"/>
        </w:rPr>
      </w:pPr>
      <w:r>
        <w:rPr>
          <w:rFonts w:ascii="ArialMT" w:hAnsi="ArialMT" w:hint="eastAsia"/>
          <w:sz w:val="22"/>
          <w:szCs w:val="22"/>
        </w:rPr>
        <w:t>Our model is based on the</w:t>
      </w:r>
      <w:r>
        <w:rPr>
          <w:rFonts w:ascii="ArialMT" w:hAnsi="ArialMT" w:hint="eastAsia"/>
          <w:sz w:val="22"/>
          <w:szCs w:val="22"/>
          <w:u w:val="single"/>
        </w:rPr>
        <w:t xml:space="preserve"> transformer</w:t>
      </w:r>
      <w:r>
        <w:rPr>
          <w:rFonts w:ascii="ArialMT" w:hAnsi="ArialMT" w:hint="eastAsia"/>
          <w:sz w:val="22"/>
          <w:szCs w:val="22"/>
        </w:rPr>
        <w:t xml:space="preserve">. In the data embedding part it is divided into two main parts: </w:t>
      </w:r>
      <w:r>
        <w:rPr>
          <w:rFonts w:ascii="ArialMT" w:hAnsi="ArialMT" w:hint="eastAsia"/>
          <w:sz w:val="22"/>
          <w:szCs w:val="22"/>
          <w:u w:val="single"/>
        </w:rPr>
        <w:t>words embedding and positions encoding</w:t>
      </w:r>
      <w:r>
        <w:rPr>
          <w:rFonts w:ascii="ArialMT" w:hAnsi="ArialMT" w:hint="eastAsia"/>
          <w:sz w:val="22"/>
          <w:szCs w:val="22"/>
        </w:rPr>
        <w:t>. We use the position encoding and encoding parts of the transformer and finally output the probabilities of the eighteen categories through the</w:t>
      </w:r>
      <w:r>
        <w:rPr>
          <w:rFonts w:ascii="ArialMT" w:hAnsi="ArialMT" w:hint="eastAsia"/>
          <w:sz w:val="22"/>
          <w:szCs w:val="22"/>
          <w:u w:val="single"/>
        </w:rPr>
        <w:t xml:space="preserve"> fully connected layer</w:t>
      </w:r>
      <w:r>
        <w:rPr>
          <w:rFonts w:ascii="ArialMT" w:hAnsi="ArialMT" w:hint="eastAsia"/>
          <w:sz w:val="22"/>
          <w:szCs w:val="22"/>
        </w:rPr>
        <w:t xml:space="preserve">. We </w:t>
      </w:r>
      <w:proofErr w:type="spellStart"/>
      <w:r>
        <w:rPr>
          <w:rFonts w:ascii="ArialMT" w:hAnsi="ArialMT" w:hint="eastAsia"/>
          <w:sz w:val="22"/>
          <w:szCs w:val="22"/>
        </w:rPr>
        <w:t>normalise</w:t>
      </w:r>
      <w:proofErr w:type="spellEnd"/>
      <w:r>
        <w:rPr>
          <w:rFonts w:ascii="ArialMT" w:hAnsi="ArialMT" w:hint="eastAsia"/>
          <w:sz w:val="22"/>
          <w:szCs w:val="22"/>
        </w:rPr>
        <w:t xml:space="preserve"> the predictions to eighteen values and then output the category corresponding to the value with the highest probability. Within each category, the probabilities for each sequence are recorded and the final predictions are generated by</w:t>
      </w:r>
      <w:r>
        <w:rPr>
          <w:rFonts w:ascii="ArialMT" w:hAnsi="ArialMT" w:hint="eastAsia"/>
          <w:sz w:val="22"/>
          <w:szCs w:val="22"/>
          <w:u w:val="single"/>
        </w:rPr>
        <w:t xml:space="preserve"> ranking the probabilities according to the size of the algorithm</w:t>
      </w:r>
      <w:r>
        <w:rPr>
          <w:rFonts w:ascii="ArialMT" w:hAnsi="ArialMT" w:hint="eastAsia"/>
          <w:sz w:val="22"/>
          <w:szCs w:val="22"/>
        </w:rPr>
        <w:t xml:space="preserve">. For the encoding part, we used a multi-headed attention mechanism, a location-based feedforward network and </w:t>
      </w:r>
      <w:proofErr w:type="spellStart"/>
      <w:r>
        <w:rPr>
          <w:rFonts w:ascii="ArialMT" w:hAnsi="ArialMT" w:hint="eastAsia"/>
          <w:sz w:val="22"/>
          <w:szCs w:val="22"/>
        </w:rPr>
        <w:t>normalisation</w:t>
      </w:r>
      <w:proofErr w:type="spellEnd"/>
      <w:r>
        <w:rPr>
          <w:rFonts w:ascii="ArialMT" w:hAnsi="ArialMT" w:hint="eastAsia"/>
          <w:sz w:val="22"/>
          <w:szCs w:val="22"/>
        </w:rPr>
        <w:t>.</w:t>
      </w:r>
    </w:p>
    <w:p w14:paraId="1D8D1D41" w14:textId="77777777" w:rsidR="00324C5C" w:rsidRDefault="000B74C8">
      <w:pPr>
        <w:widowControl/>
        <w:shd w:val="clear" w:color="auto" w:fill="FFFFFF"/>
        <w:spacing w:before="100" w:beforeAutospacing="1" w:after="100" w:afterAutospacing="1"/>
        <w:jc w:val="left"/>
        <w:rPr>
          <w:rFonts w:ascii="宋体" w:eastAsia="宋体" w:hAnsi="宋体" w:cs="宋体"/>
          <w:kern w:val="0"/>
          <w:sz w:val="24"/>
        </w:rPr>
      </w:pPr>
      <w:r>
        <w:rPr>
          <w:rFonts w:ascii="Arial" w:eastAsia="宋体" w:hAnsi="Arial" w:cs="Arial"/>
          <w:b/>
          <w:bCs/>
          <w:kern w:val="0"/>
          <w:sz w:val="24"/>
        </w:rPr>
        <w:t xml:space="preserve">1. Description of data usage </w:t>
      </w:r>
    </w:p>
    <w:p w14:paraId="4D8B0682" w14:textId="77777777" w:rsidR="00324C5C" w:rsidRDefault="000B74C8">
      <w:pPr>
        <w:widowControl/>
        <w:shd w:val="clear" w:color="auto" w:fill="FFFFFF"/>
        <w:spacing w:before="100" w:beforeAutospacing="1" w:after="100" w:afterAutospacing="1"/>
        <w:jc w:val="left"/>
        <w:rPr>
          <w:rFonts w:ascii="ArialMT" w:eastAsia="宋体" w:hAnsi="ArialMT" w:cs="宋体" w:hint="eastAsia"/>
          <w:color w:val="000000" w:themeColor="text1"/>
          <w:kern w:val="0"/>
          <w:sz w:val="22"/>
          <w:szCs w:val="22"/>
        </w:rPr>
      </w:pPr>
      <w:r>
        <w:rPr>
          <w:rFonts w:ascii="ArialMT" w:eastAsia="宋体" w:hAnsi="ArialMT" w:cs="宋体" w:hint="eastAsia"/>
          <w:color w:val="000000" w:themeColor="text1"/>
          <w:kern w:val="0"/>
          <w:sz w:val="22"/>
          <w:szCs w:val="22"/>
        </w:rPr>
        <w:t>In terms of data processing, we first collated the provided data and filtered out sequences of length 110, which did not contain base N and had integer predicted expression values, to generate a separate file. The collated data were randomly divided into a training set and a validation set in a ratio of 10:1, and training and validation files were generated. Base pairs are represented by numerical codes.</w:t>
      </w:r>
    </w:p>
    <w:p w14:paraId="2C18BD12" w14:textId="238B8BCE" w:rsidR="00324C5C" w:rsidRPr="000B74C8" w:rsidRDefault="000B74C8" w:rsidP="000B74C8">
      <w:pPr>
        <w:widowControl/>
        <w:shd w:val="clear" w:color="auto" w:fill="FFFFFF"/>
        <w:spacing w:before="100" w:beforeAutospacing="1" w:after="100" w:afterAutospacing="1"/>
        <w:jc w:val="left"/>
        <w:rPr>
          <w:rFonts w:ascii="宋体" w:eastAsia="宋体" w:hAnsi="宋体" w:cs="宋体"/>
          <w:kern w:val="0"/>
          <w:sz w:val="24"/>
        </w:rPr>
      </w:pPr>
      <w:r>
        <w:rPr>
          <w:rFonts w:ascii="Arial" w:eastAsia="宋体" w:hAnsi="Arial" w:cs="Arial"/>
          <w:b/>
          <w:bCs/>
          <w:kern w:val="0"/>
          <w:sz w:val="24"/>
        </w:rPr>
        <w:t xml:space="preserve">2. Description of the model </w:t>
      </w:r>
    </w:p>
    <w:p w14:paraId="4C1A3707" w14:textId="77777777" w:rsidR="00324C5C" w:rsidRDefault="000B74C8">
      <w:pPr>
        <w:widowControl/>
        <w:jc w:val="left"/>
        <w:rPr>
          <w:rFonts w:ascii="ArialMT" w:eastAsia="宋体" w:hAnsi="ArialMT" w:cs="宋体" w:hint="eastAsia"/>
          <w:kern w:val="0"/>
          <w:sz w:val="22"/>
          <w:szCs w:val="22"/>
        </w:rPr>
      </w:pPr>
      <w:r>
        <w:rPr>
          <w:rFonts w:ascii="ArialMT" w:eastAsia="宋体" w:hAnsi="ArialMT" w:cs="宋体" w:hint="eastAsia"/>
          <w:kern w:val="0"/>
          <w:sz w:val="22"/>
          <w:szCs w:val="22"/>
        </w:rPr>
        <w:t xml:space="preserve">The number of input sequences is stored via the </w:t>
      </w:r>
      <w:proofErr w:type="spellStart"/>
      <w:r>
        <w:rPr>
          <w:rFonts w:ascii="ArialMT" w:eastAsia="宋体" w:hAnsi="ArialMT" w:cs="宋体" w:hint="eastAsia"/>
          <w:kern w:val="0"/>
          <w:sz w:val="22"/>
          <w:szCs w:val="22"/>
          <w:u w:val="single"/>
        </w:rPr>
        <w:t>batch_size</w:t>
      </w:r>
      <w:proofErr w:type="spellEnd"/>
      <w:r>
        <w:rPr>
          <w:rFonts w:ascii="ArialMT" w:eastAsia="宋体" w:hAnsi="ArialMT" w:cs="宋体" w:hint="eastAsia"/>
          <w:kern w:val="0"/>
          <w:sz w:val="22"/>
          <w:szCs w:val="22"/>
        </w:rPr>
        <w:t xml:space="preserve"> variable, and the data obtained after embedding is (</w:t>
      </w:r>
      <w:proofErr w:type="spellStart"/>
      <w:r>
        <w:rPr>
          <w:rFonts w:ascii="ArialMT" w:eastAsia="宋体" w:hAnsi="ArialMT" w:cs="宋体" w:hint="eastAsia"/>
          <w:kern w:val="0"/>
          <w:sz w:val="22"/>
          <w:szCs w:val="22"/>
        </w:rPr>
        <w:t>batch_size</w:t>
      </w:r>
      <w:proofErr w:type="spellEnd"/>
      <w:r>
        <w:rPr>
          <w:rFonts w:ascii="ArialMT" w:eastAsia="宋体" w:hAnsi="ArialMT" w:cs="宋体" w:hint="eastAsia"/>
          <w:kern w:val="0"/>
          <w:sz w:val="22"/>
          <w:szCs w:val="22"/>
        </w:rPr>
        <w:t xml:space="preserve">, seq_length,32). After n-layer </w:t>
      </w:r>
      <w:proofErr w:type="spellStart"/>
      <w:r>
        <w:rPr>
          <w:rFonts w:ascii="ArialMT" w:eastAsia="宋体" w:hAnsi="ArialMT" w:cs="宋体" w:hint="eastAsia"/>
          <w:kern w:val="0"/>
          <w:sz w:val="22"/>
          <w:szCs w:val="22"/>
        </w:rPr>
        <w:t>encoeder</w:t>
      </w:r>
      <w:proofErr w:type="spellEnd"/>
      <w:r>
        <w:rPr>
          <w:rFonts w:ascii="ArialMT" w:eastAsia="宋体" w:hAnsi="ArialMT" w:cs="宋体" w:hint="eastAsia"/>
          <w:kern w:val="0"/>
          <w:sz w:val="22"/>
          <w:szCs w:val="22"/>
        </w:rPr>
        <w:t xml:space="preserve"> with Multi-head Attention inside, the final output is (1, 18). After assigning the sequence to the classification with the highest probability, the final prediction is then obtained by ranking the probabilities by their size. The loss function uses </w:t>
      </w:r>
      <w:proofErr w:type="spellStart"/>
      <w:r>
        <w:rPr>
          <w:rFonts w:ascii="ArialMT" w:eastAsia="宋体" w:hAnsi="ArialMT" w:cs="宋体" w:hint="eastAsia"/>
          <w:kern w:val="0"/>
          <w:sz w:val="22"/>
          <w:szCs w:val="22"/>
        </w:rPr>
        <w:t>CrossEntropyLoss</w:t>
      </w:r>
      <w:proofErr w:type="spellEnd"/>
      <w:r>
        <w:rPr>
          <w:rFonts w:ascii="ArialMT" w:eastAsia="宋体" w:hAnsi="ArialMT" w:cs="宋体" w:hint="eastAsia"/>
          <w:kern w:val="0"/>
          <w:sz w:val="22"/>
          <w:szCs w:val="22"/>
        </w:rPr>
        <w:t xml:space="preserve"> and the </w:t>
      </w:r>
      <w:proofErr w:type="spellStart"/>
      <w:r>
        <w:rPr>
          <w:rFonts w:ascii="ArialMT" w:eastAsia="宋体" w:hAnsi="ArialMT" w:cs="宋体" w:hint="eastAsia"/>
          <w:kern w:val="0"/>
          <w:sz w:val="22"/>
          <w:szCs w:val="22"/>
        </w:rPr>
        <w:t>optimiser</w:t>
      </w:r>
      <w:proofErr w:type="spellEnd"/>
      <w:r>
        <w:rPr>
          <w:rFonts w:ascii="ArialMT" w:eastAsia="宋体" w:hAnsi="ArialMT" w:cs="宋体" w:hint="eastAsia"/>
          <w:kern w:val="0"/>
          <w:sz w:val="22"/>
          <w:szCs w:val="22"/>
        </w:rPr>
        <w:t xml:space="preserve"> uses SGD. the fully connected layers involved in the network are all biased.</w:t>
      </w:r>
    </w:p>
    <w:p w14:paraId="1FE5F2F5" w14:textId="77777777" w:rsidR="00324C5C" w:rsidRDefault="000B74C8">
      <w:pPr>
        <w:widowControl/>
        <w:shd w:val="clear" w:color="auto" w:fill="FFFFFF"/>
        <w:spacing w:before="100" w:beforeAutospacing="1" w:after="100" w:afterAutospacing="1"/>
        <w:jc w:val="left"/>
        <w:rPr>
          <w:rFonts w:ascii="宋体" w:eastAsia="宋体" w:hAnsi="宋体" w:cs="宋体"/>
          <w:kern w:val="0"/>
          <w:sz w:val="24"/>
        </w:rPr>
      </w:pPr>
      <w:r>
        <w:rPr>
          <w:rFonts w:ascii="宋体" w:eastAsia="宋体" w:hAnsi="宋体" w:cs="宋体"/>
          <w:noProof/>
          <w:kern w:val="0"/>
          <w:sz w:val="24"/>
        </w:rPr>
        <w:lastRenderedPageBreak/>
        <w:drawing>
          <wp:inline distT="0" distB="0" distL="0" distR="0" wp14:anchorId="28FC47DC" wp14:editId="715D8468">
            <wp:extent cx="5274310" cy="2922270"/>
            <wp:effectExtent l="0" t="0" r="139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922270"/>
                    </a:xfrm>
                    <a:prstGeom prst="rect">
                      <a:avLst/>
                    </a:prstGeom>
                  </pic:spPr>
                </pic:pic>
              </a:graphicData>
            </a:graphic>
          </wp:inline>
        </w:drawing>
      </w:r>
    </w:p>
    <w:p w14:paraId="53A66C02" w14:textId="77777777" w:rsidR="00324C5C" w:rsidRDefault="000B74C8">
      <w:pPr>
        <w:widowControl/>
        <w:shd w:val="clear" w:color="auto" w:fill="FFFFFF"/>
        <w:spacing w:before="100" w:beforeAutospacing="1" w:after="100" w:afterAutospacing="1"/>
        <w:jc w:val="left"/>
        <w:rPr>
          <w:rFonts w:ascii="宋体" w:eastAsia="宋体" w:hAnsi="宋体" w:cs="宋体"/>
          <w:kern w:val="0"/>
          <w:sz w:val="24"/>
        </w:rPr>
      </w:pPr>
      <w:r>
        <w:rPr>
          <w:rFonts w:ascii="Arial" w:eastAsia="宋体" w:hAnsi="Arial" w:cs="Arial"/>
          <w:b/>
          <w:bCs/>
          <w:kern w:val="0"/>
          <w:sz w:val="24"/>
        </w:rPr>
        <w:t xml:space="preserve">3. Training procedure </w:t>
      </w:r>
    </w:p>
    <w:p w14:paraId="00EE921F" w14:textId="77777777" w:rsidR="00324C5C" w:rsidRDefault="000B74C8">
      <w:pPr>
        <w:widowControl/>
        <w:shd w:val="clear" w:color="auto" w:fill="FFFFFF"/>
        <w:spacing w:before="100" w:beforeAutospacing="1" w:after="100" w:afterAutospacing="1"/>
        <w:jc w:val="left"/>
        <w:rPr>
          <w:rFonts w:ascii="ArialMT" w:eastAsia="宋体" w:hAnsi="ArialMT" w:cs="宋体" w:hint="eastAsia"/>
          <w:color w:val="000000" w:themeColor="text1"/>
          <w:kern w:val="0"/>
          <w:sz w:val="22"/>
          <w:szCs w:val="22"/>
        </w:rPr>
      </w:pPr>
      <w:bookmarkStart w:id="0" w:name="OLE_LINK2"/>
      <w:bookmarkStart w:id="1" w:name="OLE_LINK1"/>
      <w:r>
        <w:rPr>
          <w:rFonts w:ascii="ArialMT" w:eastAsia="宋体" w:hAnsi="ArialMT" w:cs="宋体" w:hint="eastAsia"/>
          <w:color w:val="000000" w:themeColor="text1"/>
          <w:kern w:val="0"/>
          <w:sz w:val="22"/>
          <w:szCs w:val="22"/>
        </w:rPr>
        <w:t xml:space="preserve">After inputting the data, the model calculates the loss of the training set, the loss of the validation set and the F1-Score while calculating and outputting the corresponding predictions, and determines the effectiveness of the training based on these two values. The loss function is </w:t>
      </w:r>
      <w:proofErr w:type="spellStart"/>
      <w:r>
        <w:rPr>
          <w:rFonts w:ascii="ArialMT" w:eastAsia="宋体" w:hAnsi="ArialMT" w:cs="宋体" w:hint="eastAsia"/>
          <w:color w:val="000000" w:themeColor="text1"/>
          <w:kern w:val="0"/>
          <w:sz w:val="22"/>
          <w:szCs w:val="22"/>
        </w:rPr>
        <w:t>CrossEntropyLoss</w:t>
      </w:r>
      <w:proofErr w:type="spellEnd"/>
      <w:r>
        <w:rPr>
          <w:rFonts w:ascii="ArialMT" w:eastAsia="宋体" w:hAnsi="ArialMT" w:cs="宋体" w:hint="eastAsia"/>
          <w:color w:val="000000" w:themeColor="text1"/>
          <w:kern w:val="0"/>
          <w:sz w:val="22"/>
          <w:szCs w:val="22"/>
        </w:rPr>
        <w:t xml:space="preserve">, the </w:t>
      </w:r>
      <w:proofErr w:type="spellStart"/>
      <w:r>
        <w:rPr>
          <w:rFonts w:ascii="ArialMT" w:eastAsia="宋体" w:hAnsi="ArialMT" w:cs="宋体" w:hint="eastAsia"/>
          <w:color w:val="000000" w:themeColor="text1"/>
          <w:kern w:val="0"/>
          <w:sz w:val="22"/>
          <w:szCs w:val="22"/>
        </w:rPr>
        <w:t>optimiser</w:t>
      </w:r>
      <w:proofErr w:type="spellEnd"/>
      <w:r>
        <w:rPr>
          <w:rFonts w:ascii="ArialMT" w:eastAsia="宋体" w:hAnsi="ArialMT" w:cs="宋体" w:hint="eastAsia"/>
          <w:color w:val="000000" w:themeColor="text1"/>
          <w:kern w:val="0"/>
          <w:sz w:val="22"/>
          <w:szCs w:val="22"/>
        </w:rPr>
        <w:t xml:space="preserve"> is SGD, </w:t>
      </w:r>
      <w:proofErr w:type="spellStart"/>
      <w:r>
        <w:rPr>
          <w:rFonts w:ascii="ArialMT" w:eastAsia="宋体" w:hAnsi="ArialMT" w:cs="宋体" w:hint="eastAsia"/>
          <w:color w:val="000000" w:themeColor="text1"/>
          <w:kern w:val="0"/>
          <w:sz w:val="22"/>
          <w:szCs w:val="22"/>
        </w:rPr>
        <w:t>theregularisation</w:t>
      </w:r>
      <w:proofErr w:type="spellEnd"/>
      <w:r>
        <w:rPr>
          <w:rFonts w:ascii="ArialMT" w:eastAsia="宋体" w:hAnsi="ArialMT" w:cs="宋体" w:hint="eastAsia"/>
          <w:color w:val="000000" w:themeColor="text1"/>
          <w:kern w:val="0"/>
          <w:sz w:val="22"/>
          <w:szCs w:val="22"/>
        </w:rPr>
        <w:t xml:space="preserve"> is 0.9, and the learning rate is 0.03. The F1-Score for the validation set is 0.29.</w:t>
      </w:r>
    </w:p>
    <w:bookmarkEnd w:id="0"/>
    <w:bookmarkEnd w:id="1"/>
    <w:p w14:paraId="4D44EDFB" w14:textId="77777777" w:rsidR="00324C5C" w:rsidRDefault="000B74C8">
      <w:pPr>
        <w:widowControl/>
        <w:shd w:val="clear" w:color="auto" w:fill="FFFFFF"/>
        <w:spacing w:before="100" w:beforeAutospacing="1" w:after="100" w:afterAutospacing="1"/>
        <w:jc w:val="left"/>
        <w:rPr>
          <w:rFonts w:ascii="宋体" w:eastAsia="宋体" w:hAnsi="宋体" w:cs="宋体"/>
          <w:kern w:val="0"/>
          <w:sz w:val="24"/>
        </w:rPr>
      </w:pPr>
      <w:r>
        <w:rPr>
          <w:rFonts w:ascii="Arial" w:eastAsia="宋体" w:hAnsi="Arial" w:cs="Arial"/>
          <w:b/>
          <w:bCs/>
          <w:kern w:val="0"/>
          <w:sz w:val="24"/>
        </w:rPr>
        <w:t xml:space="preserve">4. Other important features </w:t>
      </w:r>
    </w:p>
    <w:p w14:paraId="5CC7B4F8" w14:textId="04CA969F" w:rsidR="00324C5C" w:rsidRDefault="000B74C8">
      <w:pPr>
        <w:widowControl/>
        <w:shd w:val="clear" w:color="auto" w:fill="FFFFFF"/>
        <w:spacing w:before="100" w:beforeAutospacing="1" w:after="100" w:afterAutospacing="1"/>
        <w:jc w:val="left"/>
        <w:rPr>
          <w:rFonts w:ascii="ArialMT" w:eastAsia="宋体" w:hAnsi="ArialMT" w:cs="宋体" w:hint="eastAsia"/>
          <w:color w:val="000000" w:themeColor="text1"/>
          <w:kern w:val="0"/>
          <w:sz w:val="22"/>
          <w:szCs w:val="22"/>
        </w:rPr>
      </w:pPr>
      <w:r>
        <w:rPr>
          <w:rFonts w:ascii="ArialMT" w:eastAsia="宋体" w:hAnsi="ArialMT" w:cs="宋体" w:hint="eastAsia"/>
          <w:color w:val="000000" w:themeColor="text1"/>
          <w:kern w:val="0"/>
          <w:sz w:val="22"/>
          <w:szCs w:val="22"/>
        </w:rPr>
        <w:t xml:space="preserve">For positional encoding, we used a form of sine cosine encoding. The </w:t>
      </w:r>
      <w:proofErr w:type="gramStart"/>
      <w:r>
        <w:rPr>
          <w:rFonts w:ascii="ArialMT" w:eastAsia="宋体" w:hAnsi="ArialMT" w:cs="宋体" w:hint="eastAsia"/>
          <w:color w:val="000000" w:themeColor="text1"/>
          <w:kern w:val="0"/>
          <w:sz w:val="22"/>
          <w:szCs w:val="22"/>
        </w:rPr>
        <w:t>Q,K</w:t>
      </w:r>
      <w:proofErr w:type="gramEnd"/>
      <w:r>
        <w:rPr>
          <w:rFonts w:ascii="ArialMT" w:eastAsia="宋体" w:hAnsi="ArialMT" w:cs="宋体" w:hint="eastAsia"/>
          <w:color w:val="000000" w:themeColor="text1"/>
          <w:kern w:val="0"/>
          <w:sz w:val="22"/>
          <w:szCs w:val="22"/>
        </w:rPr>
        <w:t>,V matrices connoted in the multi-headed attention mechanism were given the same input as well as different weights. The four bases were expanded to 32 dimensions in Word Embedding.</w:t>
      </w:r>
    </w:p>
    <w:p w14:paraId="7F3E7951" w14:textId="77777777" w:rsidR="00324C5C" w:rsidRDefault="000B74C8">
      <w:pPr>
        <w:widowControl/>
        <w:shd w:val="clear" w:color="auto" w:fill="FFFFFF"/>
        <w:spacing w:before="100" w:beforeAutospacing="1" w:after="100" w:afterAutospacing="1"/>
        <w:jc w:val="left"/>
        <w:rPr>
          <w:rFonts w:ascii="Arial" w:eastAsia="宋体" w:hAnsi="Arial" w:cs="Arial"/>
          <w:b/>
          <w:bCs/>
          <w:kern w:val="0"/>
          <w:sz w:val="24"/>
        </w:rPr>
      </w:pPr>
      <w:r>
        <w:rPr>
          <w:rFonts w:ascii="Arial" w:eastAsia="宋体" w:hAnsi="Arial" w:cs="Arial"/>
          <w:b/>
          <w:bCs/>
          <w:kern w:val="0"/>
          <w:sz w:val="24"/>
        </w:rPr>
        <w:t xml:space="preserve">5. Contributions and Acknowledgement </w:t>
      </w:r>
    </w:p>
    <w:p w14:paraId="1CC34309" w14:textId="4C28BCB8" w:rsidR="00324C5C" w:rsidRDefault="000B74C8" w:rsidP="002E4B80">
      <w:pPr>
        <w:widowControl/>
        <w:shd w:val="clear" w:color="auto" w:fill="FFFFFF"/>
        <w:spacing w:before="100" w:beforeAutospacing="1" w:after="100" w:afterAutospacing="1"/>
        <w:jc w:val="left"/>
        <w:rPr>
          <w:rFonts w:ascii="宋体" w:eastAsia="宋体" w:hAnsi="宋体" w:cs="宋体"/>
          <w:kern w:val="0"/>
          <w:sz w:val="24"/>
        </w:rPr>
      </w:pPr>
      <w:r>
        <w:rPr>
          <w:rFonts w:ascii="Arial" w:eastAsia="宋体" w:hAnsi="Arial" w:cs="Arial"/>
          <w:b/>
          <w:bCs/>
          <w:kern w:val="0"/>
          <w:sz w:val="22"/>
          <w:szCs w:val="22"/>
        </w:rPr>
        <w:t xml:space="preserve">5.1 Contributions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3"/>
        <w:gridCol w:w="4410"/>
        <w:gridCol w:w="2773"/>
      </w:tblGrid>
      <w:tr w:rsidR="00324C5C" w14:paraId="450F35D1"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9EF811F" w14:textId="77777777" w:rsidR="00324C5C" w:rsidRDefault="000B74C8">
            <w:pPr>
              <w:widowControl/>
              <w:spacing w:before="100" w:beforeAutospacing="1" w:after="100" w:afterAutospacing="1"/>
              <w:jc w:val="left"/>
              <w:rPr>
                <w:rFonts w:ascii="宋体" w:eastAsia="宋体" w:hAnsi="宋体" w:cs="宋体"/>
                <w:kern w:val="0"/>
                <w:sz w:val="24"/>
              </w:rPr>
            </w:pPr>
            <w:r>
              <w:rPr>
                <w:rFonts w:ascii="Arial" w:eastAsia="宋体" w:hAnsi="Arial" w:cs="Arial"/>
                <w:b/>
                <w:bCs/>
                <w:kern w:val="0"/>
                <w:sz w:val="22"/>
                <w:szCs w:val="22"/>
              </w:rPr>
              <w:t xml:space="preserve">Name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439355D" w14:textId="77777777" w:rsidR="00324C5C" w:rsidRDefault="000B74C8">
            <w:pPr>
              <w:widowControl/>
              <w:spacing w:before="100" w:beforeAutospacing="1" w:after="100" w:afterAutospacing="1"/>
              <w:jc w:val="left"/>
              <w:rPr>
                <w:rFonts w:ascii="宋体" w:eastAsia="宋体" w:hAnsi="宋体" w:cs="宋体"/>
                <w:kern w:val="0"/>
                <w:sz w:val="24"/>
              </w:rPr>
            </w:pPr>
            <w:r>
              <w:rPr>
                <w:rFonts w:ascii="Arial" w:eastAsia="宋体" w:hAnsi="Arial" w:cs="Arial"/>
                <w:b/>
                <w:bCs/>
                <w:kern w:val="0"/>
                <w:sz w:val="22"/>
                <w:szCs w:val="22"/>
              </w:rPr>
              <w:t xml:space="preserve">Affiliation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1C105FA" w14:textId="77777777" w:rsidR="00324C5C" w:rsidRDefault="000B74C8">
            <w:pPr>
              <w:widowControl/>
              <w:spacing w:before="100" w:beforeAutospacing="1" w:after="100" w:afterAutospacing="1"/>
              <w:jc w:val="left"/>
              <w:rPr>
                <w:rFonts w:ascii="宋体" w:eastAsia="宋体" w:hAnsi="宋体" w:cs="宋体"/>
                <w:kern w:val="0"/>
                <w:sz w:val="24"/>
              </w:rPr>
            </w:pPr>
            <w:r>
              <w:rPr>
                <w:rFonts w:ascii="Arial" w:eastAsia="宋体" w:hAnsi="Arial" w:cs="Arial"/>
                <w:b/>
                <w:bCs/>
                <w:kern w:val="0"/>
                <w:sz w:val="22"/>
                <w:szCs w:val="22"/>
              </w:rPr>
              <w:t xml:space="preserve">Email </w:t>
            </w:r>
          </w:p>
        </w:tc>
      </w:tr>
      <w:tr w:rsidR="00324C5C" w14:paraId="70E1D6AB"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3905F46" w14:textId="6F2B6EAB" w:rsidR="00324C5C" w:rsidRDefault="00C44208">
            <w:pPr>
              <w:widowControl/>
              <w:spacing w:before="100" w:beforeAutospacing="1" w:after="100" w:afterAutospacing="1"/>
              <w:jc w:val="left"/>
              <w:rPr>
                <w:rFonts w:ascii="宋体" w:eastAsia="宋体" w:hAnsi="宋体" w:cs="宋体"/>
                <w:kern w:val="0"/>
                <w:sz w:val="24"/>
              </w:rPr>
            </w:pPr>
            <w:r>
              <w:rPr>
                <w:rFonts w:ascii="ArialMT" w:eastAsia="宋体" w:hAnsi="ArialMT" w:cs="宋体" w:hint="eastAsia"/>
                <w:kern w:val="0"/>
                <w:sz w:val="22"/>
                <w:szCs w:val="22"/>
              </w:rPr>
              <w:t>Chen</w:t>
            </w:r>
            <w:r>
              <w:rPr>
                <w:rFonts w:ascii="ArialMT" w:eastAsia="宋体" w:hAnsi="ArialMT" w:cs="宋体"/>
                <w:kern w:val="0"/>
                <w:sz w:val="22"/>
                <w:szCs w:val="22"/>
              </w:rPr>
              <w:t xml:space="preserve"> </w:t>
            </w:r>
            <w:proofErr w:type="spellStart"/>
            <w:r>
              <w:rPr>
                <w:rFonts w:ascii="ArialMT" w:eastAsia="宋体" w:hAnsi="ArialMT" w:cs="宋体"/>
                <w:kern w:val="0"/>
                <w:sz w:val="22"/>
                <w:szCs w:val="22"/>
              </w:rPr>
              <w:t>JiaXing</w:t>
            </w:r>
            <w:proofErr w:type="spellEnd"/>
            <w:r w:rsidR="000B74C8">
              <w:rPr>
                <w:rFonts w:ascii="ArialMT" w:eastAsia="宋体" w:hAnsi="ArialMT" w:cs="宋体"/>
                <w:kern w:val="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4A40428" w14:textId="308BC514" w:rsidR="00324C5C" w:rsidRDefault="000007CB">
            <w:pPr>
              <w:widowControl/>
              <w:spacing w:before="100" w:beforeAutospacing="1" w:after="100" w:afterAutospacing="1"/>
              <w:jc w:val="left"/>
              <w:rPr>
                <w:rFonts w:ascii="宋体" w:eastAsia="宋体" w:hAnsi="宋体" w:cs="宋体"/>
                <w:kern w:val="0"/>
                <w:sz w:val="24"/>
              </w:rPr>
            </w:pPr>
            <w:r w:rsidRPr="00706555">
              <w:rPr>
                <w:rFonts w:ascii="ArialMT" w:eastAsia="宋体" w:hAnsi="ArialMT" w:cs="宋体"/>
                <w:color w:val="000000" w:themeColor="text1"/>
                <w:kern w:val="0"/>
                <w:sz w:val="22"/>
                <w:szCs w:val="22"/>
              </w:rPr>
              <w:t xml:space="preserve">Beijing Normal University-Hong Kong Baptist University </w:t>
            </w:r>
            <w:r w:rsidRPr="00706555">
              <w:rPr>
                <w:rFonts w:ascii="ArialMT" w:eastAsia="宋体" w:hAnsi="ArialMT" w:cs="宋体" w:hint="eastAsia"/>
                <w:color w:val="000000" w:themeColor="text1"/>
                <w:kern w:val="0"/>
                <w:sz w:val="22"/>
                <w:szCs w:val="22"/>
              </w:rPr>
              <w:t>United</w:t>
            </w:r>
            <w:r w:rsidRPr="00706555">
              <w:rPr>
                <w:rFonts w:ascii="ArialMT" w:eastAsia="宋体" w:hAnsi="ArialMT" w:cs="宋体"/>
                <w:color w:val="000000" w:themeColor="text1"/>
                <w:kern w:val="0"/>
                <w:sz w:val="22"/>
                <w:szCs w:val="22"/>
              </w:rPr>
              <w:t xml:space="preserve"> International College</w:t>
            </w:r>
            <w:r w:rsidR="000B74C8">
              <w:rPr>
                <w:rFonts w:ascii="ArialMT" w:eastAsia="宋体" w:hAnsi="ArialMT" w:cs="宋体"/>
                <w:kern w:val="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8DEF34D" w14:textId="77777777" w:rsidR="002E4B80" w:rsidRPr="002E4B80" w:rsidRDefault="002E4B80" w:rsidP="002E4B80">
            <w:pPr>
              <w:widowControl/>
              <w:jc w:val="left"/>
              <w:rPr>
                <w:rFonts w:ascii="ArialMT" w:eastAsia="宋体" w:hAnsi="ArialMT" w:cs="宋体" w:hint="eastAsia"/>
                <w:kern w:val="0"/>
                <w:sz w:val="22"/>
                <w:szCs w:val="22"/>
              </w:rPr>
            </w:pPr>
            <w:r w:rsidRPr="002E4B80">
              <w:rPr>
                <w:rFonts w:ascii="ArialMT" w:eastAsia="宋体" w:hAnsi="ArialMT" w:cs="宋体"/>
                <w:kern w:val="0"/>
                <w:sz w:val="22"/>
                <w:szCs w:val="22"/>
              </w:rPr>
              <w:t>jiaxingchen@uic.edu.cn</w:t>
            </w:r>
          </w:p>
          <w:p w14:paraId="23403299" w14:textId="1E7AD235" w:rsidR="00324C5C" w:rsidRPr="002E4B80" w:rsidRDefault="00324C5C">
            <w:pPr>
              <w:widowControl/>
              <w:spacing w:before="100" w:beforeAutospacing="1" w:after="100" w:afterAutospacing="1"/>
              <w:jc w:val="left"/>
              <w:rPr>
                <w:rFonts w:ascii="ArialMT" w:eastAsia="宋体" w:hAnsi="ArialMT" w:cs="宋体" w:hint="eastAsia"/>
                <w:kern w:val="0"/>
                <w:sz w:val="22"/>
                <w:szCs w:val="22"/>
              </w:rPr>
            </w:pPr>
          </w:p>
        </w:tc>
      </w:tr>
      <w:tr w:rsidR="000007CB" w14:paraId="6466EF07"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2F55C14" w14:textId="3BF84C75" w:rsidR="000007CB" w:rsidRDefault="000007CB" w:rsidP="000007CB">
            <w:pPr>
              <w:widowControl/>
              <w:spacing w:before="100" w:beforeAutospacing="1" w:after="100" w:afterAutospacing="1"/>
              <w:jc w:val="left"/>
              <w:rPr>
                <w:rFonts w:ascii="宋体" w:eastAsia="宋体" w:hAnsi="宋体" w:cs="宋体"/>
                <w:kern w:val="0"/>
                <w:sz w:val="24"/>
              </w:rPr>
            </w:pPr>
            <w:r>
              <w:rPr>
                <w:rFonts w:ascii="ArialMT" w:eastAsia="宋体" w:hAnsi="ArialMT" w:cs="宋体"/>
                <w:kern w:val="0"/>
                <w:sz w:val="22"/>
                <w:szCs w:val="22"/>
              </w:rPr>
              <w:t xml:space="preserve">Wang </w:t>
            </w:r>
            <w:proofErr w:type="spellStart"/>
            <w:r>
              <w:rPr>
                <w:rFonts w:ascii="ArialMT" w:eastAsia="宋体" w:hAnsi="ArialMT" w:cs="宋体"/>
                <w:kern w:val="0"/>
                <w:sz w:val="22"/>
                <w:szCs w:val="22"/>
              </w:rPr>
              <w:t>JingZhe</w:t>
            </w:r>
            <w:proofErr w:type="spellEnd"/>
            <w:r>
              <w:rPr>
                <w:rFonts w:ascii="ArialMT" w:eastAsia="宋体" w:hAnsi="ArialMT" w:cs="宋体"/>
                <w:kern w:val="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9DA2BC8" w14:textId="4F03CCEB" w:rsidR="000007CB" w:rsidRDefault="000007CB" w:rsidP="000007CB">
            <w:pPr>
              <w:widowControl/>
              <w:spacing w:before="100" w:beforeAutospacing="1" w:after="100" w:afterAutospacing="1"/>
              <w:jc w:val="left"/>
              <w:rPr>
                <w:rFonts w:ascii="宋体" w:eastAsia="宋体" w:hAnsi="宋体" w:cs="宋体"/>
                <w:kern w:val="0"/>
                <w:sz w:val="24"/>
              </w:rPr>
            </w:pPr>
            <w:r w:rsidRPr="00706555">
              <w:rPr>
                <w:rFonts w:ascii="ArialMT" w:eastAsia="宋体" w:hAnsi="ArialMT" w:cs="宋体"/>
                <w:color w:val="000000" w:themeColor="text1"/>
                <w:kern w:val="0"/>
                <w:sz w:val="22"/>
                <w:szCs w:val="22"/>
              </w:rPr>
              <w:t xml:space="preserve">Beijing Normal University-Hong Kong Baptist University </w:t>
            </w:r>
            <w:r w:rsidRPr="00706555">
              <w:rPr>
                <w:rFonts w:ascii="ArialMT" w:eastAsia="宋体" w:hAnsi="ArialMT" w:cs="宋体" w:hint="eastAsia"/>
                <w:color w:val="000000" w:themeColor="text1"/>
                <w:kern w:val="0"/>
                <w:sz w:val="22"/>
                <w:szCs w:val="22"/>
              </w:rPr>
              <w:t>United</w:t>
            </w:r>
            <w:r w:rsidRPr="00706555">
              <w:rPr>
                <w:rFonts w:ascii="ArialMT" w:eastAsia="宋体" w:hAnsi="ArialMT" w:cs="宋体"/>
                <w:color w:val="000000" w:themeColor="text1"/>
                <w:kern w:val="0"/>
                <w:sz w:val="22"/>
                <w:szCs w:val="22"/>
              </w:rPr>
              <w:t xml:space="preserve"> International College</w:t>
            </w:r>
            <w:r>
              <w:rPr>
                <w:rFonts w:ascii="ArialMT" w:eastAsia="宋体" w:hAnsi="ArialMT" w:cs="宋体"/>
                <w:kern w:val="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D9D4060" w14:textId="77777777" w:rsidR="002E4B80" w:rsidRPr="002E4B80" w:rsidRDefault="002E4B80" w:rsidP="002E4B80">
            <w:pPr>
              <w:widowControl/>
              <w:jc w:val="left"/>
              <w:rPr>
                <w:rFonts w:ascii="ArialMT" w:eastAsia="宋体" w:hAnsi="ArialMT" w:cs="宋体" w:hint="eastAsia"/>
                <w:kern w:val="0"/>
                <w:sz w:val="22"/>
                <w:szCs w:val="22"/>
              </w:rPr>
            </w:pPr>
            <w:r w:rsidRPr="002E4B80">
              <w:rPr>
                <w:rFonts w:ascii="ArialMT" w:eastAsia="宋体" w:hAnsi="ArialMT" w:cs="宋体"/>
                <w:kern w:val="0"/>
                <w:sz w:val="22"/>
                <w:szCs w:val="22"/>
              </w:rPr>
              <w:t>wang.jingzhe@foxmail.com</w:t>
            </w:r>
          </w:p>
          <w:p w14:paraId="01CE5A32" w14:textId="2EF32E18" w:rsidR="000007CB" w:rsidRPr="002E4B80" w:rsidRDefault="000007CB" w:rsidP="000007CB">
            <w:pPr>
              <w:widowControl/>
              <w:spacing w:before="100" w:beforeAutospacing="1" w:after="100" w:afterAutospacing="1"/>
              <w:jc w:val="left"/>
              <w:rPr>
                <w:rFonts w:ascii="ArialMT" w:eastAsia="宋体" w:hAnsi="ArialMT" w:cs="宋体" w:hint="eastAsia"/>
                <w:kern w:val="0"/>
                <w:sz w:val="22"/>
                <w:szCs w:val="22"/>
              </w:rPr>
            </w:pPr>
            <w:r>
              <w:rPr>
                <w:rFonts w:ascii="ArialMT" w:eastAsia="宋体" w:hAnsi="ArialMT" w:cs="宋体"/>
                <w:kern w:val="0"/>
                <w:sz w:val="22"/>
                <w:szCs w:val="22"/>
              </w:rPr>
              <w:t xml:space="preserve"> </w:t>
            </w:r>
          </w:p>
        </w:tc>
      </w:tr>
      <w:tr w:rsidR="000007CB" w14:paraId="525C001C" w14:textId="77777777">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BECC898" w14:textId="10EDBA52" w:rsidR="000007CB" w:rsidRDefault="000007CB" w:rsidP="000007CB">
            <w:pPr>
              <w:widowControl/>
              <w:spacing w:before="100" w:beforeAutospacing="1" w:after="100" w:afterAutospacing="1"/>
              <w:jc w:val="left"/>
              <w:rPr>
                <w:rFonts w:ascii="宋体" w:eastAsia="宋体" w:hAnsi="宋体" w:cs="宋体"/>
                <w:kern w:val="0"/>
                <w:sz w:val="24"/>
              </w:rPr>
            </w:pPr>
            <w:r>
              <w:rPr>
                <w:rFonts w:ascii="ArialMT" w:eastAsia="宋体" w:hAnsi="ArialMT" w:cs="宋体"/>
                <w:kern w:val="0"/>
                <w:sz w:val="22"/>
                <w:szCs w:val="22"/>
              </w:rPr>
              <w:lastRenderedPageBreak/>
              <w:t xml:space="preserve">Yang </w:t>
            </w:r>
            <w:proofErr w:type="spellStart"/>
            <w:r>
              <w:rPr>
                <w:rFonts w:ascii="ArialMT" w:eastAsia="宋体" w:hAnsi="ArialMT" w:cs="宋体"/>
                <w:kern w:val="0"/>
                <w:sz w:val="22"/>
                <w:szCs w:val="22"/>
              </w:rPr>
              <w:t>AiWei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5D85306" w14:textId="2D63CCB1" w:rsidR="000007CB" w:rsidRDefault="000007CB" w:rsidP="000007CB">
            <w:pPr>
              <w:widowControl/>
              <w:spacing w:before="100" w:beforeAutospacing="1" w:after="100" w:afterAutospacing="1"/>
              <w:jc w:val="left"/>
              <w:rPr>
                <w:rFonts w:ascii="宋体" w:eastAsia="宋体" w:hAnsi="宋体" w:cs="宋体"/>
                <w:kern w:val="0"/>
                <w:sz w:val="24"/>
              </w:rPr>
            </w:pPr>
            <w:r w:rsidRPr="00706555">
              <w:rPr>
                <w:rFonts w:ascii="ArialMT" w:eastAsia="宋体" w:hAnsi="ArialMT" w:cs="宋体"/>
                <w:color w:val="000000" w:themeColor="text1"/>
                <w:kern w:val="0"/>
                <w:sz w:val="22"/>
                <w:szCs w:val="22"/>
              </w:rPr>
              <w:t xml:space="preserve">Beijing Normal University-Hong Kong Baptist University </w:t>
            </w:r>
            <w:r w:rsidRPr="00706555">
              <w:rPr>
                <w:rFonts w:ascii="ArialMT" w:eastAsia="宋体" w:hAnsi="ArialMT" w:cs="宋体" w:hint="eastAsia"/>
                <w:color w:val="000000" w:themeColor="text1"/>
                <w:kern w:val="0"/>
                <w:sz w:val="22"/>
                <w:szCs w:val="22"/>
              </w:rPr>
              <w:t>United</w:t>
            </w:r>
            <w:r w:rsidRPr="00706555">
              <w:rPr>
                <w:rFonts w:ascii="ArialMT" w:eastAsia="宋体" w:hAnsi="ArialMT" w:cs="宋体"/>
                <w:color w:val="000000" w:themeColor="text1"/>
                <w:kern w:val="0"/>
                <w:sz w:val="22"/>
                <w:szCs w:val="22"/>
              </w:rPr>
              <w:t xml:space="preserve"> International College</w:t>
            </w:r>
            <w:r>
              <w:rPr>
                <w:rFonts w:ascii="ArialMT" w:eastAsia="宋体" w:hAnsi="ArialMT" w:cs="宋体"/>
                <w:kern w:val="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6F5E4EB" w14:textId="771DDEDC" w:rsidR="000007CB" w:rsidRDefault="0004719D" w:rsidP="000007CB">
            <w:pPr>
              <w:widowControl/>
              <w:spacing w:before="100" w:beforeAutospacing="1" w:after="100" w:afterAutospacing="1"/>
              <w:jc w:val="left"/>
              <w:rPr>
                <w:rFonts w:ascii="宋体" w:eastAsia="宋体" w:hAnsi="宋体" w:cs="宋体"/>
                <w:kern w:val="0"/>
                <w:sz w:val="24"/>
              </w:rPr>
            </w:pPr>
            <w:r w:rsidRPr="0004719D">
              <w:rPr>
                <w:rFonts w:ascii="ArialMT" w:eastAsia="宋体" w:hAnsi="ArialMT" w:cs="宋体"/>
                <w:kern w:val="0"/>
                <w:sz w:val="22"/>
                <w:szCs w:val="22"/>
              </w:rPr>
              <w:t>Lorenzoyang18@gmail.com</w:t>
            </w:r>
          </w:p>
        </w:tc>
      </w:tr>
    </w:tbl>
    <w:p w14:paraId="2E7D0C03" w14:textId="526A54D9" w:rsidR="00324C5C" w:rsidRDefault="000B74C8">
      <w:pPr>
        <w:widowControl/>
        <w:shd w:val="clear" w:color="auto" w:fill="FFFFFF"/>
        <w:spacing w:before="100" w:beforeAutospacing="1" w:after="100" w:afterAutospacing="1"/>
        <w:jc w:val="left"/>
        <w:rPr>
          <w:rFonts w:ascii="Arial" w:eastAsia="宋体" w:hAnsi="Arial" w:cs="Arial"/>
          <w:b/>
          <w:bCs/>
          <w:kern w:val="0"/>
          <w:sz w:val="22"/>
          <w:szCs w:val="22"/>
        </w:rPr>
      </w:pPr>
      <w:r>
        <w:rPr>
          <w:rFonts w:ascii="Arial" w:eastAsia="宋体" w:hAnsi="Arial" w:cs="Arial"/>
          <w:b/>
          <w:bCs/>
          <w:kern w:val="0"/>
          <w:sz w:val="22"/>
          <w:szCs w:val="22"/>
        </w:rPr>
        <w:t xml:space="preserve">5.2 Acknowledgement </w:t>
      </w:r>
    </w:p>
    <w:p w14:paraId="482776A3" w14:textId="6D8E17F7" w:rsidR="00706555" w:rsidRPr="00706555" w:rsidRDefault="00706555">
      <w:pPr>
        <w:widowControl/>
        <w:shd w:val="clear" w:color="auto" w:fill="FFFFFF"/>
        <w:spacing w:before="100" w:beforeAutospacing="1" w:after="100" w:afterAutospacing="1"/>
        <w:jc w:val="left"/>
        <w:rPr>
          <w:rFonts w:ascii="ArialMT" w:eastAsia="宋体" w:hAnsi="ArialMT" w:cs="宋体" w:hint="eastAsia"/>
          <w:color w:val="000000" w:themeColor="text1"/>
          <w:kern w:val="0"/>
          <w:sz w:val="22"/>
          <w:szCs w:val="22"/>
        </w:rPr>
      </w:pPr>
      <w:r w:rsidRPr="00706555">
        <w:rPr>
          <w:rFonts w:ascii="ArialMT" w:eastAsia="宋体" w:hAnsi="ArialMT" w:cs="宋体"/>
          <w:color w:val="000000" w:themeColor="text1"/>
          <w:kern w:val="0"/>
          <w:sz w:val="22"/>
          <w:szCs w:val="22"/>
        </w:rPr>
        <w:t>Thanks to M</w:t>
      </w:r>
      <w:r w:rsidRPr="00706555">
        <w:rPr>
          <w:rFonts w:ascii="ArialMT" w:eastAsia="宋体" w:hAnsi="ArialMT" w:cs="宋体" w:hint="eastAsia"/>
          <w:color w:val="000000" w:themeColor="text1"/>
          <w:kern w:val="0"/>
          <w:sz w:val="22"/>
          <w:szCs w:val="22"/>
        </w:rPr>
        <w:t>s</w:t>
      </w:r>
      <w:r w:rsidRPr="00706555">
        <w:rPr>
          <w:rFonts w:ascii="ArialMT" w:eastAsia="宋体" w:hAnsi="ArialMT" w:cs="宋体"/>
          <w:color w:val="000000" w:themeColor="text1"/>
          <w:kern w:val="0"/>
          <w:sz w:val="22"/>
          <w:szCs w:val="22"/>
        </w:rPr>
        <w:t xml:space="preserve">. Chen Jiaxing for her careful guidance and the server resources provided by Beijing Normal University-Hong Kong Baptist University </w:t>
      </w:r>
      <w:r w:rsidRPr="00706555">
        <w:rPr>
          <w:rFonts w:ascii="ArialMT" w:eastAsia="宋体" w:hAnsi="ArialMT" w:cs="宋体" w:hint="eastAsia"/>
          <w:color w:val="000000" w:themeColor="text1"/>
          <w:kern w:val="0"/>
          <w:sz w:val="22"/>
          <w:szCs w:val="22"/>
        </w:rPr>
        <w:t>United</w:t>
      </w:r>
      <w:r w:rsidRPr="00706555">
        <w:rPr>
          <w:rFonts w:ascii="ArialMT" w:eastAsia="宋体" w:hAnsi="ArialMT" w:cs="宋体"/>
          <w:color w:val="000000" w:themeColor="text1"/>
          <w:kern w:val="0"/>
          <w:sz w:val="22"/>
          <w:szCs w:val="22"/>
        </w:rPr>
        <w:t xml:space="preserve"> International College. </w:t>
      </w:r>
    </w:p>
    <w:p w14:paraId="0E42A0C4" w14:textId="7F3A5DCE" w:rsidR="00324C5C" w:rsidRDefault="000B74C8">
      <w:pPr>
        <w:widowControl/>
        <w:shd w:val="clear" w:color="auto" w:fill="FFFFFF"/>
        <w:spacing w:before="100" w:beforeAutospacing="1" w:after="100" w:afterAutospacing="1"/>
        <w:jc w:val="left"/>
        <w:rPr>
          <w:rFonts w:ascii="Arial" w:eastAsia="宋体" w:hAnsi="Arial" w:cs="Arial"/>
          <w:b/>
          <w:bCs/>
          <w:kern w:val="0"/>
          <w:sz w:val="24"/>
        </w:rPr>
      </w:pPr>
      <w:r>
        <w:rPr>
          <w:rFonts w:ascii="Arial" w:eastAsia="宋体" w:hAnsi="Arial" w:cs="Arial"/>
          <w:b/>
          <w:bCs/>
          <w:kern w:val="0"/>
          <w:sz w:val="24"/>
        </w:rPr>
        <w:t xml:space="preserve">6. References </w:t>
      </w:r>
    </w:p>
    <w:p w14:paraId="7D2DAA6F" w14:textId="436AA40C" w:rsidR="00706555" w:rsidRPr="00706555" w:rsidRDefault="00706555">
      <w:pPr>
        <w:widowControl/>
        <w:shd w:val="clear" w:color="auto" w:fill="FFFFFF"/>
        <w:spacing w:before="100" w:beforeAutospacing="1" w:after="100" w:afterAutospacing="1"/>
        <w:jc w:val="left"/>
        <w:rPr>
          <w:rFonts w:ascii="ArialMT" w:eastAsia="宋体" w:hAnsi="ArialMT" w:cs="宋体" w:hint="eastAsia"/>
          <w:color w:val="000000" w:themeColor="text1"/>
          <w:kern w:val="0"/>
          <w:sz w:val="22"/>
          <w:szCs w:val="22"/>
        </w:rPr>
      </w:pPr>
      <w:r w:rsidRPr="00706555">
        <w:rPr>
          <w:rFonts w:ascii="ArialMT" w:eastAsia="宋体" w:hAnsi="ArialMT" w:cs="宋体"/>
          <w:color w:val="000000" w:themeColor="text1"/>
          <w:kern w:val="0"/>
          <w:sz w:val="22"/>
          <w:szCs w:val="22"/>
        </w:rPr>
        <w:t xml:space="preserve">[1] Vaswani, </w:t>
      </w:r>
      <w:proofErr w:type="gramStart"/>
      <w:r w:rsidRPr="00706555">
        <w:rPr>
          <w:rFonts w:ascii="ArialMT" w:eastAsia="宋体" w:hAnsi="ArialMT" w:cs="宋体"/>
          <w:color w:val="000000" w:themeColor="text1"/>
          <w:kern w:val="0"/>
          <w:sz w:val="22"/>
          <w:szCs w:val="22"/>
        </w:rPr>
        <w:t>A. ,</w:t>
      </w:r>
      <w:proofErr w:type="gramEnd"/>
      <w:r w:rsidRPr="00706555">
        <w:rPr>
          <w:rFonts w:ascii="ArialMT" w:eastAsia="宋体" w:hAnsi="ArialMT" w:cs="宋体"/>
          <w:color w:val="000000" w:themeColor="text1"/>
          <w:kern w:val="0"/>
          <w:sz w:val="22"/>
          <w:szCs w:val="22"/>
        </w:rPr>
        <w:t xml:space="preserve"> et al. "Attention Is All You Need." </w:t>
      </w:r>
      <w:proofErr w:type="spellStart"/>
      <w:r w:rsidRPr="00706555">
        <w:rPr>
          <w:rFonts w:ascii="ArialMT" w:eastAsia="宋体" w:hAnsi="ArialMT" w:cs="宋体"/>
          <w:color w:val="000000" w:themeColor="text1"/>
          <w:kern w:val="0"/>
          <w:sz w:val="22"/>
          <w:szCs w:val="22"/>
        </w:rPr>
        <w:t>arXiv</w:t>
      </w:r>
      <w:proofErr w:type="spellEnd"/>
      <w:r w:rsidRPr="00706555">
        <w:rPr>
          <w:rFonts w:ascii="ArialMT" w:eastAsia="宋体" w:hAnsi="ArialMT" w:cs="宋体"/>
          <w:color w:val="000000" w:themeColor="text1"/>
          <w:kern w:val="0"/>
          <w:sz w:val="22"/>
          <w:szCs w:val="22"/>
        </w:rPr>
        <w:t xml:space="preserve"> </w:t>
      </w:r>
      <w:proofErr w:type="spellStart"/>
      <w:r w:rsidRPr="00706555">
        <w:rPr>
          <w:rFonts w:ascii="ArialMT" w:eastAsia="宋体" w:hAnsi="ArialMT" w:cs="宋体"/>
          <w:color w:val="000000" w:themeColor="text1"/>
          <w:kern w:val="0"/>
          <w:sz w:val="22"/>
          <w:szCs w:val="22"/>
        </w:rPr>
        <w:t>arXiv</w:t>
      </w:r>
      <w:proofErr w:type="spellEnd"/>
      <w:r w:rsidRPr="00706555">
        <w:rPr>
          <w:rFonts w:ascii="ArialMT" w:eastAsia="宋体" w:hAnsi="ArialMT" w:cs="宋体"/>
          <w:color w:val="000000" w:themeColor="text1"/>
          <w:kern w:val="0"/>
          <w:sz w:val="22"/>
          <w:szCs w:val="22"/>
        </w:rPr>
        <w:t>, 2017.</w:t>
      </w:r>
    </w:p>
    <w:p w14:paraId="2D1E323B" w14:textId="77777777" w:rsidR="00324C5C" w:rsidRDefault="000B74C8">
      <w:pPr>
        <w:widowControl/>
        <w:shd w:val="clear" w:color="auto" w:fill="FFFFFF"/>
        <w:spacing w:before="100" w:beforeAutospacing="1" w:after="100" w:afterAutospacing="1"/>
        <w:jc w:val="left"/>
        <w:rPr>
          <w:rFonts w:ascii="宋体" w:eastAsia="宋体" w:hAnsi="宋体" w:cs="宋体"/>
          <w:kern w:val="0"/>
          <w:sz w:val="24"/>
        </w:rPr>
      </w:pPr>
      <w:r>
        <w:rPr>
          <w:rFonts w:ascii="Arial" w:eastAsia="宋体" w:hAnsi="Arial" w:cs="Arial"/>
          <w:b/>
          <w:bCs/>
          <w:kern w:val="0"/>
          <w:sz w:val="24"/>
        </w:rPr>
        <w:t xml:space="preserve">7. Feedback (optional) </w:t>
      </w:r>
    </w:p>
    <w:p w14:paraId="2E205226" w14:textId="77777777" w:rsidR="00324C5C" w:rsidRDefault="00324C5C"/>
    <w:sectPr w:rsidR="00324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BhOGIzZTUzOWY3ODVjYmMwZDM2MDkwY2JkZjkyYTkifQ=="/>
  </w:docVars>
  <w:rsids>
    <w:rsidRoot w:val="00260227"/>
    <w:rsid w:val="000007CB"/>
    <w:rsid w:val="00010FC0"/>
    <w:rsid w:val="000115DF"/>
    <w:rsid w:val="0004719D"/>
    <w:rsid w:val="000B74C8"/>
    <w:rsid w:val="000F247F"/>
    <w:rsid w:val="001468E0"/>
    <w:rsid w:val="0019321B"/>
    <w:rsid w:val="001C6341"/>
    <w:rsid w:val="001E7585"/>
    <w:rsid w:val="001F212E"/>
    <w:rsid w:val="001F5C52"/>
    <w:rsid w:val="002064C7"/>
    <w:rsid w:val="00231D02"/>
    <w:rsid w:val="00260227"/>
    <w:rsid w:val="0027720A"/>
    <w:rsid w:val="002E4B80"/>
    <w:rsid w:val="00324C5C"/>
    <w:rsid w:val="0038135D"/>
    <w:rsid w:val="004524E2"/>
    <w:rsid w:val="00484F70"/>
    <w:rsid w:val="004A7257"/>
    <w:rsid w:val="004C7554"/>
    <w:rsid w:val="004F5CAB"/>
    <w:rsid w:val="005654BE"/>
    <w:rsid w:val="005B0103"/>
    <w:rsid w:val="006B0EA9"/>
    <w:rsid w:val="006B4B22"/>
    <w:rsid w:val="00706555"/>
    <w:rsid w:val="00726A64"/>
    <w:rsid w:val="007B72C3"/>
    <w:rsid w:val="007E53AC"/>
    <w:rsid w:val="00841034"/>
    <w:rsid w:val="0084492C"/>
    <w:rsid w:val="00897EB4"/>
    <w:rsid w:val="008B6A9E"/>
    <w:rsid w:val="008D0ACF"/>
    <w:rsid w:val="009461C3"/>
    <w:rsid w:val="009D0FB0"/>
    <w:rsid w:val="00A662D4"/>
    <w:rsid w:val="00A7789B"/>
    <w:rsid w:val="00AA4DA3"/>
    <w:rsid w:val="00AE5FAA"/>
    <w:rsid w:val="00B33695"/>
    <w:rsid w:val="00C44208"/>
    <w:rsid w:val="00C87719"/>
    <w:rsid w:val="00CA60BC"/>
    <w:rsid w:val="00D45CC6"/>
    <w:rsid w:val="00DA49B6"/>
    <w:rsid w:val="00DB7EB4"/>
    <w:rsid w:val="00E06086"/>
    <w:rsid w:val="00E110CC"/>
    <w:rsid w:val="00E41216"/>
    <w:rsid w:val="00E620D7"/>
    <w:rsid w:val="00E7686A"/>
    <w:rsid w:val="00ED7EDB"/>
    <w:rsid w:val="00EE0AE9"/>
    <w:rsid w:val="00EE7A92"/>
    <w:rsid w:val="00F56229"/>
    <w:rsid w:val="00F8294D"/>
    <w:rsid w:val="05860158"/>
    <w:rsid w:val="06976AC0"/>
    <w:rsid w:val="099D773E"/>
    <w:rsid w:val="0E0B7D94"/>
    <w:rsid w:val="119F0F1F"/>
    <w:rsid w:val="2C976422"/>
    <w:rsid w:val="2E6E3CFB"/>
    <w:rsid w:val="323808A8"/>
    <w:rsid w:val="37794C71"/>
    <w:rsid w:val="3BB43FA5"/>
    <w:rsid w:val="3D2E2FD3"/>
    <w:rsid w:val="40157BE4"/>
    <w:rsid w:val="4B2545E8"/>
    <w:rsid w:val="520E0886"/>
    <w:rsid w:val="53F146EA"/>
    <w:rsid w:val="56DE116E"/>
    <w:rsid w:val="602C2F4B"/>
    <w:rsid w:val="680F53E3"/>
    <w:rsid w:val="6CE60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92A97"/>
  <w15:docId w15:val="{FCCE2407-A72C-A74C-852B-21C68DD1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9229">
      <w:bodyDiv w:val="1"/>
      <w:marLeft w:val="0"/>
      <w:marRight w:val="0"/>
      <w:marTop w:val="0"/>
      <w:marBottom w:val="0"/>
      <w:divBdr>
        <w:top w:val="none" w:sz="0" w:space="0" w:color="auto"/>
        <w:left w:val="none" w:sz="0" w:space="0" w:color="auto"/>
        <w:bottom w:val="none" w:sz="0" w:space="0" w:color="auto"/>
        <w:right w:val="none" w:sz="0" w:space="0" w:color="auto"/>
      </w:divBdr>
    </w:div>
    <w:div w:id="159632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cp:revision>
  <dcterms:created xsi:type="dcterms:W3CDTF">2022-07-28T03:38:00Z</dcterms:created>
  <dcterms:modified xsi:type="dcterms:W3CDTF">2022-07-30T01:55:00Z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6AEB6D1EA189494E89E99C0FBF9B96C6</vt:lpwstr>
  </property>
</Properties>
</file>