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BDF" w:rsidRDefault="000E5D82" w:rsidP="005A50CA">
      <w:pPr>
        <w:pStyle w:val="NoSpacing"/>
        <w:jc w:val="center"/>
        <w:rPr>
          <w:b/>
          <w:sz w:val="32"/>
          <w:szCs w:val="32"/>
          <w:u w:val="single"/>
        </w:rPr>
      </w:pPr>
      <w:r>
        <w:rPr>
          <w:b/>
          <w:sz w:val="32"/>
          <w:szCs w:val="32"/>
          <w:u w:val="single"/>
        </w:rPr>
        <w:t>The s</w:t>
      </w:r>
      <w:r w:rsidR="002F43CC" w:rsidRPr="002F43CC">
        <w:rPr>
          <w:b/>
          <w:sz w:val="32"/>
          <w:szCs w:val="32"/>
          <w:u w:val="single"/>
        </w:rPr>
        <w:t>olution t</w:t>
      </w:r>
      <w:r w:rsidR="00586BDF" w:rsidRPr="002F43CC">
        <w:rPr>
          <w:b/>
          <w:sz w:val="32"/>
          <w:szCs w:val="32"/>
          <w:u w:val="single"/>
        </w:rPr>
        <w:t>o predict the business risk of the customer</w:t>
      </w:r>
    </w:p>
    <w:p w:rsidR="00BC0388" w:rsidRDefault="00BC0388" w:rsidP="005A50CA">
      <w:pPr>
        <w:pStyle w:val="NoSpacing"/>
        <w:jc w:val="center"/>
        <w:rPr>
          <w:b/>
          <w:sz w:val="32"/>
          <w:szCs w:val="32"/>
          <w:u w:val="single"/>
        </w:rPr>
      </w:pPr>
    </w:p>
    <w:p w:rsidR="00BC0388" w:rsidRDefault="00BC0388" w:rsidP="00BC0388">
      <w:pPr>
        <w:jc w:val="center"/>
        <w:rPr>
          <w:b/>
          <w:sz w:val="24"/>
        </w:rPr>
      </w:pPr>
      <w:r>
        <w:rPr>
          <w:b/>
          <w:noProof/>
          <w:sz w:val="24"/>
        </w:rPr>
        <w:drawing>
          <wp:inline distT="0" distB="0" distL="0" distR="0">
            <wp:extent cx="3767946" cy="7625753"/>
            <wp:effectExtent l="19050" t="0" r="3954"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srcRect/>
                    <a:stretch>
                      <a:fillRect/>
                    </a:stretch>
                  </pic:blipFill>
                  <pic:spPr bwMode="auto">
                    <a:xfrm>
                      <a:off x="0" y="0"/>
                      <a:ext cx="3767946" cy="7625753"/>
                    </a:xfrm>
                    <a:prstGeom prst="rect">
                      <a:avLst/>
                    </a:prstGeom>
                    <a:noFill/>
                    <a:ln w="9525">
                      <a:noFill/>
                      <a:miter lim="800000"/>
                      <a:headEnd/>
                      <a:tailEnd/>
                    </a:ln>
                  </pic:spPr>
                </pic:pic>
              </a:graphicData>
            </a:graphic>
          </wp:inline>
        </w:drawing>
      </w:r>
      <w:r>
        <w:rPr>
          <w:b/>
          <w:sz w:val="24"/>
        </w:rPr>
        <w:br w:type="page"/>
      </w:r>
    </w:p>
    <w:p w:rsidR="00586BDF" w:rsidRPr="005A50CA" w:rsidRDefault="00586BDF" w:rsidP="005A50CA">
      <w:pPr>
        <w:pStyle w:val="NoSpacing"/>
        <w:rPr>
          <w:b/>
          <w:sz w:val="24"/>
        </w:rPr>
      </w:pPr>
      <w:r w:rsidRPr="005A50CA">
        <w:rPr>
          <w:b/>
          <w:sz w:val="24"/>
        </w:rPr>
        <w:lastRenderedPageBreak/>
        <w:t xml:space="preserve">Step 1: Descriptive analysis of the train data with </w:t>
      </w:r>
      <w:hyperlink r:id="rId5" w:history="1">
        <w:r w:rsidRPr="00B257F5">
          <w:rPr>
            <w:rStyle w:val="Hyperlink"/>
            <w:b/>
            <w:sz w:val="24"/>
          </w:rPr>
          <w:t>Pandas Profiling</w:t>
        </w:r>
      </w:hyperlink>
    </w:p>
    <w:p w:rsidR="005A50CA" w:rsidRPr="005A50CA" w:rsidRDefault="005A50CA" w:rsidP="005A50CA">
      <w:pPr>
        <w:pStyle w:val="NoSpacing"/>
        <w:rPr>
          <w:b/>
          <w:sz w:val="24"/>
        </w:rPr>
      </w:pPr>
    </w:p>
    <w:p w:rsidR="00586BDF" w:rsidRPr="005A50CA" w:rsidRDefault="00586BDF" w:rsidP="005A50CA">
      <w:pPr>
        <w:pStyle w:val="NoSpacing"/>
        <w:rPr>
          <w:sz w:val="24"/>
        </w:rPr>
      </w:pPr>
      <w:r w:rsidRPr="005A50CA">
        <w:rPr>
          <w:sz w:val="24"/>
        </w:rPr>
        <w:t xml:space="preserve">Following observations were noted based on the </w:t>
      </w:r>
      <w:hyperlink r:id="rId6" w:history="1">
        <w:r w:rsidRPr="00B257F5">
          <w:rPr>
            <w:rStyle w:val="Hyperlink"/>
            <w:sz w:val="24"/>
          </w:rPr>
          <w:t>Pandas Profiling</w:t>
        </w:r>
      </w:hyperlink>
    </w:p>
    <w:p w:rsidR="005A50CA" w:rsidRPr="002F43CC" w:rsidRDefault="005A50CA" w:rsidP="005A50CA">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12"/>
        <w:gridCol w:w="4058"/>
      </w:tblGrid>
      <w:tr w:rsidR="00717DAD" w:rsidRPr="002F43CC" w:rsidTr="00717DAD">
        <w:tc>
          <w:tcPr>
            <w:tcW w:w="0" w:type="auto"/>
          </w:tcPr>
          <w:p w:rsidR="00717DAD" w:rsidRPr="002F43CC" w:rsidRDefault="00717DAD" w:rsidP="005A50CA">
            <w:pPr>
              <w:pStyle w:val="NoSpacing"/>
              <w:rPr>
                <w:b/>
              </w:rPr>
            </w:pPr>
            <w:proofErr w:type="spellStart"/>
            <w:r w:rsidRPr="002F43CC">
              <w:rPr>
                <w:b/>
              </w:rPr>
              <w:t>Sr</w:t>
            </w:r>
            <w:proofErr w:type="spellEnd"/>
            <w:r w:rsidRPr="002F43CC">
              <w:rPr>
                <w:b/>
              </w:rPr>
              <w:t xml:space="preserve"> No</w:t>
            </w:r>
          </w:p>
        </w:tc>
        <w:tc>
          <w:tcPr>
            <w:tcW w:w="0" w:type="auto"/>
          </w:tcPr>
          <w:p w:rsidR="00717DAD" w:rsidRPr="002F43CC" w:rsidRDefault="00717DAD" w:rsidP="005A50CA">
            <w:pPr>
              <w:pStyle w:val="NoSpacing"/>
              <w:rPr>
                <w:b/>
              </w:rPr>
            </w:pPr>
            <w:r w:rsidRPr="002F43CC">
              <w:rPr>
                <w:b/>
              </w:rPr>
              <w:t>Observations</w:t>
            </w:r>
          </w:p>
        </w:tc>
      </w:tr>
      <w:tr w:rsidR="00717DAD" w:rsidRPr="002F43CC" w:rsidTr="00717DAD">
        <w:tc>
          <w:tcPr>
            <w:tcW w:w="0" w:type="auto"/>
          </w:tcPr>
          <w:p w:rsidR="00717DAD" w:rsidRPr="002F43CC" w:rsidRDefault="00717DAD" w:rsidP="005A50CA">
            <w:pPr>
              <w:pStyle w:val="NoSpacing"/>
            </w:pPr>
            <w:r w:rsidRPr="002F43CC">
              <w:t>1</w:t>
            </w:r>
          </w:p>
        </w:tc>
        <w:tc>
          <w:tcPr>
            <w:tcW w:w="0" w:type="auto"/>
          </w:tcPr>
          <w:p w:rsidR="00717DAD" w:rsidRPr="002F43CC" w:rsidRDefault="00717DAD" w:rsidP="005A50CA">
            <w:pPr>
              <w:pStyle w:val="NoSpacing"/>
            </w:pPr>
            <w:r w:rsidRPr="002F43CC">
              <w:t>There were no missing values</w:t>
            </w:r>
          </w:p>
        </w:tc>
      </w:tr>
      <w:tr w:rsidR="00717DAD" w:rsidRPr="002F43CC" w:rsidTr="00717DAD">
        <w:tc>
          <w:tcPr>
            <w:tcW w:w="0" w:type="auto"/>
          </w:tcPr>
          <w:p w:rsidR="00717DAD" w:rsidRPr="002F43CC" w:rsidRDefault="00717DAD" w:rsidP="005A50CA">
            <w:pPr>
              <w:pStyle w:val="NoSpacing"/>
            </w:pPr>
            <w:r w:rsidRPr="002F43CC">
              <w:t>2</w:t>
            </w:r>
          </w:p>
        </w:tc>
        <w:tc>
          <w:tcPr>
            <w:tcW w:w="0" w:type="auto"/>
          </w:tcPr>
          <w:p w:rsidR="00717DAD" w:rsidRPr="002F43CC" w:rsidRDefault="00717DAD" w:rsidP="005A50CA">
            <w:pPr>
              <w:pStyle w:val="NoSpacing"/>
            </w:pPr>
            <w:r w:rsidRPr="002F43CC">
              <w:t xml:space="preserve">High </w:t>
            </w:r>
            <w:proofErr w:type="spellStart"/>
            <w:r w:rsidRPr="002F43CC">
              <w:t>multicollinearity</w:t>
            </w:r>
            <w:proofErr w:type="spellEnd"/>
            <w:r w:rsidRPr="002F43CC">
              <w:t xml:space="preserve"> </w:t>
            </w:r>
          </w:p>
        </w:tc>
      </w:tr>
      <w:tr w:rsidR="00717DAD" w:rsidRPr="002F43CC" w:rsidTr="00717DAD">
        <w:tc>
          <w:tcPr>
            <w:tcW w:w="0" w:type="auto"/>
          </w:tcPr>
          <w:p w:rsidR="00717DAD" w:rsidRPr="002F43CC" w:rsidRDefault="00717DAD" w:rsidP="005A50CA">
            <w:pPr>
              <w:pStyle w:val="NoSpacing"/>
            </w:pPr>
            <w:r w:rsidRPr="002F43CC">
              <w:t>3</w:t>
            </w:r>
          </w:p>
        </w:tc>
        <w:tc>
          <w:tcPr>
            <w:tcW w:w="0" w:type="auto"/>
          </w:tcPr>
          <w:p w:rsidR="00717DAD" w:rsidRPr="002F43CC" w:rsidRDefault="00717DAD" w:rsidP="005A50CA">
            <w:pPr>
              <w:pStyle w:val="NoSpacing"/>
            </w:pPr>
            <w:r w:rsidRPr="002F43CC">
              <w:t>Zero-inflated data</w:t>
            </w:r>
          </w:p>
        </w:tc>
      </w:tr>
      <w:tr w:rsidR="00717DAD" w:rsidRPr="002F43CC" w:rsidTr="00717DAD">
        <w:tc>
          <w:tcPr>
            <w:tcW w:w="0" w:type="auto"/>
          </w:tcPr>
          <w:p w:rsidR="00717DAD" w:rsidRPr="002F43CC" w:rsidRDefault="00717DAD" w:rsidP="005A50CA">
            <w:pPr>
              <w:pStyle w:val="NoSpacing"/>
            </w:pPr>
            <w:r w:rsidRPr="002F43CC">
              <w:t>4</w:t>
            </w:r>
          </w:p>
        </w:tc>
        <w:tc>
          <w:tcPr>
            <w:tcW w:w="0" w:type="auto"/>
          </w:tcPr>
          <w:p w:rsidR="00717DAD" w:rsidRPr="002F43CC" w:rsidRDefault="00717DAD" w:rsidP="005A50CA">
            <w:pPr>
              <w:pStyle w:val="NoSpacing"/>
            </w:pPr>
            <w:r w:rsidRPr="002F43CC">
              <w:t xml:space="preserve">Negative values present in </w:t>
            </w:r>
            <w:r w:rsidR="00A700F2" w:rsidRPr="002F43CC">
              <w:t>several</w:t>
            </w:r>
            <w:r w:rsidRPr="002F43CC">
              <w:t xml:space="preserve"> features</w:t>
            </w:r>
          </w:p>
        </w:tc>
      </w:tr>
      <w:tr w:rsidR="00717DAD" w:rsidRPr="002F43CC" w:rsidTr="00717DAD">
        <w:tc>
          <w:tcPr>
            <w:tcW w:w="0" w:type="auto"/>
          </w:tcPr>
          <w:p w:rsidR="00717DAD" w:rsidRPr="002F43CC" w:rsidRDefault="00717DAD" w:rsidP="005A50CA">
            <w:pPr>
              <w:pStyle w:val="NoSpacing"/>
            </w:pPr>
            <w:r w:rsidRPr="002F43CC">
              <w:t>5</w:t>
            </w:r>
          </w:p>
        </w:tc>
        <w:tc>
          <w:tcPr>
            <w:tcW w:w="0" w:type="auto"/>
          </w:tcPr>
          <w:p w:rsidR="00717DAD" w:rsidRPr="002F43CC" w:rsidRDefault="00A700F2" w:rsidP="005A50CA">
            <w:pPr>
              <w:pStyle w:val="NoSpacing"/>
            </w:pPr>
            <w:r w:rsidRPr="002F43CC">
              <w:t>Several features were skewed</w:t>
            </w:r>
          </w:p>
        </w:tc>
      </w:tr>
    </w:tbl>
    <w:p w:rsidR="00586BDF" w:rsidRPr="002F43CC" w:rsidRDefault="00586BDF" w:rsidP="005A50CA">
      <w:pPr>
        <w:pStyle w:val="NoSpacing"/>
      </w:pPr>
    </w:p>
    <w:p w:rsidR="00586BDF" w:rsidRPr="005A50CA" w:rsidRDefault="00717DAD" w:rsidP="005A50CA">
      <w:pPr>
        <w:pStyle w:val="NoSpacing"/>
        <w:rPr>
          <w:b/>
          <w:sz w:val="24"/>
        </w:rPr>
      </w:pPr>
      <w:r w:rsidRPr="005A50CA">
        <w:rPr>
          <w:b/>
          <w:sz w:val="24"/>
        </w:rPr>
        <w:t xml:space="preserve">Step 2: </w:t>
      </w:r>
      <w:r w:rsidR="00A700F2" w:rsidRPr="005A50CA">
        <w:rPr>
          <w:b/>
          <w:sz w:val="24"/>
          <w:u w:val="single"/>
        </w:rPr>
        <w:t xml:space="preserve">Algorithm </w:t>
      </w:r>
      <w:proofErr w:type="gramStart"/>
      <w:r w:rsidR="00A700F2" w:rsidRPr="005A50CA">
        <w:rPr>
          <w:b/>
          <w:sz w:val="24"/>
          <w:u w:val="single"/>
        </w:rPr>
        <w:t>run</w:t>
      </w:r>
      <w:proofErr w:type="gramEnd"/>
      <w:r w:rsidR="00A700F2" w:rsidRPr="005A50CA">
        <w:rPr>
          <w:b/>
          <w:sz w:val="24"/>
          <w:u w:val="single"/>
        </w:rPr>
        <w:t xml:space="preserve"> 1</w:t>
      </w:r>
      <w:r w:rsidR="00A700F2" w:rsidRPr="005A50CA">
        <w:rPr>
          <w:b/>
          <w:sz w:val="24"/>
        </w:rPr>
        <w:t xml:space="preserve">: </w:t>
      </w:r>
      <w:r w:rsidRPr="005A50CA">
        <w:rPr>
          <w:b/>
          <w:sz w:val="24"/>
        </w:rPr>
        <w:t xml:space="preserve">Application of </w:t>
      </w:r>
      <w:r w:rsidR="00A700F2" w:rsidRPr="005A50CA">
        <w:rPr>
          <w:b/>
          <w:sz w:val="24"/>
        </w:rPr>
        <w:t>brute f</w:t>
      </w:r>
      <w:r w:rsidRPr="005A50CA">
        <w:rPr>
          <w:b/>
          <w:sz w:val="24"/>
        </w:rPr>
        <w:t xml:space="preserve">orce </w:t>
      </w:r>
      <w:r w:rsidR="00A700F2" w:rsidRPr="005A50CA">
        <w:rPr>
          <w:b/>
          <w:sz w:val="24"/>
        </w:rPr>
        <w:t>a</w:t>
      </w:r>
      <w:r w:rsidRPr="005A50CA">
        <w:rPr>
          <w:b/>
          <w:sz w:val="24"/>
        </w:rPr>
        <w:t>lgorithms to know the efficiency of the models on raw data</w:t>
      </w:r>
    </w:p>
    <w:p w:rsidR="005A50CA" w:rsidRPr="005A50CA" w:rsidRDefault="005A50CA" w:rsidP="005A50CA">
      <w:pPr>
        <w:pStyle w:val="NoSpacing"/>
        <w:rPr>
          <w:b/>
          <w:sz w:val="24"/>
        </w:rPr>
      </w:pPr>
    </w:p>
    <w:p w:rsidR="00717DAD" w:rsidRPr="005A50CA" w:rsidRDefault="00717DAD" w:rsidP="005A50CA">
      <w:pPr>
        <w:pStyle w:val="NoSpacing"/>
        <w:rPr>
          <w:sz w:val="24"/>
        </w:rPr>
      </w:pPr>
      <w:r w:rsidRPr="005A50CA">
        <w:rPr>
          <w:sz w:val="24"/>
        </w:rPr>
        <w:t>Following were the algorithms used with their respective R</w:t>
      </w:r>
      <w:r w:rsidRPr="005A50CA">
        <w:rPr>
          <w:sz w:val="24"/>
          <w:vertAlign w:val="superscript"/>
        </w:rPr>
        <w:t>2</w:t>
      </w:r>
      <w:r w:rsidRPr="005A50CA">
        <w:rPr>
          <w:sz w:val="24"/>
        </w:rPr>
        <w:t xml:space="preserve"> and RMSE values on train and </w:t>
      </w:r>
      <w:proofErr w:type="spellStart"/>
      <w:proofErr w:type="gramStart"/>
      <w:r w:rsidRPr="005A50CA">
        <w:rPr>
          <w:sz w:val="24"/>
        </w:rPr>
        <w:t>val</w:t>
      </w:r>
      <w:proofErr w:type="spellEnd"/>
      <w:proofErr w:type="gramEnd"/>
    </w:p>
    <w:tbl>
      <w:tblPr>
        <w:tblStyle w:val="TableGrid"/>
        <w:tblW w:w="0" w:type="auto"/>
        <w:tblLook w:val="04A0"/>
      </w:tblPr>
      <w:tblGrid>
        <w:gridCol w:w="3541"/>
        <w:gridCol w:w="718"/>
        <w:gridCol w:w="607"/>
        <w:gridCol w:w="684"/>
        <w:gridCol w:w="607"/>
        <w:gridCol w:w="3419"/>
      </w:tblGrid>
      <w:tr w:rsidR="00717DAD" w:rsidRPr="002F43CC" w:rsidTr="00D96907">
        <w:tc>
          <w:tcPr>
            <w:tcW w:w="0" w:type="auto"/>
            <w:vMerge w:val="restart"/>
            <w:vAlign w:val="center"/>
          </w:tcPr>
          <w:p w:rsidR="00717DAD" w:rsidRPr="002F43CC" w:rsidRDefault="00717DAD" w:rsidP="00D96907">
            <w:pPr>
              <w:pStyle w:val="NoSpacing"/>
              <w:rPr>
                <w:b/>
              </w:rPr>
            </w:pPr>
            <w:r w:rsidRPr="002F43CC">
              <w:rPr>
                <w:b/>
              </w:rPr>
              <w:t>Algorithm</w:t>
            </w:r>
          </w:p>
        </w:tc>
        <w:tc>
          <w:tcPr>
            <w:tcW w:w="0" w:type="auto"/>
            <w:gridSpan w:val="2"/>
            <w:vAlign w:val="center"/>
          </w:tcPr>
          <w:p w:rsidR="00717DAD" w:rsidRPr="002F43CC" w:rsidRDefault="00717DAD" w:rsidP="00D96907">
            <w:pPr>
              <w:pStyle w:val="NoSpacing"/>
              <w:rPr>
                <w:b/>
              </w:rPr>
            </w:pPr>
            <w:r w:rsidRPr="002F43CC">
              <w:rPr>
                <w:b/>
              </w:rPr>
              <w:t>R</w:t>
            </w:r>
            <w:r w:rsidRPr="002F43CC">
              <w:rPr>
                <w:b/>
                <w:vertAlign w:val="superscript"/>
              </w:rPr>
              <w:t>2</w:t>
            </w:r>
          </w:p>
        </w:tc>
        <w:tc>
          <w:tcPr>
            <w:tcW w:w="0" w:type="auto"/>
            <w:gridSpan w:val="2"/>
            <w:vAlign w:val="center"/>
          </w:tcPr>
          <w:p w:rsidR="00717DAD" w:rsidRPr="002F43CC" w:rsidRDefault="00717DAD" w:rsidP="00D96907">
            <w:pPr>
              <w:pStyle w:val="NoSpacing"/>
              <w:rPr>
                <w:b/>
              </w:rPr>
            </w:pPr>
            <w:r w:rsidRPr="002F43CC">
              <w:rPr>
                <w:b/>
              </w:rPr>
              <w:t>RMSE</w:t>
            </w:r>
          </w:p>
        </w:tc>
        <w:tc>
          <w:tcPr>
            <w:tcW w:w="0" w:type="auto"/>
            <w:vMerge w:val="restart"/>
            <w:vAlign w:val="center"/>
          </w:tcPr>
          <w:p w:rsidR="00717DAD" w:rsidRPr="002F43CC" w:rsidRDefault="00717DAD" w:rsidP="00D96907">
            <w:pPr>
              <w:pStyle w:val="NoSpacing"/>
              <w:rPr>
                <w:b/>
              </w:rPr>
            </w:pPr>
            <w:r w:rsidRPr="002F43CC">
              <w:rPr>
                <w:b/>
              </w:rPr>
              <w:t>Inference</w:t>
            </w:r>
          </w:p>
        </w:tc>
      </w:tr>
      <w:tr w:rsidR="00717DAD" w:rsidRPr="002F43CC" w:rsidTr="00D96907">
        <w:tc>
          <w:tcPr>
            <w:tcW w:w="0" w:type="auto"/>
            <w:vMerge/>
            <w:vAlign w:val="center"/>
          </w:tcPr>
          <w:p w:rsidR="00717DAD" w:rsidRPr="002F43CC" w:rsidRDefault="00717DAD" w:rsidP="00D96907">
            <w:pPr>
              <w:pStyle w:val="NoSpacing"/>
            </w:pPr>
          </w:p>
        </w:tc>
        <w:tc>
          <w:tcPr>
            <w:tcW w:w="0" w:type="auto"/>
            <w:vAlign w:val="center"/>
          </w:tcPr>
          <w:p w:rsidR="00717DAD" w:rsidRPr="002F43CC" w:rsidRDefault="00717DAD" w:rsidP="00D96907">
            <w:pPr>
              <w:pStyle w:val="NoSpacing"/>
              <w:rPr>
                <w:b/>
              </w:rPr>
            </w:pPr>
            <w:r w:rsidRPr="002F43CC">
              <w:rPr>
                <w:b/>
              </w:rPr>
              <w:t>Train</w:t>
            </w:r>
          </w:p>
        </w:tc>
        <w:tc>
          <w:tcPr>
            <w:tcW w:w="0" w:type="auto"/>
            <w:vAlign w:val="center"/>
          </w:tcPr>
          <w:p w:rsidR="00717DAD" w:rsidRPr="002F43CC" w:rsidRDefault="00717DAD" w:rsidP="00D96907">
            <w:pPr>
              <w:pStyle w:val="NoSpacing"/>
              <w:rPr>
                <w:b/>
              </w:rPr>
            </w:pPr>
            <w:r w:rsidRPr="002F43CC">
              <w:rPr>
                <w:b/>
              </w:rPr>
              <w:t>Val</w:t>
            </w:r>
          </w:p>
        </w:tc>
        <w:tc>
          <w:tcPr>
            <w:tcW w:w="0" w:type="auto"/>
            <w:vAlign w:val="center"/>
          </w:tcPr>
          <w:p w:rsidR="00717DAD" w:rsidRPr="002F43CC" w:rsidRDefault="00717DAD" w:rsidP="00D96907">
            <w:pPr>
              <w:pStyle w:val="NoSpacing"/>
              <w:rPr>
                <w:b/>
              </w:rPr>
            </w:pPr>
            <w:r w:rsidRPr="002F43CC">
              <w:rPr>
                <w:b/>
              </w:rPr>
              <w:t>Train</w:t>
            </w:r>
          </w:p>
        </w:tc>
        <w:tc>
          <w:tcPr>
            <w:tcW w:w="0" w:type="auto"/>
            <w:vAlign w:val="center"/>
          </w:tcPr>
          <w:p w:rsidR="00717DAD" w:rsidRPr="002F43CC" w:rsidRDefault="00717DAD" w:rsidP="00D96907">
            <w:pPr>
              <w:pStyle w:val="NoSpacing"/>
              <w:rPr>
                <w:b/>
              </w:rPr>
            </w:pPr>
            <w:r w:rsidRPr="002F43CC">
              <w:rPr>
                <w:b/>
              </w:rPr>
              <w:t>Val</w:t>
            </w:r>
          </w:p>
        </w:tc>
        <w:tc>
          <w:tcPr>
            <w:tcW w:w="0" w:type="auto"/>
            <w:vMerge/>
            <w:vAlign w:val="center"/>
          </w:tcPr>
          <w:p w:rsidR="00717DAD" w:rsidRPr="002F43CC" w:rsidRDefault="00717DAD" w:rsidP="00D96907">
            <w:pPr>
              <w:pStyle w:val="NoSpacing"/>
            </w:pPr>
          </w:p>
        </w:tc>
      </w:tr>
      <w:tr w:rsidR="00717DAD" w:rsidRPr="002F43CC" w:rsidTr="00D96907">
        <w:tc>
          <w:tcPr>
            <w:tcW w:w="0" w:type="auto"/>
            <w:vAlign w:val="center"/>
          </w:tcPr>
          <w:p w:rsidR="00717DAD" w:rsidRPr="002F43CC" w:rsidRDefault="00A700F2" w:rsidP="00D96907">
            <w:pPr>
              <w:pStyle w:val="NoSpacing"/>
            </w:pPr>
            <w:r w:rsidRPr="002F43CC">
              <w:t>R</w:t>
            </w:r>
            <w:r w:rsidR="00717DAD" w:rsidRPr="002F43CC">
              <w:t>andom</w:t>
            </w:r>
            <w:r w:rsidRPr="002F43CC">
              <w:t xml:space="preserve"> f</w:t>
            </w:r>
            <w:r w:rsidR="00717DAD" w:rsidRPr="002F43CC">
              <w:t>orest</w:t>
            </w:r>
          </w:p>
        </w:tc>
        <w:tc>
          <w:tcPr>
            <w:tcW w:w="0" w:type="auto"/>
            <w:vAlign w:val="center"/>
          </w:tcPr>
          <w:p w:rsidR="00717DAD" w:rsidRPr="002F43CC" w:rsidRDefault="00717DAD" w:rsidP="00D96907">
            <w:pPr>
              <w:pStyle w:val="NoSpacing"/>
              <w:rPr>
                <w:color w:val="000000"/>
              </w:rPr>
            </w:pPr>
            <w:r w:rsidRPr="002F43CC">
              <w:rPr>
                <w:color w:val="000000"/>
              </w:rPr>
              <w:t>98.13</w:t>
            </w:r>
          </w:p>
        </w:tc>
        <w:tc>
          <w:tcPr>
            <w:tcW w:w="0" w:type="auto"/>
            <w:vAlign w:val="center"/>
          </w:tcPr>
          <w:p w:rsidR="00717DAD" w:rsidRPr="002F43CC" w:rsidRDefault="00717DAD" w:rsidP="00D96907">
            <w:pPr>
              <w:pStyle w:val="NoSpacing"/>
              <w:rPr>
                <w:color w:val="000000"/>
              </w:rPr>
            </w:pPr>
            <w:r w:rsidRPr="002F43CC">
              <w:rPr>
                <w:color w:val="000000"/>
              </w:rPr>
              <w:t>86.7</w:t>
            </w:r>
          </w:p>
        </w:tc>
        <w:tc>
          <w:tcPr>
            <w:tcW w:w="0" w:type="auto"/>
            <w:vAlign w:val="center"/>
          </w:tcPr>
          <w:p w:rsidR="00717DAD" w:rsidRPr="002F43CC" w:rsidRDefault="00717DAD" w:rsidP="00D96907">
            <w:pPr>
              <w:pStyle w:val="NoSpacing"/>
              <w:rPr>
                <w:color w:val="000000"/>
              </w:rPr>
            </w:pPr>
            <w:r w:rsidRPr="002F43CC">
              <w:rPr>
                <w:color w:val="000000"/>
              </w:rPr>
              <w:t>0.53</w:t>
            </w:r>
          </w:p>
        </w:tc>
        <w:tc>
          <w:tcPr>
            <w:tcW w:w="0" w:type="auto"/>
            <w:vAlign w:val="center"/>
          </w:tcPr>
          <w:p w:rsidR="00717DAD" w:rsidRPr="002F43CC" w:rsidRDefault="00717DAD" w:rsidP="00D96907">
            <w:pPr>
              <w:pStyle w:val="NoSpacing"/>
              <w:rPr>
                <w:color w:val="000000"/>
              </w:rPr>
            </w:pPr>
            <w:r w:rsidRPr="002F43CC">
              <w:rPr>
                <w:color w:val="000000"/>
              </w:rPr>
              <w:t>3.7</w:t>
            </w:r>
          </w:p>
        </w:tc>
        <w:tc>
          <w:tcPr>
            <w:tcW w:w="0" w:type="auto"/>
            <w:vAlign w:val="center"/>
          </w:tcPr>
          <w:p w:rsidR="00717DAD" w:rsidRPr="002F43CC" w:rsidRDefault="00717DAD" w:rsidP="00D96907">
            <w:pPr>
              <w:pStyle w:val="NoSpacing"/>
              <w:rPr>
                <w:color w:val="000000"/>
              </w:rPr>
            </w:pPr>
            <w:proofErr w:type="spellStart"/>
            <w:r w:rsidRPr="002F43CC">
              <w:rPr>
                <w:color w:val="000000"/>
              </w:rPr>
              <w:t>Overfitting</w:t>
            </w:r>
            <w:proofErr w:type="spellEnd"/>
          </w:p>
        </w:tc>
      </w:tr>
      <w:tr w:rsidR="00717DAD" w:rsidRPr="002F43CC" w:rsidTr="00D96907">
        <w:tc>
          <w:tcPr>
            <w:tcW w:w="0" w:type="auto"/>
            <w:vAlign w:val="center"/>
          </w:tcPr>
          <w:p w:rsidR="00717DAD" w:rsidRPr="002F43CC" w:rsidRDefault="00A700F2" w:rsidP="00D96907">
            <w:pPr>
              <w:pStyle w:val="NoSpacing"/>
            </w:pPr>
            <w:r w:rsidRPr="002F43CC">
              <w:t>Gradient b</w:t>
            </w:r>
            <w:r w:rsidR="00717DAD" w:rsidRPr="002F43CC">
              <w:t>oosting</w:t>
            </w:r>
          </w:p>
        </w:tc>
        <w:tc>
          <w:tcPr>
            <w:tcW w:w="0" w:type="auto"/>
            <w:vAlign w:val="center"/>
          </w:tcPr>
          <w:p w:rsidR="00717DAD" w:rsidRPr="002F43CC" w:rsidRDefault="00717DAD" w:rsidP="00D96907">
            <w:pPr>
              <w:pStyle w:val="NoSpacing"/>
              <w:rPr>
                <w:color w:val="000000"/>
              </w:rPr>
            </w:pPr>
            <w:r w:rsidRPr="002F43CC">
              <w:rPr>
                <w:color w:val="000000"/>
              </w:rPr>
              <w:t>87.62</w:t>
            </w:r>
          </w:p>
        </w:tc>
        <w:tc>
          <w:tcPr>
            <w:tcW w:w="0" w:type="auto"/>
            <w:vAlign w:val="center"/>
          </w:tcPr>
          <w:p w:rsidR="00717DAD" w:rsidRPr="002F43CC" w:rsidRDefault="00717DAD" w:rsidP="00D96907">
            <w:pPr>
              <w:pStyle w:val="NoSpacing"/>
              <w:rPr>
                <w:color w:val="000000"/>
              </w:rPr>
            </w:pPr>
            <w:r w:rsidRPr="002F43CC">
              <w:rPr>
                <w:color w:val="000000"/>
              </w:rPr>
              <w:t>84</w:t>
            </w:r>
          </w:p>
        </w:tc>
        <w:tc>
          <w:tcPr>
            <w:tcW w:w="0" w:type="auto"/>
            <w:vAlign w:val="center"/>
          </w:tcPr>
          <w:p w:rsidR="00717DAD" w:rsidRPr="002F43CC" w:rsidRDefault="00717DAD" w:rsidP="00D96907">
            <w:pPr>
              <w:pStyle w:val="NoSpacing"/>
              <w:rPr>
                <w:color w:val="000000"/>
              </w:rPr>
            </w:pPr>
            <w:r w:rsidRPr="002F43CC">
              <w:rPr>
                <w:color w:val="000000"/>
              </w:rPr>
              <w:t>3.51</w:t>
            </w:r>
          </w:p>
        </w:tc>
        <w:tc>
          <w:tcPr>
            <w:tcW w:w="0" w:type="auto"/>
            <w:vAlign w:val="center"/>
          </w:tcPr>
          <w:p w:rsidR="00717DAD" w:rsidRPr="002F43CC" w:rsidRDefault="00717DAD" w:rsidP="00D96907">
            <w:pPr>
              <w:pStyle w:val="NoSpacing"/>
              <w:rPr>
                <w:color w:val="000000"/>
              </w:rPr>
            </w:pPr>
            <w:r w:rsidRPr="002F43CC">
              <w:rPr>
                <w:color w:val="000000"/>
              </w:rPr>
              <w:t>4.45</w:t>
            </w:r>
          </w:p>
        </w:tc>
        <w:tc>
          <w:tcPr>
            <w:tcW w:w="0" w:type="auto"/>
            <w:vAlign w:val="center"/>
          </w:tcPr>
          <w:p w:rsidR="00717DAD" w:rsidRPr="002F43CC" w:rsidRDefault="00717DAD" w:rsidP="00D96907">
            <w:pPr>
              <w:pStyle w:val="NoSpacing"/>
              <w:rPr>
                <w:color w:val="000000"/>
              </w:rPr>
            </w:pPr>
            <w:r w:rsidRPr="002F43CC">
              <w:rPr>
                <w:color w:val="000000"/>
              </w:rPr>
              <w:t>Good Model</w:t>
            </w:r>
          </w:p>
        </w:tc>
      </w:tr>
      <w:tr w:rsidR="00717DAD" w:rsidRPr="002F43CC" w:rsidTr="00D96907">
        <w:tc>
          <w:tcPr>
            <w:tcW w:w="0" w:type="auto"/>
            <w:vAlign w:val="center"/>
          </w:tcPr>
          <w:p w:rsidR="00717DAD" w:rsidRPr="002F43CC" w:rsidRDefault="00717DAD" w:rsidP="00D96907">
            <w:pPr>
              <w:pStyle w:val="NoSpacing"/>
            </w:pPr>
            <w:r w:rsidRPr="002F43CC">
              <w:t xml:space="preserve">Stochastic </w:t>
            </w:r>
            <w:r w:rsidR="00A700F2" w:rsidRPr="002F43CC">
              <w:t>g</w:t>
            </w:r>
            <w:r w:rsidRPr="002F43CC">
              <w:t xml:space="preserve">radient </w:t>
            </w:r>
            <w:r w:rsidR="00A700F2" w:rsidRPr="002F43CC">
              <w:t>d</w:t>
            </w:r>
            <w:r w:rsidRPr="002F43CC">
              <w:t>escent</w:t>
            </w:r>
            <w:r w:rsidR="00A700F2" w:rsidRPr="002F43CC">
              <w:t xml:space="preserve">  -linear regression</w:t>
            </w:r>
          </w:p>
        </w:tc>
        <w:tc>
          <w:tcPr>
            <w:tcW w:w="0" w:type="auto"/>
            <w:vAlign w:val="center"/>
          </w:tcPr>
          <w:p w:rsidR="00717DAD" w:rsidRPr="002F43CC" w:rsidRDefault="00717DAD" w:rsidP="00D96907">
            <w:pPr>
              <w:pStyle w:val="NoSpacing"/>
              <w:rPr>
                <w:color w:val="000000"/>
              </w:rPr>
            </w:pPr>
            <w:r w:rsidRPr="002F43CC">
              <w:rPr>
                <w:color w:val="000000"/>
              </w:rPr>
              <w:t>-4.6</w:t>
            </w:r>
          </w:p>
        </w:tc>
        <w:tc>
          <w:tcPr>
            <w:tcW w:w="0" w:type="auto"/>
            <w:vAlign w:val="center"/>
          </w:tcPr>
          <w:p w:rsidR="00717DAD" w:rsidRPr="002F43CC" w:rsidRDefault="00717DAD" w:rsidP="00D96907">
            <w:pPr>
              <w:pStyle w:val="NoSpacing"/>
              <w:rPr>
                <w:color w:val="000000"/>
              </w:rPr>
            </w:pPr>
            <w:r w:rsidRPr="002F43CC">
              <w:rPr>
                <w:color w:val="000000"/>
              </w:rPr>
              <w:t>-6.4</w:t>
            </w:r>
          </w:p>
        </w:tc>
        <w:tc>
          <w:tcPr>
            <w:tcW w:w="0" w:type="auto"/>
            <w:vAlign w:val="center"/>
          </w:tcPr>
          <w:p w:rsidR="00717DAD" w:rsidRPr="002F43CC" w:rsidRDefault="00717DAD" w:rsidP="00D96907">
            <w:pPr>
              <w:pStyle w:val="NoSpacing"/>
              <w:rPr>
                <w:color w:val="000000"/>
              </w:rPr>
            </w:pPr>
            <w:r w:rsidRPr="002F43CC">
              <w:rPr>
                <w:color w:val="000000"/>
              </w:rPr>
              <w:t>1.3</w:t>
            </w:r>
          </w:p>
        </w:tc>
        <w:tc>
          <w:tcPr>
            <w:tcW w:w="0" w:type="auto"/>
            <w:vAlign w:val="center"/>
          </w:tcPr>
          <w:p w:rsidR="00717DAD" w:rsidRPr="002F43CC" w:rsidRDefault="00717DAD" w:rsidP="00D96907">
            <w:pPr>
              <w:pStyle w:val="NoSpacing"/>
              <w:rPr>
                <w:color w:val="000000"/>
              </w:rPr>
            </w:pPr>
            <w:r w:rsidRPr="002F43CC">
              <w:rPr>
                <w:color w:val="000000"/>
              </w:rPr>
              <w:t>1.8</w:t>
            </w:r>
          </w:p>
        </w:tc>
        <w:tc>
          <w:tcPr>
            <w:tcW w:w="0" w:type="auto"/>
            <w:vAlign w:val="center"/>
          </w:tcPr>
          <w:p w:rsidR="00717DAD" w:rsidRPr="002F43CC" w:rsidRDefault="00717DAD" w:rsidP="00D96907">
            <w:pPr>
              <w:pStyle w:val="NoSpacing"/>
              <w:rPr>
                <w:color w:val="000000"/>
              </w:rPr>
            </w:pPr>
            <w:r w:rsidRPr="002F43CC">
              <w:rPr>
                <w:color w:val="000000"/>
              </w:rPr>
              <w:t>-R</w:t>
            </w:r>
            <w:r w:rsidRPr="002F43CC">
              <w:rPr>
                <w:color w:val="000000"/>
                <w:vertAlign w:val="superscript"/>
              </w:rPr>
              <w:t>2</w:t>
            </w:r>
            <w:r w:rsidRPr="002F43CC">
              <w:rPr>
                <w:color w:val="000000"/>
              </w:rPr>
              <w:t>, thus model does not fit well on the data</w:t>
            </w:r>
          </w:p>
        </w:tc>
      </w:tr>
    </w:tbl>
    <w:p w:rsidR="00717DAD" w:rsidRPr="002F43CC" w:rsidRDefault="00717DAD" w:rsidP="005A50CA">
      <w:pPr>
        <w:pStyle w:val="NoSpacing"/>
      </w:pPr>
    </w:p>
    <w:p w:rsidR="00E97D98" w:rsidRPr="005A50CA" w:rsidRDefault="00E97D98" w:rsidP="005A50CA">
      <w:pPr>
        <w:pStyle w:val="NoSpacing"/>
        <w:rPr>
          <w:b/>
          <w:sz w:val="24"/>
        </w:rPr>
      </w:pPr>
      <w:r w:rsidRPr="005A50CA">
        <w:rPr>
          <w:b/>
          <w:sz w:val="24"/>
        </w:rPr>
        <w:t xml:space="preserve">Step 3: </w:t>
      </w:r>
      <w:r w:rsidRPr="005A50CA">
        <w:rPr>
          <w:b/>
          <w:sz w:val="24"/>
          <w:u w:val="single"/>
        </w:rPr>
        <w:t>Algorithm run 2</w:t>
      </w:r>
      <w:r w:rsidRPr="005A50CA">
        <w:rPr>
          <w:b/>
          <w:sz w:val="24"/>
        </w:rPr>
        <w:t>: Random forest regressor and Gradient boosting regressor were run on respective top 10 important features to reduce dimensionality/complexity to check if there is an increase in the efficiency of the models on raw data</w:t>
      </w:r>
    </w:p>
    <w:p w:rsidR="005A50CA" w:rsidRPr="005A50CA" w:rsidRDefault="005A50CA" w:rsidP="005A50CA">
      <w:pPr>
        <w:pStyle w:val="NoSpacing"/>
        <w:rPr>
          <w:b/>
          <w:sz w:val="24"/>
        </w:rPr>
      </w:pPr>
    </w:p>
    <w:p w:rsidR="00E97D98" w:rsidRPr="005A50CA" w:rsidRDefault="00E97D98" w:rsidP="005A50CA">
      <w:pPr>
        <w:pStyle w:val="NoSpacing"/>
        <w:rPr>
          <w:sz w:val="24"/>
        </w:rPr>
      </w:pPr>
      <w:r w:rsidRPr="005A50CA">
        <w:rPr>
          <w:sz w:val="24"/>
        </w:rPr>
        <w:t>Following were the algorithms used with their respective R</w:t>
      </w:r>
      <w:r w:rsidRPr="005A50CA">
        <w:rPr>
          <w:sz w:val="24"/>
          <w:vertAlign w:val="superscript"/>
        </w:rPr>
        <w:t>2</w:t>
      </w:r>
      <w:r w:rsidRPr="005A50CA">
        <w:rPr>
          <w:sz w:val="24"/>
        </w:rPr>
        <w:t xml:space="preserve"> and RMSE values on train and </w:t>
      </w:r>
      <w:proofErr w:type="spellStart"/>
      <w:proofErr w:type="gramStart"/>
      <w:r w:rsidRPr="005A50CA">
        <w:rPr>
          <w:sz w:val="24"/>
        </w:rPr>
        <w:t>val</w:t>
      </w:r>
      <w:proofErr w:type="spellEnd"/>
      <w:proofErr w:type="gramEnd"/>
    </w:p>
    <w:tbl>
      <w:tblPr>
        <w:tblStyle w:val="TableGrid"/>
        <w:tblW w:w="0" w:type="auto"/>
        <w:tblLook w:val="04A0"/>
      </w:tblPr>
      <w:tblGrid>
        <w:gridCol w:w="3484"/>
        <w:gridCol w:w="718"/>
        <w:gridCol w:w="718"/>
        <w:gridCol w:w="684"/>
        <w:gridCol w:w="607"/>
        <w:gridCol w:w="3365"/>
      </w:tblGrid>
      <w:tr w:rsidR="00E97D98" w:rsidRPr="002F43CC" w:rsidTr="00D96907">
        <w:tc>
          <w:tcPr>
            <w:tcW w:w="0" w:type="auto"/>
            <w:vMerge w:val="restart"/>
            <w:vAlign w:val="center"/>
          </w:tcPr>
          <w:p w:rsidR="00E97D98" w:rsidRPr="002F43CC" w:rsidRDefault="00E97D98" w:rsidP="00D96907">
            <w:pPr>
              <w:pStyle w:val="NoSpacing"/>
              <w:rPr>
                <w:b/>
              </w:rPr>
            </w:pPr>
            <w:r w:rsidRPr="002F43CC">
              <w:rPr>
                <w:b/>
              </w:rPr>
              <w:t>Algorithm</w:t>
            </w:r>
          </w:p>
        </w:tc>
        <w:tc>
          <w:tcPr>
            <w:tcW w:w="0" w:type="auto"/>
            <w:gridSpan w:val="2"/>
            <w:vAlign w:val="center"/>
          </w:tcPr>
          <w:p w:rsidR="00E97D98" w:rsidRPr="002F43CC" w:rsidRDefault="00E97D98" w:rsidP="00D96907">
            <w:pPr>
              <w:pStyle w:val="NoSpacing"/>
              <w:rPr>
                <w:b/>
              </w:rPr>
            </w:pPr>
            <w:r w:rsidRPr="002F43CC">
              <w:rPr>
                <w:b/>
              </w:rPr>
              <w:t>R</w:t>
            </w:r>
            <w:r w:rsidRPr="002F43CC">
              <w:rPr>
                <w:b/>
                <w:vertAlign w:val="superscript"/>
              </w:rPr>
              <w:t>2</w:t>
            </w:r>
          </w:p>
        </w:tc>
        <w:tc>
          <w:tcPr>
            <w:tcW w:w="0" w:type="auto"/>
            <w:gridSpan w:val="2"/>
            <w:vAlign w:val="center"/>
          </w:tcPr>
          <w:p w:rsidR="00E97D98" w:rsidRPr="002F43CC" w:rsidRDefault="00E97D98" w:rsidP="00D96907">
            <w:pPr>
              <w:pStyle w:val="NoSpacing"/>
              <w:rPr>
                <w:b/>
              </w:rPr>
            </w:pPr>
            <w:r w:rsidRPr="002F43CC">
              <w:rPr>
                <w:b/>
              </w:rPr>
              <w:t>RMSE</w:t>
            </w:r>
          </w:p>
        </w:tc>
        <w:tc>
          <w:tcPr>
            <w:tcW w:w="0" w:type="auto"/>
            <w:vMerge w:val="restart"/>
            <w:vAlign w:val="center"/>
          </w:tcPr>
          <w:p w:rsidR="00E97D98" w:rsidRPr="002F43CC" w:rsidRDefault="00E97D98" w:rsidP="00D96907">
            <w:pPr>
              <w:pStyle w:val="NoSpacing"/>
              <w:rPr>
                <w:b/>
              </w:rPr>
            </w:pPr>
            <w:r w:rsidRPr="002F43CC">
              <w:rPr>
                <w:b/>
              </w:rPr>
              <w:t>Inference</w:t>
            </w:r>
          </w:p>
        </w:tc>
      </w:tr>
      <w:tr w:rsidR="00E97D98" w:rsidRPr="002F43CC" w:rsidTr="00D96907">
        <w:tc>
          <w:tcPr>
            <w:tcW w:w="0" w:type="auto"/>
            <w:vMerge/>
            <w:vAlign w:val="center"/>
          </w:tcPr>
          <w:p w:rsidR="00E97D98" w:rsidRPr="002F43CC" w:rsidRDefault="00E97D98" w:rsidP="00D96907">
            <w:pPr>
              <w:pStyle w:val="NoSpacing"/>
            </w:pPr>
          </w:p>
        </w:tc>
        <w:tc>
          <w:tcPr>
            <w:tcW w:w="0" w:type="auto"/>
            <w:vAlign w:val="center"/>
          </w:tcPr>
          <w:p w:rsidR="00E97D98" w:rsidRPr="002F43CC" w:rsidRDefault="00E97D98" w:rsidP="00D96907">
            <w:pPr>
              <w:pStyle w:val="NoSpacing"/>
              <w:rPr>
                <w:b/>
              </w:rPr>
            </w:pPr>
            <w:r w:rsidRPr="002F43CC">
              <w:rPr>
                <w:b/>
              </w:rPr>
              <w:t>Train</w:t>
            </w:r>
          </w:p>
        </w:tc>
        <w:tc>
          <w:tcPr>
            <w:tcW w:w="0" w:type="auto"/>
            <w:vAlign w:val="center"/>
          </w:tcPr>
          <w:p w:rsidR="00E97D98" w:rsidRPr="002F43CC" w:rsidRDefault="00E97D98" w:rsidP="00D96907">
            <w:pPr>
              <w:pStyle w:val="NoSpacing"/>
              <w:rPr>
                <w:b/>
              </w:rPr>
            </w:pPr>
            <w:r w:rsidRPr="002F43CC">
              <w:rPr>
                <w:b/>
              </w:rPr>
              <w:t>Val</w:t>
            </w:r>
          </w:p>
        </w:tc>
        <w:tc>
          <w:tcPr>
            <w:tcW w:w="0" w:type="auto"/>
            <w:vAlign w:val="center"/>
          </w:tcPr>
          <w:p w:rsidR="00E97D98" w:rsidRPr="002F43CC" w:rsidRDefault="00E97D98" w:rsidP="00D96907">
            <w:pPr>
              <w:pStyle w:val="NoSpacing"/>
              <w:rPr>
                <w:b/>
              </w:rPr>
            </w:pPr>
            <w:r w:rsidRPr="002F43CC">
              <w:rPr>
                <w:b/>
              </w:rPr>
              <w:t>Train</w:t>
            </w:r>
          </w:p>
        </w:tc>
        <w:tc>
          <w:tcPr>
            <w:tcW w:w="0" w:type="auto"/>
            <w:vAlign w:val="center"/>
          </w:tcPr>
          <w:p w:rsidR="00E97D98" w:rsidRPr="002F43CC" w:rsidRDefault="00E97D98" w:rsidP="00D96907">
            <w:pPr>
              <w:pStyle w:val="NoSpacing"/>
              <w:rPr>
                <w:b/>
              </w:rPr>
            </w:pPr>
            <w:r w:rsidRPr="002F43CC">
              <w:rPr>
                <w:b/>
              </w:rPr>
              <w:t>Val</w:t>
            </w:r>
          </w:p>
        </w:tc>
        <w:tc>
          <w:tcPr>
            <w:tcW w:w="0" w:type="auto"/>
            <w:vMerge/>
            <w:vAlign w:val="center"/>
          </w:tcPr>
          <w:p w:rsidR="00E97D98" w:rsidRPr="002F43CC" w:rsidRDefault="00E97D98" w:rsidP="00D96907">
            <w:pPr>
              <w:pStyle w:val="NoSpacing"/>
            </w:pPr>
          </w:p>
        </w:tc>
      </w:tr>
      <w:tr w:rsidR="00E97D98" w:rsidRPr="002F43CC" w:rsidTr="00D96907">
        <w:tc>
          <w:tcPr>
            <w:tcW w:w="0" w:type="auto"/>
            <w:vAlign w:val="center"/>
          </w:tcPr>
          <w:p w:rsidR="00E97D98" w:rsidRPr="002F43CC" w:rsidRDefault="00E97D98" w:rsidP="00D96907">
            <w:pPr>
              <w:pStyle w:val="NoSpacing"/>
            </w:pPr>
            <w:r w:rsidRPr="002F43CC">
              <w:t>Random forest</w:t>
            </w:r>
          </w:p>
        </w:tc>
        <w:tc>
          <w:tcPr>
            <w:tcW w:w="0" w:type="auto"/>
            <w:vAlign w:val="center"/>
          </w:tcPr>
          <w:p w:rsidR="00E97D98" w:rsidRPr="002F43CC" w:rsidRDefault="00E97D98" w:rsidP="00D96907">
            <w:pPr>
              <w:pStyle w:val="NoSpacing"/>
              <w:rPr>
                <w:color w:val="000000"/>
              </w:rPr>
            </w:pPr>
            <w:r w:rsidRPr="002F43CC">
              <w:rPr>
                <w:color w:val="000000"/>
              </w:rPr>
              <w:t>98.17</w:t>
            </w:r>
          </w:p>
        </w:tc>
        <w:tc>
          <w:tcPr>
            <w:tcW w:w="0" w:type="auto"/>
            <w:vAlign w:val="center"/>
          </w:tcPr>
          <w:p w:rsidR="00E97D98" w:rsidRPr="002F43CC" w:rsidRDefault="00E97D98" w:rsidP="00D96907">
            <w:pPr>
              <w:pStyle w:val="NoSpacing"/>
              <w:rPr>
                <w:color w:val="000000"/>
              </w:rPr>
            </w:pPr>
            <w:r w:rsidRPr="002F43CC">
              <w:rPr>
                <w:color w:val="000000"/>
              </w:rPr>
              <w:t>86.32</w:t>
            </w:r>
          </w:p>
        </w:tc>
        <w:tc>
          <w:tcPr>
            <w:tcW w:w="0" w:type="auto"/>
            <w:vAlign w:val="center"/>
          </w:tcPr>
          <w:p w:rsidR="00E97D98" w:rsidRPr="002F43CC" w:rsidRDefault="00E97D98" w:rsidP="00D96907">
            <w:pPr>
              <w:pStyle w:val="NoSpacing"/>
              <w:rPr>
                <w:color w:val="000000"/>
              </w:rPr>
            </w:pPr>
            <w:r w:rsidRPr="002F43CC">
              <w:rPr>
                <w:color w:val="000000"/>
              </w:rPr>
              <w:t>0.52</w:t>
            </w:r>
          </w:p>
        </w:tc>
        <w:tc>
          <w:tcPr>
            <w:tcW w:w="0" w:type="auto"/>
            <w:vAlign w:val="center"/>
          </w:tcPr>
          <w:p w:rsidR="00E97D98" w:rsidRPr="002F43CC" w:rsidRDefault="00E97D98" w:rsidP="00D96907">
            <w:pPr>
              <w:pStyle w:val="NoSpacing"/>
              <w:rPr>
                <w:color w:val="000000"/>
              </w:rPr>
            </w:pPr>
            <w:r w:rsidRPr="002F43CC">
              <w:rPr>
                <w:color w:val="000000"/>
              </w:rPr>
              <w:t>3.81</w:t>
            </w:r>
          </w:p>
        </w:tc>
        <w:tc>
          <w:tcPr>
            <w:tcW w:w="0" w:type="auto"/>
            <w:vAlign w:val="center"/>
          </w:tcPr>
          <w:p w:rsidR="00E97D98" w:rsidRPr="002F43CC" w:rsidRDefault="00E97D98" w:rsidP="00D96907">
            <w:pPr>
              <w:pStyle w:val="NoSpacing"/>
              <w:rPr>
                <w:color w:val="000000"/>
              </w:rPr>
            </w:pPr>
            <w:proofErr w:type="spellStart"/>
            <w:r w:rsidRPr="002F43CC">
              <w:rPr>
                <w:color w:val="000000"/>
              </w:rPr>
              <w:t>Overfitting</w:t>
            </w:r>
            <w:proofErr w:type="spellEnd"/>
          </w:p>
        </w:tc>
      </w:tr>
      <w:tr w:rsidR="00E97D98" w:rsidRPr="002F43CC" w:rsidTr="00D96907">
        <w:tc>
          <w:tcPr>
            <w:tcW w:w="0" w:type="auto"/>
            <w:vAlign w:val="center"/>
          </w:tcPr>
          <w:p w:rsidR="00E97D98" w:rsidRPr="002F43CC" w:rsidRDefault="00E97D98" w:rsidP="00D96907">
            <w:pPr>
              <w:pStyle w:val="NoSpacing"/>
            </w:pPr>
            <w:r w:rsidRPr="002F43CC">
              <w:t>Gradient boosting</w:t>
            </w:r>
          </w:p>
        </w:tc>
        <w:tc>
          <w:tcPr>
            <w:tcW w:w="0" w:type="auto"/>
            <w:vAlign w:val="center"/>
          </w:tcPr>
          <w:p w:rsidR="00E97D98" w:rsidRPr="002F43CC" w:rsidRDefault="00F846C2" w:rsidP="00D96907">
            <w:pPr>
              <w:pStyle w:val="NoSpacing"/>
              <w:rPr>
                <w:color w:val="000000"/>
              </w:rPr>
            </w:pPr>
            <w:r w:rsidRPr="00F846C2">
              <w:rPr>
                <w:color w:val="000000"/>
              </w:rPr>
              <w:t>87.51</w:t>
            </w:r>
          </w:p>
        </w:tc>
        <w:tc>
          <w:tcPr>
            <w:tcW w:w="0" w:type="auto"/>
            <w:vAlign w:val="center"/>
          </w:tcPr>
          <w:p w:rsidR="00E97D98" w:rsidRPr="002F43CC" w:rsidRDefault="00F846C2" w:rsidP="00D96907">
            <w:pPr>
              <w:pStyle w:val="NoSpacing"/>
              <w:rPr>
                <w:color w:val="000000"/>
              </w:rPr>
            </w:pPr>
            <w:r w:rsidRPr="00F846C2">
              <w:rPr>
                <w:color w:val="000000"/>
              </w:rPr>
              <w:t>84.2</w:t>
            </w:r>
          </w:p>
        </w:tc>
        <w:tc>
          <w:tcPr>
            <w:tcW w:w="0" w:type="auto"/>
            <w:vAlign w:val="center"/>
          </w:tcPr>
          <w:p w:rsidR="00E97D98" w:rsidRPr="002F43CC" w:rsidRDefault="00F846C2" w:rsidP="00D96907">
            <w:pPr>
              <w:pStyle w:val="NoSpacing"/>
              <w:rPr>
                <w:color w:val="000000"/>
              </w:rPr>
            </w:pPr>
            <w:r w:rsidRPr="00F846C2">
              <w:rPr>
                <w:color w:val="000000"/>
              </w:rPr>
              <w:t>3.53</w:t>
            </w:r>
          </w:p>
        </w:tc>
        <w:tc>
          <w:tcPr>
            <w:tcW w:w="0" w:type="auto"/>
            <w:vAlign w:val="center"/>
          </w:tcPr>
          <w:p w:rsidR="00E97D98" w:rsidRPr="002F43CC" w:rsidRDefault="00F846C2" w:rsidP="00D96907">
            <w:pPr>
              <w:pStyle w:val="NoSpacing"/>
              <w:rPr>
                <w:color w:val="000000"/>
              </w:rPr>
            </w:pPr>
            <w:r w:rsidRPr="00F846C2">
              <w:rPr>
                <w:color w:val="000000"/>
              </w:rPr>
              <w:t>4.62</w:t>
            </w:r>
          </w:p>
        </w:tc>
        <w:tc>
          <w:tcPr>
            <w:tcW w:w="0" w:type="auto"/>
            <w:vAlign w:val="center"/>
          </w:tcPr>
          <w:p w:rsidR="00E97D98" w:rsidRPr="002F43CC" w:rsidRDefault="00E97D98" w:rsidP="00D96907">
            <w:pPr>
              <w:pStyle w:val="NoSpacing"/>
              <w:rPr>
                <w:color w:val="000000"/>
              </w:rPr>
            </w:pPr>
            <w:r w:rsidRPr="002F43CC">
              <w:rPr>
                <w:color w:val="000000"/>
              </w:rPr>
              <w:t>Good Model</w:t>
            </w:r>
          </w:p>
        </w:tc>
      </w:tr>
      <w:tr w:rsidR="00E97D98" w:rsidRPr="002F43CC" w:rsidTr="00D96907">
        <w:tc>
          <w:tcPr>
            <w:tcW w:w="0" w:type="auto"/>
            <w:vAlign w:val="center"/>
          </w:tcPr>
          <w:p w:rsidR="00E97D98" w:rsidRPr="002F43CC" w:rsidRDefault="00E97D98" w:rsidP="00D96907">
            <w:pPr>
              <w:pStyle w:val="NoSpacing"/>
            </w:pPr>
            <w:r w:rsidRPr="002F43CC">
              <w:t>Stochastic gradient descent  -linear regression</w:t>
            </w:r>
          </w:p>
        </w:tc>
        <w:tc>
          <w:tcPr>
            <w:tcW w:w="0" w:type="auto"/>
            <w:vAlign w:val="center"/>
          </w:tcPr>
          <w:p w:rsidR="00E97D98" w:rsidRPr="002F43CC" w:rsidRDefault="00E97D98" w:rsidP="00D96907">
            <w:pPr>
              <w:pStyle w:val="NoSpacing"/>
              <w:rPr>
                <w:color w:val="000000"/>
              </w:rPr>
            </w:pPr>
            <w:r w:rsidRPr="002F43CC">
              <w:rPr>
                <w:color w:val="000000"/>
              </w:rPr>
              <w:t>-4.6</w:t>
            </w:r>
          </w:p>
        </w:tc>
        <w:tc>
          <w:tcPr>
            <w:tcW w:w="0" w:type="auto"/>
            <w:vAlign w:val="center"/>
          </w:tcPr>
          <w:p w:rsidR="00E97D98" w:rsidRPr="002F43CC" w:rsidRDefault="00E97D98" w:rsidP="00D96907">
            <w:pPr>
              <w:pStyle w:val="NoSpacing"/>
              <w:rPr>
                <w:color w:val="000000"/>
              </w:rPr>
            </w:pPr>
            <w:r w:rsidRPr="002F43CC">
              <w:rPr>
                <w:color w:val="000000"/>
              </w:rPr>
              <w:t>-6.4</w:t>
            </w:r>
          </w:p>
        </w:tc>
        <w:tc>
          <w:tcPr>
            <w:tcW w:w="0" w:type="auto"/>
            <w:vAlign w:val="center"/>
          </w:tcPr>
          <w:p w:rsidR="00E97D98" w:rsidRPr="002F43CC" w:rsidRDefault="00E97D98" w:rsidP="00D96907">
            <w:pPr>
              <w:pStyle w:val="NoSpacing"/>
              <w:rPr>
                <w:color w:val="000000"/>
              </w:rPr>
            </w:pPr>
            <w:r w:rsidRPr="002F43CC">
              <w:rPr>
                <w:color w:val="000000"/>
              </w:rPr>
              <w:t>1.3</w:t>
            </w:r>
          </w:p>
        </w:tc>
        <w:tc>
          <w:tcPr>
            <w:tcW w:w="0" w:type="auto"/>
            <w:vAlign w:val="center"/>
          </w:tcPr>
          <w:p w:rsidR="00E97D98" w:rsidRPr="002F43CC" w:rsidRDefault="00E97D98" w:rsidP="00D96907">
            <w:pPr>
              <w:pStyle w:val="NoSpacing"/>
              <w:rPr>
                <w:color w:val="000000"/>
              </w:rPr>
            </w:pPr>
            <w:r w:rsidRPr="002F43CC">
              <w:rPr>
                <w:color w:val="000000"/>
              </w:rPr>
              <w:t>1.8</w:t>
            </w:r>
          </w:p>
        </w:tc>
        <w:tc>
          <w:tcPr>
            <w:tcW w:w="0" w:type="auto"/>
            <w:vAlign w:val="center"/>
          </w:tcPr>
          <w:p w:rsidR="00E97D98" w:rsidRPr="002F43CC" w:rsidRDefault="00E97D98" w:rsidP="00D96907">
            <w:pPr>
              <w:pStyle w:val="NoSpacing"/>
              <w:rPr>
                <w:color w:val="000000"/>
              </w:rPr>
            </w:pPr>
            <w:r w:rsidRPr="002F43CC">
              <w:rPr>
                <w:color w:val="000000"/>
              </w:rPr>
              <w:t>-R</w:t>
            </w:r>
            <w:r w:rsidRPr="002F43CC">
              <w:rPr>
                <w:color w:val="000000"/>
                <w:vertAlign w:val="superscript"/>
              </w:rPr>
              <w:t>2</w:t>
            </w:r>
            <w:r w:rsidRPr="002F43CC">
              <w:rPr>
                <w:color w:val="000000"/>
              </w:rPr>
              <w:t>, thus model does not fit well on the data</w:t>
            </w:r>
          </w:p>
        </w:tc>
      </w:tr>
    </w:tbl>
    <w:p w:rsidR="00E97D98" w:rsidRPr="002F43CC" w:rsidRDefault="00E97D98" w:rsidP="005A50CA">
      <w:pPr>
        <w:pStyle w:val="NoSpacing"/>
      </w:pPr>
    </w:p>
    <w:p w:rsidR="005A50CA" w:rsidRDefault="005A50CA" w:rsidP="005A50CA">
      <w:pPr>
        <w:pStyle w:val="NoSpacing"/>
        <w:rPr>
          <w:b/>
        </w:rPr>
      </w:pPr>
      <w:r>
        <w:rPr>
          <w:b/>
        </w:rPr>
        <w:br w:type="page"/>
      </w:r>
    </w:p>
    <w:p w:rsidR="005F206E" w:rsidRPr="005A50CA" w:rsidRDefault="00E97D98" w:rsidP="005A50CA">
      <w:pPr>
        <w:pStyle w:val="NoSpacing"/>
        <w:rPr>
          <w:b/>
          <w:sz w:val="24"/>
        </w:rPr>
      </w:pPr>
      <w:r w:rsidRPr="005A50CA">
        <w:rPr>
          <w:b/>
          <w:sz w:val="24"/>
        </w:rPr>
        <w:lastRenderedPageBreak/>
        <w:t>Step 4</w:t>
      </w:r>
      <w:r w:rsidR="005F206E" w:rsidRPr="005A50CA">
        <w:rPr>
          <w:b/>
          <w:sz w:val="24"/>
        </w:rPr>
        <w:t xml:space="preserve">: Treatment of </w:t>
      </w:r>
      <w:proofErr w:type="spellStart"/>
      <w:r w:rsidR="005F206E" w:rsidRPr="005A50CA">
        <w:rPr>
          <w:b/>
          <w:sz w:val="24"/>
        </w:rPr>
        <w:t>multicollinearity</w:t>
      </w:r>
      <w:proofErr w:type="spellEnd"/>
      <w:r w:rsidR="005F206E" w:rsidRPr="005A50CA">
        <w:rPr>
          <w:b/>
          <w:sz w:val="24"/>
        </w:rPr>
        <w:t xml:space="preserve"> based on variance inflation factor (VIF), threshold &lt;5</w:t>
      </w:r>
    </w:p>
    <w:p w:rsidR="005A50CA" w:rsidRPr="005A50CA" w:rsidRDefault="005A50CA" w:rsidP="005A50CA">
      <w:pPr>
        <w:pStyle w:val="NoSpacing"/>
        <w:rPr>
          <w:b/>
          <w:sz w:val="24"/>
        </w:rPr>
      </w:pPr>
    </w:p>
    <w:p w:rsidR="005F206E" w:rsidRPr="005A50CA" w:rsidRDefault="005F206E" w:rsidP="005A50CA">
      <w:pPr>
        <w:pStyle w:val="NoSpacing"/>
        <w:rPr>
          <w:sz w:val="24"/>
        </w:rPr>
      </w:pPr>
      <w:r w:rsidRPr="005A50CA">
        <w:rPr>
          <w:sz w:val="24"/>
        </w:rPr>
        <w:t>Following 41 columns were selected</w:t>
      </w:r>
    </w:p>
    <w:tbl>
      <w:tblPr>
        <w:tblStyle w:val="TableGrid"/>
        <w:tblW w:w="0" w:type="auto"/>
        <w:tblLook w:val="04A0"/>
      </w:tblPr>
      <w:tblGrid>
        <w:gridCol w:w="3416"/>
        <w:gridCol w:w="3273"/>
        <w:gridCol w:w="2887"/>
      </w:tblGrid>
      <w:tr w:rsidR="005F206E" w:rsidRPr="002F43CC" w:rsidTr="00D96907">
        <w:tc>
          <w:tcPr>
            <w:tcW w:w="3416" w:type="dxa"/>
            <w:vAlign w:val="center"/>
          </w:tcPr>
          <w:p w:rsidR="005F206E" w:rsidRPr="002F43CC" w:rsidRDefault="005F206E" w:rsidP="00D96907">
            <w:pPr>
              <w:pStyle w:val="NoSpacing"/>
            </w:pPr>
            <w:r w:rsidRPr="002F43CC">
              <w:t>'7days_all_gap_days'</w:t>
            </w:r>
          </w:p>
        </w:tc>
        <w:tc>
          <w:tcPr>
            <w:tcW w:w="3273" w:type="dxa"/>
            <w:vAlign w:val="center"/>
          </w:tcPr>
          <w:p w:rsidR="005F206E" w:rsidRPr="002F43CC" w:rsidRDefault="005F206E" w:rsidP="00D96907">
            <w:pPr>
              <w:pStyle w:val="NoSpacing"/>
            </w:pPr>
            <w:r w:rsidRPr="002F43CC">
              <w:t>'all_7days_min_thisvs4w'</w:t>
            </w:r>
          </w:p>
        </w:tc>
        <w:tc>
          <w:tcPr>
            <w:tcW w:w="2887" w:type="dxa"/>
            <w:vAlign w:val="center"/>
          </w:tcPr>
          <w:p w:rsidR="005F206E" w:rsidRPr="002F43CC" w:rsidRDefault="005F206E" w:rsidP="00D96907">
            <w:pPr>
              <w:pStyle w:val="NoSpacing"/>
            </w:pPr>
            <w:r w:rsidRPr="002F43CC">
              <w:t>'all_norm_growth_m3'</w:t>
            </w:r>
          </w:p>
        </w:tc>
      </w:tr>
      <w:tr w:rsidR="005F206E" w:rsidRPr="002F43CC" w:rsidTr="00D96907">
        <w:tc>
          <w:tcPr>
            <w:tcW w:w="3416" w:type="dxa"/>
            <w:vAlign w:val="center"/>
          </w:tcPr>
          <w:p w:rsidR="005F206E" w:rsidRPr="002F43CC" w:rsidRDefault="005F206E" w:rsidP="00D96907">
            <w:pPr>
              <w:pStyle w:val="NoSpacing"/>
            </w:pPr>
            <w:r w:rsidRPr="002F43CC">
              <w:t>'all_gap_7days_last_vs_previous'</w:t>
            </w:r>
          </w:p>
        </w:tc>
        <w:tc>
          <w:tcPr>
            <w:tcW w:w="3273" w:type="dxa"/>
            <w:vAlign w:val="center"/>
          </w:tcPr>
          <w:p w:rsidR="005F206E" w:rsidRPr="002F43CC" w:rsidRDefault="005F206E" w:rsidP="00D96907">
            <w:pPr>
              <w:pStyle w:val="NoSpacing"/>
            </w:pPr>
            <w:r w:rsidRPr="002F43CC">
              <w:t>'all_7days_trend_vs4weeks'</w:t>
            </w:r>
          </w:p>
        </w:tc>
        <w:tc>
          <w:tcPr>
            <w:tcW w:w="2887" w:type="dxa"/>
            <w:vAlign w:val="center"/>
          </w:tcPr>
          <w:p w:rsidR="005F206E" w:rsidRPr="002F43CC" w:rsidRDefault="005F206E" w:rsidP="00D96907">
            <w:pPr>
              <w:pStyle w:val="NoSpacing"/>
            </w:pPr>
            <w:r w:rsidRPr="002F43CC">
              <w:t>'all_norm_growth_m4'</w:t>
            </w:r>
          </w:p>
        </w:tc>
      </w:tr>
      <w:tr w:rsidR="005F206E" w:rsidRPr="002F43CC" w:rsidTr="00D96907">
        <w:tc>
          <w:tcPr>
            <w:tcW w:w="3416" w:type="dxa"/>
            <w:vAlign w:val="center"/>
          </w:tcPr>
          <w:p w:rsidR="005F206E" w:rsidRPr="002F43CC" w:rsidRDefault="005F206E" w:rsidP="00D96907">
            <w:pPr>
              <w:pStyle w:val="NoSpacing"/>
            </w:pPr>
            <w:r w:rsidRPr="002F43CC">
              <w:t>'30days_all_gap_days'</w:t>
            </w:r>
          </w:p>
        </w:tc>
        <w:tc>
          <w:tcPr>
            <w:tcW w:w="3273" w:type="dxa"/>
            <w:vAlign w:val="center"/>
          </w:tcPr>
          <w:p w:rsidR="005F206E" w:rsidRPr="002F43CC" w:rsidRDefault="005F206E" w:rsidP="00D96907">
            <w:pPr>
              <w:pStyle w:val="NoSpacing"/>
            </w:pPr>
            <w:r w:rsidRPr="002F43CC">
              <w:t>'all_7days_trend_vs10weeks'</w:t>
            </w:r>
          </w:p>
        </w:tc>
        <w:tc>
          <w:tcPr>
            <w:tcW w:w="2887" w:type="dxa"/>
            <w:vAlign w:val="center"/>
          </w:tcPr>
          <w:p w:rsidR="005F206E" w:rsidRPr="002F43CC" w:rsidRDefault="005F206E" w:rsidP="00D96907">
            <w:pPr>
              <w:pStyle w:val="NoSpacing"/>
            </w:pPr>
            <w:r w:rsidRPr="002F43CC">
              <w:t>'all_norm_growth_m5'</w:t>
            </w:r>
          </w:p>
        </w:tc>
      </w:tr>
      <w:tr w:rsidR="005F206E" w:rsidRPr="002F43CC" w:rsidTr="00D96907">
        <w:tc>
          <w:tcPr>
            <w:tcW w:w="3416" w:type="dxa"/>
            <w:vAlign w:val="center"/>
          </w:tcPr>
          <w:p w:rsidR="005F206E" w:rsidRPr="002F43CC" w:rsidRDefault="005F206E" w:rsidP="00D96907">
            <w:pPr>
              <w:pStyle w:val="NoSpacing"/>
            </w:pPr>
            <w:r w:rsidRPr="002F43CC">
              <w:t>'all_gap_30days_last_vs_previous'</w:t>
            </w:r>
          </w:p>
        </w:tc>
        <w:tc>
          <w:tcPr>
            <w:tcW w:w="3273" w:type="dxa"/>
            <w:vAlign w:val="center"/>
          </w:tcPr>
          <w:p w:rsidR="005F206E" w:rsidRPr="002F43CC" w:rsidRDefault="005F206E" w:rsidP="00D96907">
            <w:pPr>
              <w:pStyle w:val="NoSpacing"/>
            </w:pPr>
            <w:r w:rsidRPr="002F43CC">
              <w:t>'all_7days_vslast_month7days'</w:t>
            </w:r>
          </w:p>
        </w:tc>
        <w:tc>
          <w:tcPr>
            <w:tcW w:w="2887" w:type="dxa"/>
            <w:vAlign w:val="center"/>
          </w:tcPr>
          <w:p w:rsidR="005F206E" w:rsidRPr="002F43CC" w:rsidRDefault="005F206E" w:rsidP="00D96907">
            <w:pPr>
              <w:pStyle w:val="NoSpacing"/>
            </w:pPr>
            <w:r w:rsidRPr="002F43CC">
              <w:t>'all_norm_growth_m6'</w:t>
            </w:r>
          </w:p>
        </w:tc>
      </w:tr>
      <w:tr w:rsidR="005F206E" w:rsidRPr="002F43CC" w:rsidTr="00D96907">
        <w:tc>
          <w:tcPr>
            <w:tcW w:w="3416" w:type="dxa"/>
            <w:vAlign w:val="center"/>
          </w:tcPr>
          <w:p w:rsidR="005F206E" w:rsidRPr="002F43CC" w:rsidRDefault="005F206E" w:rsidP="00D96907">
            <w:pPr>
              <w:pStyle w:val="NoSpacing"/>
            </w:pPr>
            <w:r w:rsidRPr="002F43CC">
              <w:t>'</w:t>
            </w:r>
            <w:proofErr w:type="spellStart"/>
            <w:r w:rsidRPr="002F43CC">
              <w:t>mtd_all_gap_days</w:t>
            </w:r>
            <w:proofErr w:type="spellEnd"/>
            <w:r w:rsidRPr="002F43CC">
              <w:t>'</w:t>
            </w:r>
          </w:p>
        </w:tc>
        <w:tc>
          <w:tcPr>
            <w:tcW w:w="3273" w:type="dxa"/>
            <w:vAlign w:val="center"/>
          </w:tcPr>
          <w:p w:rsidR="005F206E" w:rsidRPr="002F43CC" w:rsidRDefault="005F206E" w:rsidP="00D96907">
            <w:pPr>
              <w:pStyle w:val="NoSpacing"/>
            </w:pPr>
            <w:r w:rsidRPr="002F43CC">
              <w:t>'all_7days_max_thisvs10w'</w:t>
            </w:r>
          </w:p>
        </w:tc>
        <w:tc>
          <w:tcPr>
            <w:tcW w:w="2887" w:type="dxa"/>
            <w:vAlign w:val="center"/>
          </w:tcPr>
          <w:p w:rsidR="005F206E" w:rsidRPr="002F43CC" w:rsidRDefault="005F206E" w:rsidP="00D96907">
            <w:pPr>
              <w:pStyle w:val="NoSpacing"/>
            </w:pPr>
            <w:r w:rsidRPr="002F43CC">
              <w:t>'</w:t>
            </w:r>
            <w:proofErr w:type="spellStart"/>
            <w:r w:rsidRPr="002F43CC">
              <w:t>all_norm_growth_index_last</w:t>
            </w:r>
            <w:proofErr w:type="spellEnd"/>
            <w:r w:rsidRPr="002F43CC">
              <w:t>'</w:t>
            </w:r>
          </w:p>
        </w:tc>
      </w:tr>
      <w:tr w:rsidR="005F206E" w:rsidRPr="002F43CC" w:rsidTr="00D96907">
        <w:tc>
          <w:tcPr>
            <w:tcW w:w="3416" w:type="dxa"/>
            <w:vAlign w:val="center"/>
          </w:tcPr>
          <w:p w:rsidR="005F206E" w:rsidRPr="002F43CC" w:rsidRDefault="005F206E" w:rsidP="00D96907">
            <w:pPr>
              <w:pStyle w:val="NoSpacing"/>
            </w:pPr>
            <w:r w:rsidRPr="002F43CC">
              <w:t>'</w:t>
            </w:r>
            <w:proofErr w:type="spellStart"/>
            <w:r w:rsidRPr="002F43CC">
              <w:t>all_gap_mtd_previous_days</w:t>
            </w:r>
            <w:proofErr w:type="spellEnd"/>
            <w:r w:rsidRPr="002F43CC">
              <w:t>'</w:t>
            </w:r>
          </w:p>
        </w:tc>
        <w:tc>
          <w:tcPr>
            <w:tcW w:w="3273" w:type="dxa"/>
            <w:vAlign w:val="center"/>
          </w:tcPr>
          <w:p w:rsidR="005F206E" w:rsidRPr="002F43CC" w:rsidRDefault="005F206E" w:rsidP="00D96907">
            <w:pPr>
              <w:pStyle w:val="NoSpacing"/>
            </w:pPr>
            <w:r w:rsidRPr="002F43CC">
              <w:t>'all_ystrday_vsmin10d'</w:t>
            </w:r>
          </w:p>
        </w:tc>
        <w:tc>
          <w:tcPr>
            <w:tcW w:w="2887" w:type="dxa"/>
            <w:vAlign w:val="center"/>
          </w:tcPr>
          <w:p w:rsidR="005F206E" w:rsidRPr="002F43CC" w:rsidRDefault="005F206E" w:rsidP="00D96907">
            <w:pPr>
              <w:pStyle w:val="NoSpacing"/>
            </w:pPr>
            <w:r w:rsidRPr="002F43CC">
              <w:t>'all_gtv_last12Months_m12'</w:t>
            </w:r>
          </w:p>
        </w:tc>
      </w:tr>
      <w:tr w:rsidR="005F206E" w:rsidRPr="002F43CC" w:rsidTr="00D96907">
        <w:tc>
          <w:tcPr>
            <w:tcW w:w="3416" w:type="dxa"/>
            <w:vAlign w:val="center"/>
          </w:tcPr>
          <w:p w:rsidR="005F206E" w:rsidRPr="002F43CC" w:rsidRDefault="005F206E" w:rsidP="00D96907">
            <w:pPr>
              <w:pStyle w:val="NoSpacing"/>
            </w:pPr>
            <w:r w:rsidRPr="002F43CC">
              <w:t>'</w:t>
            </w:r>
            <w:proofErr w:type="spellStart"/>
            <w:r w:rsidRPr="002F43CC">
              <w:t>all_last_day</w:t>
            </w:r>
            <w:proofErr w:type="spellEnd"/>
            <w:r w:rsidRPr="002F43CC">
              <w:t>'</w:t>
            </w:r>
          </w:p>
        </w:tc>
        <w:tc>
          <w:tcPr>
            <w:tcW w:w="3273" w:type="dxa"/>
            <w:vAlign w:val="center"/>
          </w:tcPr>
          <w:p w:rsidR="005F206E" w:rsidRPr="002F43CC" w:rsidRDefault="005F206E" w:rsidP="00D96907">
            <w:pPr>
              <w:pStyle w:val="NoSpacing"/>
            </w:pPr>
            <w:r w:rsidRPr="002F43CC">
              <w:t>'all_ystrday_trend_vs10d'</w:t>
            </w:r>
          </w:p>
        </w:tc>
        <w:tc>
          <w:tcPr>
            <w:tcW w:w="2887" w:type="dxa"/>
            <w:vAlign w:val="center"/>
          </w:tcPr>
          <w:p w:rsidR="005F206E" w:rsidRPr="002F43CC" w:rsidRDefault="005F206E" w:rsidP="00D96907">
            <w:pPr>
              <w:pStyle w:val="NoSpacing"/>
            </w:pPr>
            <w:r w:rsidRPr="002F43CC">
              <w:t>'all_gtv_last10days_d3'</w:t>
            </w:r>
          </w:p>
        </w:tc>
      </w:tr>
      <w:tr w:rsidR="005F206E" w:rsidRPr="002F43CC" w:rsidTr="00D96907">
        <w:tc>
          <w:tcPr>
            <w:tcW w:w="3416" w:type="dxa"/>
            <w:vAlign w:val="center"/>
          </w:tcPr>
          <w:p w:rsidR="005F206E" w:rsidRPr="002F43CC" w:rsidRDefault="005F206E" w:rsidP="00D96907">
            <w:pPr>
              <w:pStyle w:val="NoSpacing"/>
            </w:pPr>
            <w:r w:rsidRPr="002F43CC">
              <w:t>'all_last30_stable'</w:t>
            </w:r>
          </w:p>
        </w:tc>
        <w:tc>
          <w:tcPr>
            <w:tcW w:w="3273" w:type="dxa"/>
            <w:vAlign w:val="center"/>
          </w:tcPr>
          <w:p w:rsidR="005F206E" w:rsidRPr="002F43CC" w:rsidRDefault="005F206E" w:rsidP="00D96907">
            <w:pPr>
              <w:pStyle w:val="NoSpacing"/>
            </w:pPr>
            <w:r w:rsidRPr="002F43CC">
              <w:t>'</w:t>
            </w:r>
            <w:proofErr w:type="spellStart"/>
            <w:r w:rsidRPr="002F43CC">
              <w:t>all_ystrday_vsdaybfr</w:t>
            </w:r>
            <w:proofErr w:type="spellEnd"/>
            <w:r w:rsidRPr="002F43CC">
              <w:t>'</w:t>
            </w:r>
          </w:p>
        </w:tc>
        <w:tc>
          <w:tcPr>
            <w:tcW w:w="2887" w:type="dxa"/>
            <w:vAlign w:val="center"/>
          </w:tcPr>
          <w:p w:rsidR="005F206E" w:rsidRPr="002F43CC" w:rsidRDefault="005F206E" w:rsidP="00D96907">
            <w:pPr>
              <w:pStyle w:val="NoSpacing"/>
            </w:pPr>
            <w:r w:rsidRPr="002F43CC">
              <w:t>'all_gtv_last10days_d4'</w:t>
            </w:r>
          </w:p>
        </w:tc>
      </w:tr>
      <w:tr w:rsidR="005F206E" w:rsidRPr="002F43CC" w:rsidTr="00D96907">
        <w:tc>
          <w:tcPr>
            <w:tcW w:w="3416" w:type="dxa"/>
            <w:vAlign w:val="center"/>
          </w:tcPr>
          <w:p w:rsidR="005F206E" w:rsidRPr="002F43CC" w:rsidRDefault="005F206E" w:rsidP="00D96907">
            <w:pPr>
              <w:pStyle w:val="NoSpacing"/>
            </w:pPr>
            <w:r w:rsidRPr="002F43CC">
              <w:t>'all_last30_inc_count'</w:t>
            </w:r>
          </w:p>
        </w:tc>
        <w:tc>
          <w:tcPr>
            <w:tcW w:w="3273" w:type="dxa"/>
            <w:vAlign w:val="center"/>
          </w:tcPr>
          <w:p w:rsidR="005F206E" w:rsidRPr="002F43CC" w:rsidRDefault="005F206E" w:rsidP="00D96907">
            <w:pPr>
              <w:pStyle w:val="NoSpacing"/>
            </w:pPr>
            <w:r w:rsidRPr="002F43CC">
              <w:t>'all_mrr_trend_vs6M'</w:t>
            </w:r>
          </w:p>
        </w:tc>
        <w:tc>
          <w:tcPr>
            <w:tcW w:w="2887" w:type="dxa"/>
            <w:vAlign w:val="center"/>
          </w:tcPr>
          <w:p w:rsidR="005F206E" w:rsidRPr="002F43CC" w:rsidRDefault="005F206E" w:rsidP="00D96907">
            <w:pPr>
              <w:pStyle w:val="NoSpacing"/>
            </w:pPr>
            <w:r w:rsidRPr="002F43CC">
              <w:t>'all_gtv_last10days_d6'</w:t>
            </w:r>
          </w:p>
        </w:tc>
      </w:tr>
      <w:tr w:rsidR="005F206E" w:rsidRPr="002F43CC" w:rsidTr="00D96907">
        <w:tc>
          <w:tcPr>
            <w:tcW w:w="3416" w:type="dxa"/>
            <w:vAlign w:val="center"/>
          </w:tcPr>
          <w:p w:rsidR="005F206E" w:rsidRPr="002F43CC" w:rsidRDefault="005F206E" w:rsidP="00D96907">
            <w:pPr>
              <w:pStyle w:val="NoSpacing"/>
            </w:pPr>
            <w:r w:rsidRPr="002F43CC">
              <w:t>'</w:t>
            </w:r>
            <w:proofErr w:type="spellStart"/>
            <w:r w:rsidRPr="002F43CC">
              <w:t>all_consistency_index</w:t>
            </w:r>
            <w:proofErr w:type="spellEnd"/>
            <w:r w:rsidRPr="002F43CC">
              <w:t>'</w:t>
            </w:r>
          </w:p>
        </w:tc>
        <w:tc>
          <w:tcPr>
            <w:tcW w:w="3273" w:type="dxa"/>
            <w:vAlign w:val="center"/>
          </w:tcPr>
          <w:p w:rsidR="005F206E" w:rsidRPr="002F43CC" w:rsidRDefault="005F206E" w:rsidP="00D96907">
            <w:pPr>
              <w:pStyle w:val="NoSpacing"/>
            </w:pPr>
            <w:r w:rsidRPr="002F43CC">
              <w:t>'all_lst30days_vsprvmnth'</w:t>
            </w:r>
          </w:p>
        </w:tc>
        <w:tc>
          <w:tcPr>
            <w:tcW w:w="2887" w:type="dxa"/>
            <w:vAlign w:val="center"/>
          </w:tcPr>
          <w:p w:rsidR="005F206E" w:rsidRPr="002F43CC" w:rsidRDefault="005F206E" w:rsidP="00D96907">
            <w:pPr>
              <w:pStyle w:val="NoSpacing"/>
            </w:pPr>
            <w:r w:rsidRPr="002F43CC">
              <w:t>'all_gtv_last10days_d7'</w:t>
            </w:r>
          </w:p>
        </w:tc>
      </w:tr>
      <w:tr w:rsidR="005F206E" w:rsidRPr="002F43CC" w:rsidTr="00D96907">
        <w:tc>
          <w:tcPr>
            <w:tcW w:w="3416" w:type="dxa"/>
            <w:vAlign w:val="center"/>
          </w:tcPr>
          <w:p w:rsidR="005F206E" w:rsidRPr="002F43CC" w:rsidRDefault="005F206E" w:rsidP="00D96907">
            <w:pPr>
              <w:pStyle w:val="NoSpacing"/>
            </w:pPr>
            <w:r w:rsidRPr="002F43CC">
              <w:t>'avg_all_gap_days_d1_10'</w:t>
            </w:r>
          </w:p>
        </w:tc>
        <w:tc>
          <w:tcPr>
            <w:tcW w:w="3273" w:type="dxa"/>
            <w:vAlign w:val="center"/>
          </w:tcPr>
          <w:p w:rsidR="005F206E" w:rsidRPr="002F43CC" w:rsidRDefault="005F206E" w:rsidP="00D96907">
            <w:pPr>
              <w:pStyle w:val="NoSpacing"/>
            </w:pPr>
            <w:r w:rsidRPr="002F43CC">
              <w:t>'all_mtd_vs_min_lst3M'</w:t>
            </w:r>
          </w:p>
        </w:tc>
        <w:tc>
          <w:tcPr>
            <w:tcW w:w="2887" w:type="dxa"/>
            <w:vAlign w:val="center"/>
          </w:tcPr>
          <w:p w:rsidR="005F206E" w:rsidRPr="002F43CC" w:rsidRDefault="005F206E" w:rsidP="00D96907">
            <w:pPr>
              <w:pStyle w:val="NoSpacing"/>
            </w:pPr>
            <w:r w:rsidRPr="002F43CC">
              <w:t>'all_gtv_last10days_d8'</w:t>
            </w:r>
          </w:p>
        </w:tc>
      </w:tr>
      <w:tr w:rsidR="005F206E" w:rsidRPr="002F43CC" w:rsidTr="00D96907">
        <w:tc>
          <w:tcPr>
            <w:tcW w:w="3416" w:type="dxa"/>
            <w:vAlign w:val="center"/>
          </w:tcPr>
          <w:p w:rsidR="005F206E" w:rsidRPr="002F43CC" w:rsidRDefault="005F206E" w:rsidP="00D96907">
            <w:pPr>
              <w:pStyle w:val="NoSpacing"/>
            </w:pPr>
            <w:r w:rsidRPr="002F43CC">
              <w:t>'avg_all_gap_days_d11_20'</w:t>
            </w:r>
          </w:p>
        </w:tc>
        <w:tc>
          <w:tcPr>
            <w:tcW w:w="3273" w:type="dxa"/>
            <w:vAlign w:val="center"/>
          </w:tcPr>
          <w:p w:rsidR="005F206E" w:rsidRPr="002F43CC" w:rsidRDefault="005F206E" w:rsidP="00D96907">
            <w:pPr>
              <w:pStyle w:val="NoSpacing"/>
            </w:pPr>
            <w:r w:rsidRPr="002F43CC">
              <w:t>'all_trend_mtdvs3M_sameday'</w:t>
            </w:r>
          </w:p>
        </w:tc>
        <w:tc>
          <w:tcPr>
            <w:tcW w:w="2887" w:type="dxa"/>
            <w:vAlign w:val="center"/>
          </w:tcPr>
          <w:p w:rsidR="005F206E" w:rsidRPr="002F43CC" w:rsidRDefault="005F206E" w:rsidP="00D96907">
            <w:pPr>
              <w:pStyle w:val="NoSpacing"/>
            </w:pPr>
            <w:r w:rsidRPr="002F43CC">
              <w:t>'all_gtv_last10days_d9'</w:t>
            </w:r>
          </w:p>
        </w:tc>
      </w:tr>
      <w:tr w:rsidR="005F206E" w:rsidRPr="002F43CC" w:rsidTr="00D96907">
        <w:tc>
          <w:tcPr>
            <w:tcW w:w="3416" w:type="dxa"/>
            <w:vAlign w:val="center"/>
          </w:tcPr>
          <w:p w:rsidR="005F206E" w:rsidRPr="002F43CC" w:rsidRDefault="005F206E" w:rsidP="00D96907">
            <w:pPr>
              <w:pStyle w:val="NoSpacing"/>
            </w:pPr>
            <w:r w:rsidRPr="002F43CC">
              <w:t>'all_gap_days_d1_10_thisvsprev'</w:t>
            </w:r>
          </w:p>
        </w:tc>
        <w:tc>
          <w:tcPr>
            <w:tcW w:w="3273" w:type="dxa"/>
            <w:vAlign w:val="center"/>
          </w:tcPr>
          <w:p w:rsidR="005F206E" w:rsidRPr="002F43CC" w:rsidRDefault="005F206E" w:rsidP="00D96907">
            <w:pPr>
              <w:pStyle w:val="NoSpacing"/>
            </w:pPr>
            <w:r w:rsidRPr="002F43CC">
              <w:t>'all_norm_growth_m1'</w:t>
            </w:r>
          </w:p>
        </w:tc>
        <w:tc>
          <w:tcPr>
            <w:tcW w:w="2887" w:type="dxa"/>
            <w:vAlign w:val="center"/>
          </w:tcPr>
          <w:p w:rsidR="005F206E" w:rsidRPr="002F43CC" w:rsidRDefault="005F206E" w:rsidP="00D96907">
            <w:pPr>
              <w:pStyle w:val="NoSpacing"/>
            </w:pPr>
            <w:r w:rsidRPr="002F43CC">
              <w:t>'all_norm_growth_m2'</w:t>
            </w:r>
          </w:p>
        </w:tc>
      </w:tr>
      <w:tr w:rsidR="005F206E" w:rsidRPr="002F43CC" w:rsidTr="00D96907">
        <w:tc>
          <w:tcPr>
            <w:tcW w:w="3416" w:type="dxa"/>
            <w:vAlign w:val="center"/>
          </w:tcPr>
          <w:p w:rsidR="005F206E" w:rsidRPr="002F43CC" w:rsidRDefault="005F206E" w:rsidP="00D96907">
            <w:pPr>
              <w:pStyle w:val="NoSpacing"/>
            </w:pPr>
            <w:r w:rsidRPr="002F43CC">
              <w:t>'all_gap_days_d11_20_thisvsprev'</w:t>
            </w:r>
          </w:p>
        </w:tc>
        <w:tc>
          <w:tcPr>
            <w:tcW w:w="3273" w:type="dxa"/>
            <w:vAlign w:val="center"/>
          </w:tcPr>
          <w:p w:rsidR="005F206E" w:rsidRPr="002F43CC" w:rsidRDefault="005F206E" w:rsidP="00D96907">
            <w:pPr>
              <w:pStyle w:val="NoSpacing"/>
            </w:pPr>
            <w:r w:rsidRPr="002F43CC">
              <w:t>'all_gap_days_d20_31_thisvsprev'</w:t>
            </w:r>
          </w:p>
        </w:tc>
        <w:tc>
          <w:tcPr>
            <w:tcW w:w="2887" w:type="dxa"/>
            <w:vAlign w:val="center"/>
          </w:tcPr>
          <w:p w:rsidR="005F206E" w:rsidRPr="002F43CC" w:rsidRDefault="005F206E" w:rsidP="00D96907">
            <w:pPr>
              <w:pStyle w:val="NoSpacing"/>
            </w:pPr>
          </w:p>
        </w:tc>
      </w:tr>
    </w:tbl>
    <w:p w:rsidR="005F206E" w:rsidRPr="002F43CC" w:rsidRDefault="005F206E" w:rsidP="005A50CA">
      <w:pPr>
        <w:pStyle w:val="NoSpacing"/>
      </w:pPr>
    </w:p>
    <w:p w:rsidR="00A700F2" w:rsidRPr="005A50CA" w:rsidRDefault="00E97D98" w:rsidP="005A50CA">
      <w:pPr>
        <w:pStyle w:val="NoSpacing"/>
        <w:rPr>
          <w:b/>
          <w:sz w:val="24"/>
        </w:rPr>
      </w:pPr>
      <w:r w:rsidRPr="005A50CA">
        <w:rPr>
          <w:b/>
          <w:sz w:val="24"/>
        </w:rPr>
        <w:t>Step 5</w:t>
      </w:r>
      <w:r w:rsidR="005F206E" w:rsidRPr="005A50CA">
        <w:rPr>
          <w:b/>
          <w:sz w:val="24"/>
        </w:rPr>
        <w:t xml:space="preserve">: </w:t>
      </w:r>
      <w:r w:rsidR="00A700F2" w:rsidRPr="005A50CA">
        <w:rPr>
          <w:b/>
          <w:sz w:val="24"/>
          <w:u w:val="single"/>
        </w:rPr>
        <w:t xml:space="preserve">Algorithm </w:t>
      </w:r>
      <w:proofErr w:type="gramStart"/>
      <w:r w:rsidR="00A700F2" w:rsidRPr="005A50CA">
        <w:rPr>
          <w:b/>
          <w:sz w:val="24"/>
          <w:u w:val="single"/>
        </w:rPr>
        <w:t>run</w:t>
      </w:r>
      <w:proofErr w:type="gramEnd"/>
      <w:r w:rsidR="00A700F2" w:rsidRPr="005A50CA">
        <w:rPr>
          <w:b/>
          <w:sz w:val="24"/>
          <w:u w:val="single"/>
        </w:rPr>
        <w:t xml:space="preserve"> </w:t>
      </w:r>
      <w:r w:rsidRPr="005A50CA">
        <w:rPr>
          <w:b/>
          <w:sz w:val="24"/>
          <w:u w:val="single"/>
        </w:rPr>
        <w:t>3</w:t>
      </w:r>
      <w:r w:rsidR="00A700F2" w:rsidRPr="005A50CA">
        <w:rPr>
          <w:b/>
          <w:sz w:val="24"/>
        </w:rPr>
        <w:t>: Test for i</w:t>
      </w:r>
      <w:r w:rsidR="005F206E" w:rsidRPr="005A50CA">
        <w:rPr>
          <w:b/>
          <w:sz w:val="24"/>
        </w:rPr>
        <w:t xml:space="preserve">mprovement in the model </w:t>
      </w:r>
    </w:p>
    <w:p w:rsidR="005A50CA" w:rsidRPr="005A50CA" w:rsidRDefault="005A50CA" w:rsidP="005A50CA">
      <w:pPr>
        <w:pStyle w:val="NoSpacing"/>
        <w:rPr>
          <w:b/>
          <w:sz w:val="24"/>
        </w:rPr>
      </w:pPr>
    </w:p>
    <w:p w:rsidR="005F206E" w:rsidRPr="005A50CA" w:rsidRDefault="005F206E" w:rsidP="005A50CA">
      <w:pPr>
        <w:pStyle w:val="NoSpacing"/>
        <w:rPr>
          <w:sz w:val="24"/>
        </w:rPr>
      </w:pPr>
      <w:r w:rsidRPr="005A50CA">
        <w:rPr>
          <w:sz w:val="24"/>
        </w:rPr>
        <w:t>Following are the results</w:t>
      </w:r>
    </w:p>
    <w:tbl>
      <w:tblPr>
        <w:tblStyle w:val="TableGrid"/>
        <w:tblW w:w="0" w:type="auto"/>
        <w:tblLook w:val="04A0"/>
      </w:tblPr>
      <w:tblGrid>
        <w:gridCol w:w="1929"/>
        <w:gridCol w:w="1188"/>
        <w:gridCol w:w="910"/>
        <w:gridCol w:w="1053"/>
        <w:gridCol w:w="1053"/>
        <w:gridCol w:w="3443"/>
      </w:tblGrid>
      <w:tr w:rsidR="00E82FB5" w:rsidRPr="002F43CC" w:rsidTr="00D96907">
        <w:tc>
          <w:tcPr>
            <w:tcW w:w="0" w:type="auto"/>
            <w:vMerge w:val="restart"/>
            <w:vAlign w:val="center"/>
          </w:tcPr>
          <w:p w:rsidR="005F206E" w:rsidRPr="002F43CC" w:rsidRDefault="005F206E" w:rsidP="00D96907">
            <w:pPr>
              <w:pStyle w:val="NoSpacing"/>
              <w:rPr>
                <w:b/>
              </w:rPr>
            </w:pPr>
            <w:r w:rsidRPr="002F43CC">
              <w:rPr>
                <w:b/>
              </w:rPr>
              <w:t>Algorithm</w:t>
            </w:r>
          </w:p>
        </w:tc>
        <w:tc>
          <w:tcPr>
            <w:tcW w:w="0" w:type="auto"/>
            <w:gridSpan w:val="2"/>
            <w:vAlign w:val="center"/>
          </w:tcPr>
          <w:p w:rsidR="005F206E" w:rsidRPr="002F43CC" w:rsidRDefault="005F206E" w:rsidP="00D96907">
            <w:pPr>
              <w:pStyle w:val="NoSpacing"/>
              <w:rPr>
                <w:b/>
              </w:rPr>
            </w:pPr>
            <w:r w:rsidRPr="002F43CC">
              <w:rPr>
                <w:b/>
              </w:rPr>
              <w:t>R</w:t>
            </w:r>
            <w:r w:rsidRPr="002F43CC">
              <w:rPr>
                <w:b/>
                <w:vertAlign w:val="superscript"/>
              </w:rPr>
              <w:t>2</w:t>
            </w:r>
          </w:p>
        </w:tc>
        <w:tc>
          <w:tcPr>
            <w:tcW w:w="0" w:type="auto"/>
            <w:gridSpan w:val="2"/>
            <w:vAlign w:val="center"/>
          </w:tcPr>
          <w:p w:rsidR="005F206E" w:rsidRPr="002F43CC" w:rsidRDefault="005F206E" w:rsidP="00D96907">
            <w:pPr>
              <w:pStyle w:val="NoSpacing"/>
              <w:rPr>
                <w:b/>
              </w:rPr>
            </w:pPr>
            <w:r w:rsidRPr="002F43CC">
              <w:rPr>
                <w:b/>
              </w:rPr>
              <w:t>RMSE</w:t>
            </w:r>
          </w:p>
        </w:tc>
        <w:tc>
          <w:tcPr>
            <w:tcW w:w="0" w:type="auto"/>
            <w:vMerge w:val="restart"/>
            <w:vAlign w:val="center"/>
          </w:tcPr>
          <w:p w:rsidR="005F206E" w:rsidRPr="002F43CC" w:rsidRDefault="005F206E" w:rsidP="00D96907">
            <w:pPr>
              <w:pStyle w:val="NoSpacing"/>
              <w:rPr>
                <w:b/>
              </w:rPr>
            </w:pPr>
            <w:r w:rsidRPr="002F43CC">
              <w:rPr>
                <w:b/>
              </w:rPr>
              <w:t>Inference</w:t>
            </w:r>
          </w:p>
        </w:tc>
      </w:tr>
      <w:tr w:rsidR="00E82FB5" w:rsidRPr="002F43CC" w:rsidTr="00D96907">
        <w:tc>
          <w:tcPr>
            <w:tcW w:w="0" w:type="auto"/>
            <w:vMerge/>
            <w:vAlign w:val="center"/>
          </w:tcPr>
          <w:p w:rsidR="005F206E" w:rsidRPr="002F43CC" w:rsidRDefault="005F206E" w:rsidP="00D96907">
            <w:pPr>
              <w:pStyle w:val="NoSpacing"/>
            </w:pPr>
          </w:p>
        </w:tc>
        <w:tc>
          <w:tcPr>
            <w:tcW w:w="0" w:type="auto"/>
            <w:vAlign w:val="center"/>
          </w:tcPr>
          <w:p w:rsidR="005F206E" w:rsidRPr="002F43CC" w:rsidRDefault="005F206E" w:rsidP="00D96907">
            <w:pPr>
              <w:pStyle w:val="NoSpacing"/>
              <w:rPr>
                <w:b/>
              </w:rPr>
            </w:pPr>
            <w:r w:rsidRPr="002F43CC">
              <w:rPr>
                <w:b/>
              </w:rPr>
              <w:t>Train</w:t>
            </w:r>
          </w:p>
        </w:tc>
        <w:tc>
          <w:tcPr>
            <w:tcW w:w="0" w:type="auto"/>
            <w:vAlign w:val="center"/>
          </w:tcPr>
          <w:p w:rsidR="005F206E" w:rsidRPr="002F43CC" w:rsidRDefault="005F206E" w:rsidP="00D96907">
            <w:pPr>
              <w:pStyle w:val="NoSpacing"/>
              <w:rPr>
                <w:b/>
              </w:rPr>
            </w:pPr>
            <w:r w:rsidRPr="002F43CC">
              <w:rPr>
                <w:b/>
              </w:rPr>
              <w:t>Val</w:t>
            </w:r>
          </w:p>
        </w:tc>
        <w:tc>
          <w:tcPr>
            <w:tcW w:w="0" w:type="auto"/>
            <w:vAlign w:val="center"/>
          </w:tcPr>
          <w:p w:rsidR="005F206E" w:rsidRPr="002F43CC" w:rsidRDefault="005F206E" w:rsidP="00D96907">
            <w:pPr>
              <w:pStyle w:val="NoSpacing"/>
              <w:rPr>
                <w:b/>
              </w:rPr>
            </w:pPr>
            <w:r w:rsidRPr="002F43CC">
              <w:rPr>
                <w:b/>
              </w:rPr>
              <w:t>Train</w:t>
            </w:r>
          </w:p>
        </w:tc>
        <w:tc>
          <w:tcPr>
            <w:tcW w:w="0" w:type="auto"/>
            <w:vAlign w:val="center"/>
          </w:tcPr>
          <w:p w:rsidR="005F206E" w:rsidRPr="002F43CC" w:rsidRDefault="005F206E" w:rsidP="00D96907">
            <w:pPr>
              <w:pStyle w:val="NoSpacing"/>
              <w:rPr>
                <w:b/>
              </w:rPr>
            </w:pPr>
            <w:r w:rsidRPr="002F43CC">
              <w:rPr>
                <w:b/>
              </w:rPr>
              <w:t>Val</w:t>
            </w:r>
          </w:p>
        </w:tc>
        <w:tc>
          <w:tcPr>
            <w:tcW w:w="0" w:type="auto"/>
            <w:vMerge/>
            <w:vAlign w:val="center"/>
          </w:tcPr>
          <w:p w:rsidR="005F206E" w:rsidRPr="002F43CC" w:rsidRDefault="005F206E" w:rsidP="00D96907">
            <w:pPr>
              <w:pStyle w:val="NoSpacing"/>
            </w:pPr>
          </w:p>
        </w:tc>
      </w:tr>
      <w:tr w:rsidR="00E82FB5" w:rsidRPr="002F43CC" w:rsidTr="00D96907">
        <w:tc>
          <w:tcPr>
            <w:tcW w:w="0" w:type="auto"/>
            <w:vAlign w:val="center"/>
          </w:tcPr>
          <w:p w:rsidR="00E82FB5" w:rsidRPr="002F43CC" w:rsidRDefault="00E82FB5" w:rsidP="00D96907">
            <w:pPr>
              <w:pStyle w:val="NoSpacing"/>
            </w:pPr>
            <w:proofErr w:type="spellStart"/>
            <w:r w:rsidRPr="002F43CC">
              <w:t>randomForest</w:t>
            </w:r>
            <w:proofErr w:type="spellEnd"/>
            <w:r w:rsidRPr="002F43CC">
              <w:t xml:space="preserve"> regressor</w:t>
            </w:r>
          </w:p>
        </w:tc>
        <w:tc>
          <w:tcPr>
            <w:tcW w:w="0" w:type="auto"/>
            <w:vAlign w:val="center"/>
          </w:tcPr>
          <w:p w:rsidR="00E82FB5" w:rsidRPr="002F43CC" w:rsidRDefault="00E82FB5" w:rsidP="00D96907">
            <w:pPr>
              <w:pStyle w:val="NoSpacing"/>
              <w:rPr>
                <w:color w:val="000000"/>
              </w:rPr>
            </w:pPr>
            <w:r w:rsidRPr="002F43CC">
              <w:rPr>
                <w:color w:val="000000"/>
              </w:rPr>
              <w:t>97.27</w:t>
            </w:r>
          </w:p>
        </w:tc>
        <w:tc>
          <w:tcPr>
            <w:tcW w:w="0" w:type="auto"/>
            <w:vAlign w:val="center"/>
          </w:tcPr>
          <w:p w:rsidR="00E82FB5" w:rsidRPr="002F43CC" w:rsidRDefault="00E82FB5" w:rsidP="00D96907">
            <w:pPr>
              <w:pStyle w:val="NoSpacing"/>
              <w:rPr>
                <w:color w:val="000000"/>
              </w:rPr>
            </w:pPr>
            <w:r w:rsidRPr="002F43CC">
              <w:rPr>
                <w:color w:val="000000"/>
              </w:rPr>
              <w:t>80.69</w:t>
            </w:r>
          </w:p>
        </w:tc>
        <w:tc>
          <w:tcPr>
            <w:tcW w:w="0" w:type="auto"/>
            <w:vAlign w:val="center"/>
          </w:tcPr>
          <w:p w:rsidR="00E82FB5" w:rsidRPr="002F43CC" w:rsidRDefault="00E82FB5" w:rsidP="00D96907">
            <w:pPr>
              <w:pStyle w:val="NoSpacing"/>
              <w:rPr>
                <w:color w:val="000000"/>
              </w:rPr>
            </w:pPr>
            <w:r w:rsidRPr="002F43CC">
              <w:rPr>
                <w:color w:val="000000"/>
              </w:rPr>
              <w:t>0.77</w:t>
            </w:r>
          </w:p>
        </w:tc>
        <w:tc>
          <w:tcPr>
            <w:tcW w:w="0" w:type="auto"/>
            <w:vAlign w:val="center"/>
          </w:tcPr>
          <w:p w:rsidR="00E82FB5" w:rsidRPr="002F43CC" w:rsidRDefault="00E82FB5" w:rsidP="00D96907">
            <w:pPr>
              <w:pStyle w:val="NoSpacing"/>
              <w:rPr>
                <w:color w:val="000000"/>
              </w:rPr>
            </w:pPr>
            <w:r w:rsidRPr="002F43CC">
              <w:rPr>
                <w:color w:val="000000"/>
              </w:rPr>
              <w:t>5.37</w:t>
            </w:r>
          </w:p>
        </w:tc>
        <w:tc>
          <w:tcPr>
            <w:tcW w:w="0" w:type="auto"/>
            <w:vAlign w:val="center"/>
          </w:tcPr>
          <w:p w:rsidR="00E82FB5" w:rsidRPr="002F43CC" w:rsidRDefault="00E82FB5" w:rsidP="00D96907">
            <w:pPr>
              <w:pStyle w:val="NoSpacing"/>
              <w:rPr>
                <w:color w:val="000000"/>
              </w:rPr>
            </w:pPr>
            <w:proofErr w:type="spellStart"/>
            <w:r w:rsidRPr="002F43CC">
              <w:rPr>
                <w:color w:val="000000"/>
              </w:rPr>
              <w:t>Overfitting</w:t>
            </w:r>
            <w:proofErr w:type="spellEnd"/>
          </w:p>
        </w:tc>
      </w:tr>
      <w:tr w:rsidR="00E82FB5" w:rsidRPr="002F43CC" w:rsidTr="00D96907">
        <w:tc>
          <w:tcPr>
            <w:tcW w:w="0" w:type="auto"/>
            <w:vAlign w:val="center"/>
          </w:tcPr>
          <w:p w:rsidR="00E82FB5" w:rsidRPr="002F43CC" w:rsidRDefault="00E82FB5" w:rsidP="00D96907">
            <w:pPr>
              <w:pStyle w:val="NoSpacing"/>
            </w:pPr>
            <w:r w:rsidRPr="002F43CC">
              <w:t>Gradient Boosting regressor</w:t>
            </w:r>
          </w:p>
        </w:tc>
        <w:tc>
          <w:tcPr>
            <w:tcW w:w="0" w:type="auto"/>
            <w:vAlign w:val="center"/>
          </w:tcPr>
          <w:p w:rsidR="00E82FB5" w:rsidRPr="002F43CC" w:rsidRDefault="00E82FB5" w:rsidP="00D96907">
            <w:pPr>
              <w:pStyle w:val="NoSpacing"/>
              <w:rPr>
                <w:color w:val="000000"/>
              </w:rPr>
            </w:pPr>
            <w:r w:rsidRPr="002F43CC">
              <w:rPr>
                <w:color w:val="000000"/>
              </w:rPr>
              <w:t>82.83</w:t>
            </w:r>
          </w:p>
        </w:tc>
        <w:tc>
          <w:tcPr>
            <w:tcW w:w="0" w:type="auto"/>
            <w:vAlign w:val="center"/>
          </w:tcPr>
          <w:p w:rsidR="00E82FB5" w:rsidRPr="002F43CC" w:rsidRDefault="00E82FB5" w:rsidP="00D96907">
            <w:pPr>
              <w:pStyle w:val="NoSpacing"/>
              <w:rPr>
                <w:color w:val="000000"/>
              </w:rPr>
            </w:pPr>
            <w:r w:rsidRPr="002F43CC">
              <w:rPr>
                <w:color w:val="000000"/>
              </w:rPr>
              <w:t>79.76</w:t>
            </w:r>
          </w:p>
        </w:tc>
        <w:tc>
          <w:tcPr>
            <w:tcW w:w="0" w:type="auto"/>
            <w:vAlign w:val="center"/>
          </w:tcPr>
          <w:p w:rsidR="00E82FB5" w:rsidRPr="002F43CC" w:rsidRDefault="00E82FB5" w:rsidP="00D96907">
            <w:pPr>
              <w:pStyle w:val="NoSpacing"/>
              <w:rPr>
                <w:color w:val="000000"/>
              </w:rPr>
            </w:pPr>
            <w:r w:rsidRPr="002F43CC">
              <w:rPr>
                <w:color w:val="000000"/>
              </w:rPr>
              <w:t>4.86</w:t>
            </w:r>
          </w:p>
        </w:tc>
        <w:tc>
          <w:tcPr>
            <w:tcW w:w="0" w:type="auto"/>
            <w:vAlign w:val="center"/>
          </w:tcPr>
          <w:p w:rsidR="00E82FB5" w:rsidRPr="002F43CC" w:rsidRDefault="00E82FB5" w:rsidP="00D96907">
            <w:pPr>
              <w:pStyle w:val="NoSpacing"/>
              <w:rPr>
                <w:color w:val="000000"/>
              </w:rPr>
            </w:pPr>
            <w:r w:rsidRPr="002F43CC">
              <w:rPr>
                <w:color w:val="000000"/>
              </w:rPr>
              <w:t>5.6</w:t>
            </w:r>
          </w:p>
        </w:tc>
        <w:tc>
          <w:tcPr>
            <w:tcW w:w="0" w:type="auto"/>
            <w:vAlign w:val="center"/>
          </w:tcPr>
          <w:p w:rsidR="00E82FB5" w:rsidRPr="002F43CC" w:rsidRDefault="00E82FB5" w:rsidP="00D96907">
            <w:pPr>
              <w:pStyle w:val="NoSpacing"/>
              <w:rPr>
                <w:color w:val="000000"/>
              </w:rPr>
            </w:pPr>
            <w:r w:rsidRPr="002F43CC">
              <w:rPr>
                <w:color w:val="000000"/>
              </w:rPr>
              <w:t xml:space="preserve">Good Model but performance slightly down from </w:t>
            </w:r>
            <w:r w:rsidR="000E5D82">
              <w:rPr>
                <w:color w:val="000000"/>
              </w:rPr>
              <w:t xml:space="preserve">the </w:t>
            </w:r>
            <w:r w:rsidRPr="002F43CC">
              <w:rPr>
                <w:color w:val="000000"/>
              </w:rPr>
              <w:t>brute force</w:t>
            </w:r>
          </w:p>
        </w:tc>
      </w:tr>
      <w:tr w:rsidR="00A7701A" w:rsidRPr="002F43CC" w:rsidTr="00D96907">
        <w:tc>
          <w:tcPr>
            <w:tcW w:w="0" w:type="auto"/>
            <w:vAlign w:val="center"/>
          </w:tcPr>
          <w:p w:rsidR="00A7701A" w:rsidRPr="002F43CC" w:rsidRDefault="00A7701A" w:rsidP="00D96907">
            <w:pPr>
              <w:pStyle w:val="NoSpacing"/>
            </w:pPr>
            <w:r w:rsidRPr="002F43CC">
              <w:t>SVR (</w:t>
            </w:r>
            <w:proofErr w:type="spellStart"/>
            <w:r w:rsidRPr="002F43CC">
              <w:t>rbf</w:t>
            </w:r>
            <w:proofErr w:type="spellEnd"/>
            <w:r w:rsidRPr="002F43CC">
              <w:t>)</w:t>
            </w:r>
          </w:p>
        </w:tc>
        <w:tc>
          <w:tcPr>
            <w:tcW w:w="0" w:type="auto"/>
            <w:vAlign w:val="center"/>
          </w:tcPr>
          <w:p w:rsidR="00A7701A" w:rsidRDefault="00A7701A" w:rsidP="00D96907">
            <w:pPr>
              <w:rPr>
                <w:rFonts w:ascii="Calibri" w:hAnsi="Calibri" w:cs="Calibri"/>
                <w:color w:val="000000"/>
              </w:rPr>
            </w:pPr>
            <w:r>
              <w:rPr>
                <w:rFonts w:ascii="Calibri" w:hAnsi="Calibri" w:cs="Calibri"/>
                <w:color w:val="000000"/>
              </w:rPr>
              <w:t>52.86</w:t>
            </w:r>
          </w:p>
        </w:tc>
        <w:tc>
          <w:tcPr>
            <w:tcW w:w="0" w:type="auto"/>
            <w:vAlign w:val="center"/>
          </w:tcPr>
          <w:p w:rsidR="00A7701A" w:rsidRDefault="00A7701A" w:rsidP="00D96907">
            <w:pPr>
              <w:rPr>
                <w:rFonts w:ascii="Calibri" w:hAnsi="Calibri" w:cs="Calibri"/>
                <w:color w:val="000000"/>
              </w:rPr>
            </w:pPr>
            <w:r>
              <w:rPr>
                <w:rFonts w:ascii="Calibri" w:hAnsi="Calibri" w:cs="Calibri"/>
                <w:color w:val="000000"/>
              </w:rPr>
              <w:t>53.64</w:t>
            </w:r>
          </w:p>
        </w:tc>
        <w:tc>
          <w:tcPr>
            <w:tcW w:w="0" w:type="auto"/>
            <w:vAlign w:val="center"/>
          </w:tcPr>
          <w:p w:rsidR="00A7701A" w:rsidRDefault="00A7701A" w:rsidP="00D96907">
            <w:pPr>
              <w:rPr>
                <w:rFonts w:ascii="Calibri" w:hAnsi="Calibri" w:cs="Calibri"/>
                <w:color w:val="000000"/>
              </w:rPr>
            </w:pPr>
            <w:r>
              <w:rPr>
                <w:rFonts w:ascii="Calibri" w:hAnsi="Calibri" w:cs="Calibri"/>
                <w:color w:val="000000"/>
              </w:rPr>
              <w:t>13.36</w:t>
            </w:r>
          </w:p>
        </w:tc>
        <w:tc>
          <w:tcPr>
            <w:tcW w:w="0" w:type="auto"/>
            <w:vAlign w:val="center"/>
          </w:tcPr>
          <w:p w:rsidR="00A7701A" w:rsidRDefault="00A7701A" w:rsidP="00D96907">
            <w:pPr>
              <w:rPr>
                <w:rFonts w:ascii="Calibri" w:hAnsi="Calibri" w:cs="Calibri"/>
                <w:color w:val="000000"/>
              </w:rPr>
            </w:pPr>
            <w:r>
              <w:rPr>
                <w:rFonts w:ascii="Calibri" w:hAnsi="Calibri" w:cs="Calibri"/>
                <w:color w:val="000000"/>
              </w:rPr>
              <w:t>12.89</w:t>
            </w:r>
          </w:p>
        </w:tc>
        <w:tc>
          <w:tcPr>
            <w:tcW w:w="0" w:type="auto"/>
            <w:vAlign w:val="center"/>
          </w:tcPr>
          <w:p w:rsidR="00A7701A" w:rsidRPr="002F43CC" w:rsidRDefault="00A7701A" w:rsidP="00D96907">
            <w:pPr>
              <w:pStyle w:val="NoSpacing"/>
              <w:rPr>
                <w:color w:val="000000"/>
              </w:rPr>
            </w:pPr>
            <w:r w:rsidRPr="002F43CC">
              <w:rPr>
                <w:color w:val="000000"/>
              </w:rPr>
              <w:t xml:space="preserve">Highly robust since no variation in train and </w:t>
            </w:r>
            <w:proofErr w:type="spellStart"/>
            <w:r w:rsidRPr="002F43CC">
              <w:rPr>
                <w:color w:val="000000"/>
              </w:rPr>
              <w:t>val</w:t>
            </w:r>
            <w:proofErr w:type="spellEnd"/>
            <w:r w:rsidRPr="002F43CC">
              <w:rPr>
                <w:color w:val="000000"/>
              </w:rPr>
              <w:t>, however not as good as GBM</w:t>
            </w:r>
          </w:p>
        </w:tc>
      </w:tr>
      <w:tr w:rsidR="00AD42DA" w:rsidRPr="002F43CC" w:rsidTr="00D96907">
        <w:tc>
          <w:tcPr>
            <w:tcW w:w="0" w:type="auto"/>
            <w:vAlign w:val="center"/>
          </w:tcPr>
          <w:p w:rsidR="00AD42DA" w:rsidRPr="002F43CC" w:rsidRDefault="00AD42DA" w:rsidP="00D96907">
            <w:pPr>
              <w:pStyle w:val="NoSpacing"/>
            </w:pPr>
            <w:r w:rsidRPr="002F43CC">
              <w:t>SVR (poly)</w:t>
            </w:r>
          </w:p>
        </w:tc>
        <w:tc>
          <w:tcPr>
            <w:tcW w:w="0" w:type="auto"/>
            <w:vAlign w:val="center"/>
          </w:tcPr>
          <w:p w:rsidR="00AD42DA" w:rsidRDefault="00AD42DA" w:rsidP="00D96907">
            <w:pPr>
              <w:rPr>
                <w:rFonts w:ascii="Calibri" w:hAnsi="Calibri" w:cs="Calibri"/>
                <w:color w:val="000000"/>
              </w:rPr>
            </w:pPr>
            <w:r>
              <w:rPr>
                <w:rFonts w:ascii="Calibri" w:hAnsi="Calibri" w:cs="Calibri"/>
                <w:color w:val="000000"/>
              </w:rPr>
              <w:t>68.6</w:t>
            </w:r>
          </w:p>
        </w:tc>
        <w:tc>
          <w:tcPr>
            <w:tcW w:w="0" w:type="auto"/>
            <w:vAlign w:val="center"/>
          </w:tcPr>
          <w:p w:rsidR="00AD42DA" w:rsidRDefault="00AD42DA" w:rsidP="00D96907">
            <w:pPr>
              <w:rPr>
                <w:rFonts w:ascii="Calibri" w:hAnsi="Calibri" w:cs="Calibri"/>
                <w:color w:val="000000"/>
              </w:rPr>
            </w:pPr>
            <w:r>
              <w:rPr>
                <w:rFonts w:ascii="Calibri" w:hAnsi="Calibri" w:cs="Calibri"/>
                <w:color w:val="000000"/>
              </w:rPr>
              <w:t>-73</w:t>
            </w:r>
          </w:p>
        </w:tc>
        <w:tc>
          <w:tcPr>
            <w:tcW w:w="0" w:type="auto"/>
            <w:vAlign w:val="center"/>
          </w:tcPr>
          <w:p w:rsidR="00AD42DA" w:rsidRDefault="00AD42DA" w:rsidP="00D96907">
            <w:pPr>
              <w:rPr>
                <w:rFonts w:ascii="Calibri" w:hAnsi="Calibri" w:cs="Calibri"/>
                <w:color w:val="000000"/>
              </w:rPr>
            </w:pPr>
            <w:r>
              <w:rPr>
                <w:rFonts w:ascii="Calibri" w:hAnsi="Calibri" w:cs="Calibri"/>
                <w:color w:val="000000"/>
              </w:rPr>
              <w:t>8.9</w:t>
            </w:r>
          </w:p>
        </w:tc>
        <w:tc>
          <w:tcPr>
            <w:tcW w:w="0" w:type="auto"/>
            <w:vAlign w:val="center"/>
          </w:tcPr>
          <w:p w:rsidR="00AD42DA" w:rsidRDefault="00AD42DA" w:rsidP="00D96907">
            <w:pPr>
              <w:rPr>
                <w:rFonts w:ascii="Calibri" w:hAnsi="Calibri" w:cs="Calibri"/>
                <w:color w:val="000000"/>
              </w:rPr>
            </w:pPr>
            <w:r>
              <w:rPr>
                <w:rFonts w:ascii="Calibri" w:hAnsi="Calibri" w:cs="Calibri"/>
                <w:color w:val="000000"/>
              </w:rPr>
              <w:t>48.11</w:t>
            </w:r>
          </w:p>
        </w:tc>
        <w:tc>
          <w:tcPr>
            <w:tcW w:w="0" w:type="auto"/>
            <w:vAlign w:val="center"/>
          </w:tcPr>
          <w:p w:rsidR="00AD42DA" w:rsidRPr="002F43CC" w:rsidRDefault="00AD42DA" w:rsidP="00D96907">
            <w:pPr>
              <w:pStyle w:val="NoSpacing"/>
              <w:rPr>
                <w:color w:val="000000"/>
              </w:rPr>
            </w:pPr>
            <w:r w:rsidRPr="002F43CC">
              <w:rPr>
                <w:color w:val="000000"/>
              </w:rPr>
              <w:t>Poor model</w:t>
            </w:r>
          </w:p>
        </w:tc>
      </w:tr>
      <w:tr w:rsidR="00AD42DA" w:rsidRPr="002F43CC" w:rsidTr="00D96907">
        <w:tc>
          <w:tcPr>
            <w:tcW w:w="0" w:type="auto"/>
            <w:vAlign w:val="center"/>
          </w:tcPr>
          <w:p w:rsidR="00AD42DA" w:rsidRPr="002F43CC" w:rsidRDefault="00AD42DA" w:rsidP="00D96907">
            <w:pPr>
              <w:pStyle w:val="NoSpacing"/>
            </w:pPr>
            <w:r w:rsidRPr="002F43CC">
              <w:t>SVR (sigmoid)</w:t>
            </w:r>
          </w:p>
        </w:tc>
        <w:tc>
          <w:tcPr>
            <w:tcW w:w="0" w:type="auto"/>
            <w:vAlign w:val="center"/>
          </w:tcPr>
          <w:p w:rsidR="00AD42DA" w:rsidRDefault="00AD42DA" w:rsidP="00D96907">
            <w:pPr>
              <w:rPr>
                <w:rFonts w:ascii="Calibri" w:hAnsi="Calibri" w:cs="Calibri"/>
                <w:color w:val="000000"/>
              </w:rPr>
            </w:pPr>
            <w:r>
              <w:rPr>
                <w:rFonts w:ascii="Calibri" w:hAnsi="Calibri" w:cs="Calibri"/>
                <w:color w:val="000000"/>
              </w:rPr>
              <w:t>-147838.86</w:t>
            </w:r>
          </w:p>
        </w:tc>
        <w:tc>
          <w:tcPr>
            <w:tcW w:w="0" w:type="auto"/>
            <w:vAlign w:val="center"/>
          </w:tcPr>
          <w:p w:rsidR="00AD42DA" w:rsidRDefault="00AD42DA" w:rsidP="00D96907">
            <w:pPr>
              <w:rPr>
                <w:rFonts w:ascii="Calibri" w:hAnsi="Calibri" w:cs="Calibri"/>
                <w:color w:val="000000"/>
              </w:rPr>
            </w:pPr>
            <w:r>
              <w:rPr>
                <w:rFonts w:ascii="Calibri" w:hAnsi="Calibri" w:cs="Calibri"/>
                <w:color w:val="000000"/>
              </w:rPr>
              <w:t>-202123</w:t>
            </w:r>
          </w:p>
        </w:tc>
        <w:tc>
          <w:tcPr>
            <w:tcW w:w="0" w:type="auto"/>
            <w:vAlign w:val="center"/>
          </w:tcPr>
          <w:p w:rsidR="00AD42DA" w:rsidRDefault="00AD42DA" w:rsidP="00D96907">
            <w:pPr>
              <w:rPr>
                <w:rFonts w:ascii="Calibri" w:hAnsi="Calibri" w:cs="Calibri"/>
                <w:color w:val="000000"/>
              </w:rPr>
            </w:pPr>
            <w:r>
              <w:rPr>
                <w:rFonts w:ascii="Calibri" w:hAnsi="Calibri" w:cs="Calibri"/>
                <w:color w:val="000000"/>
              </w:rPr>
              <w:t>41916.05</w:t>
            </w:r>
          </w:p>
        </w:tc>
        <w:tc>
          <w:tcPr>
            <w:tcW w:w="0" w:type="auto"/>
            <w:vAlign w:val="center"/>
          </w:tcPr>
          <w:p w:rsidR="00AD42DA" w:rsidRDefault="00AD42DA" w:rsidP="00D96907">
            <w:pPr>
              <w:rPr>
                <w:rFonts w:ascii="Calibri" w:hAnsi="Calibri" w:cs="Calibri"/>
                <w:color w:val="000000"/>
              </w:rPr>
            </w:pPr>
            <w:r>
              <w:rPr>
                <w:rFonts w:ascii="Calibri" w:hAnsi="Calibri" w:cs="Calibri"/>
                <w:color w:val="000000"/>
              </w:rPr>
              <w:t>56240.87</w:t>
            </w:r>
          </w:p>
        </w:tc>
        <w:tc>
          <w:tcPr>
            <w:tcW w:w="0" w:type="auto"/>
            <w:vAlign w:val="center"/>
          </w:tcPr>
          <w:p w:rsidR="00AD42DA" w:rsidRPr="002F43CC" w:rsidRDefault="000E5D82" w:rsidP="00D96907">
            <w:pPr>
              <w:pStyle w:val="NoSpacing"/>
              <w:rPr>
                <w:color w:val="000000"/>
              </w:rPr>
            </w:pPr>
            <w:r>
              <w:rPr>
                <w:color w:val="000000"/>
              </w:rPr>
              <w:t>A p</w:t>
            </w:r>
            <w:r w:rsidR="00AD42DA" w:rsidRPr="002F43CC">
              <w:rPr>
                <w:color w:val="000000"/>
              </w:rPr>
              <w:t>oor model since R</w:t>
            </w:r>
            <w:r w:rsidR="00AD42DA" w:rsidRPr="002F43CC">
              <w:rPr>
                <w:color w:val="000000"/>
                <w:vertAlign w:val="superscript"/>
              </w:rPr>
              <w:t>2</w:t>
            </w:r>
            <w:r w:rsidR="00AD42DA" w:rsidRPr="002F43CC">
              <w:rPr>
                <w:color w:val="000000"/>
              </w:rPr>
              <w:t xml:space="preserve"> is negative</w:t>
            </w:r>
          </w:p>
        </w:tc>
      </w:tr>
      <w:tr w:rsidR="00D96907" w:rsidRPr="002F43CC" w:rsidTr="00D96907">
        <w:tc>
          <w:tcPr>
            <w:tcW w:w="0" w:type="auto"/>
            <w:vAlign w:val="center"/>
          </w:tcPr>
          <w:p w:rsidR="00D96907" w:rsidRPr="002F43CC" w:rsidRDefault="00D96907" w:rsidP="00D96907">
            <w:pPr>
              <w:pStyle w:val="NoSpacing"/>
            </w:pPr>
            <w:r w:rsidRPr="002F43CC">
              <w:t>SVR (linear)</w:t>
            </w:r>
          </w:p>
        </w:tc>
        <w:tc>
          <w:tcPr>
            <w:tcW w:w="0" w:type="auto"/>
            <w:vAlign w:val="center"/>
          </w:tcPr>
          <w:p w:rsidR="00D96907" w:rsidRDefault="00D96907" w:rsidP="00D96907">
            <w:pPr>
              <w:rPr>
                <w:rFonts w:ascii="Calibri" w:hAnsi="Calibri" w:cs="Calibri"/>
                <w:color w:val="000000"/>
              </w:rPr>
            </w:pPr>
            <w:r>
              <w:rPr>
                <w:rFonts w:ascii="Calibri" w:hAnsi="Calibri" w:cs="Calibri"/>
                <w:color w:val="000000"/>
              </w:rPr>
              <w:t>45.32</w:t>
            </w:r>
          </w:p>
        </w:tc>
        <w:tc>
          <w:tcPr>
            <w:tcW w:w="0" w:type="auto"/>
            <w:vAlign w:val="center"/>
          </w:tcPr>
          <w:p w:rsidR="00D96907" w:rsidRDefault="00D96907" w:rsidP="00D96907">
            <w:pPr>
              <w:rPr>
                <w:rFonts w:ascii="Calibri" w:hAnsi="Calibri" w:cs="Calibri"/>
                <w:color w:val="000000"/>
              </w:rPr>
            </w:pPr>
            <w:r>
              <w:rPr>
                <w:rFonts w:ascii="Calibri" w:hAnsi="Calibri" w:cs="Calibri"/>
                <w:color w:val="000000"/>
              </w:rPr>
              <w:t>54.38</w:t>
            </w:r>
          </w:p>
        </w:tc>
        <w:tc>
          <w:tcPr>
            <w:tcW w:w="0" w:type="auto"/>
            <w:vAlign w:val="center"/>
          </w:tcPr>
          <w:p w:rsidR="00D96907" w:rsidRDefault="00D96907" w:rsidP="00D96907">
            <w:pPr>
              <w:rPr>
                <w:rFonts w:ascii="Calibri" w:hAnsi="Calibri" w:cs="Calibri"/>
                <w:color w:val="000000"/>
              </w:rPr>
            </w:pPr>
            <w:r>
              <w:rPr>
                <w:rFonts w:ascii="Calibri" w:hAnsi="Calibri" w:cs="Calibri"/>
                <w:color w:val="000000"/>
              </w:rPr>
              <w:t>15.49</w:t>
            </w:r>
          </w:p>
        </w:tc>
        <w:tc>
          <w:tcPr>
            <w:tcW w:w="0" w:type="auto"/>
            <w:vAlign w:val="center"/>
          </w:tcPr>
          <w:p w:rsidR="00D96907" w:rsidRDefault="00D96907" w:rsidP="00D96907">
            <w:pPr>
              <w:rPr>
                <w:rFonts w:ascii="Calibri" w:hAnsi="Calibri" w:cs="Calibri"/>
                <w:color w:val="000000"/>
              </w:rPr>
            </w:pPr>
            <w:r>
              <w:rPr>
                <w:rFonts w:ascii="Calibri" w:hAnsi="Calibri" w:cs="Calibri"/>
                <w:color w:val="000000"/>
              </w:rPr>
              <w:t>12.69</w:t>
            </w:r>
          </w:p>
        </w:tc>
        <w:tc>
          <w:tcPr>
            <w:tcW w:w="0" w:type="auto"/>
            <w:vAlign w:val="center"/>
          </w:tcPr>
          <w:p w:rsidR="00D96907" w:rsidRPr="002F43CC" w:rsidRDefault="00D96907" w:rsidP="00D96907">
            <w:pPr>
              <w:pStyle w:val="NoSpacing"/>
              <w:rPr>
                <w:color w:val="000000"/>
              </w:rPr>
            </w:pPr>
            <w:r w:rsidRPr="002F43CC">
              <w:rPr>
                <w:color w:val="000000"/>
              </w:rPr>
              <w:t>+ R</w:t>
            </w:r>
            <w:r w:rsidRPr="002F43CC">
              <w:rPr>
                <w:color w:val="000000"/>
                <w:vertAlign w:val="superscript"/>
              </w:rPr>
              <w:t>2</w:t>
            </w:r>
            <w:r w:rsidRPr="002F43CC">
              <w:rPr>
                <w:color w:val="000000"/>
              </w:rPr>
              <w:t xml:space="preserve"> with normalized data, however, the model is not as good as GBM</w:t>
            </w:r>
          </w:p>
        </w:tc>
      </w:tr>
    </w:tbl>
    <w:p w:rsidR="005F206E" w:rsidRPr="002F43CC" w:rsidRDefault="005F206E" w:rsidP="005A50CA">
      <w:pPr>
        <w:pStyle w:val="NoSpacing"/>
      </w:pPr>
    </w:p>
    <w:p w:rsidR="00E82FB5" w:rsidRPr="005A50CA" w:rsidRDefault="00E82FB5" w:rsidP="005A50CA">
      <w:pPr>
        <w:pStyle w:val="NoSpacing"/>
        <w:rPr>
          <w:b/>
          <w:sz w:val="24"/>
        </w:rPr>
      </w:pPr>
      <w:r w:rsidRPr="005A50CA">
        <w:rPr>
          <w:b/>
          <w:sz w:val="24"/>
        </w:rPr>
        <w:t xml:space="preserve">Step </w:t>
      </w:r>
      <w:r w:rsidR="00E97D98" w:rsidRPr="005A50CA">
        <w:rPr>
          <w:b/>
          <w:sz w:val="24"/>
        </w:rPr>
        <w:t>6</w:t>
      </w:r>
      <w:r w:rsidRPr="005A50CA">
        <w:rPr>
          <w:b/>
          <w:sz w:val="24"/>
          <w:u w:val="single"/>
        </w:rPr>
        <w:t xml:space="preserve">: </w:t>
      </w:r>
      <w:r w:rsidR="00A700F2" w:rsidRPr="005A50CA">
        <w:rPr>
          <w:b/>
          <w:sz w:val="24"/>
          <w:u w:val="single"/>
        </w:rPr>
        <w:t xml:space="preserve">Algorithm run </w:t>
      </w:r>
      <w:r w:rsidR="00E97D98" w:rsidRPr="005A50CA">
        <w:rPr>
          <w:b/>
          <w:sz w:val="24"/>
          <w:u w:val="single"/>
        </w:rPr>
        <w:t>4</w:t>
      </w:r>
      <w:r w:rsidR="00A700F2" w:rsidRPr="005A50CA">
        <w:rPr>
          <w:b/>
          <w:sz w:val="24"/>
        </w:rPr>
        <w:t xml:space="preserve">: </w:t>
      </w:r>
      <w:r w:rsidRPr="005A50CA">
        <w:rPr>
          <w:b/>
          <w:sz w:val="24"/>
        </w:rPr>
        <w:t>Data was normalized with log(x – (min(x)-1)) since the data had negative values as well as zero</w:t>
      </w:r>
      <w:r w:rsidR="000E5D82">
        <w:rPr>
          <w:b/>
          <w:sz w:val="24"/>
        </w:rPr>
        <w:t xml:space="preserve"> </w:t>
      </w:r>
      <w:r w:rsidRPr="005A50CA">
        <w:rPr>
          <w:b/>
          <w:sz w:val="24"/>
        </w:rPr>
        <w:t>inflation.</w:t>
      </w:r>
    </w:p>
    <w:p w:rsidR="005A50CA" w:rsidRPr="005A50CA" w:rsidRDefault="005A50CA" w:rsidP="005A50CA">
      <w:pPr>
        <w:pStyle w:val="NoSpacing"/>
        <w:rPr>
          <w:b/>
          <w:sz w:val="24"/>
        </w:rPr>
      </w:pPr>
    </w:p>
    <w:p w:rsidR="009C7394" w:rsidRPr="005A50CA" w:rsidRDefault="00E82FB5" w:rsidP="005A50CA">
      <w:pPr>
        <w:pStyle w:val="NoSpacing"/>
        <w:rPr>
          <w:sz w:val="24"/>
        </w:rPr>
      </w:pPr>
      <w:r w:rsidRPr="005A50CA">
        <w:rPr>
          <w:sz w:val="24"/>
        </w:rPr>
        <w:t xml:space="preserve">Following are the results for VIF + normalized data. </w:t>
      </w:r>
    </w:p>
    <w:p w:rsidR="00E82FB5" w:rsidRPr="005A50CA" w:rsidRDefault="009C7394" w:rsidP="005A50CA">
      <w:pPr>
        <w:pStyle w:val="NoSpacing"/>
        <w:rPr>
          <w:sz w:val="24"/>
        </w:rPr>
      </w:pPr>
      <w:r w:rsidRPr="005A50CA">
        <w:rPr>
          <w:sz w:val="24"/>
        </w:rPr>
        <w:t xml:space="preserve">Further, since </w:t>
      </w:r>
      <w:r w:rsidRPr="005A50CA">
        <w:rPr>
          <w:color w:val="000000"/>
          <w:sz w:val="24"/>
        </w:rPr>
        <w:t>R</w:t>
      </w:r>
      <w:r w:rsidRPr="005A50CA">
        <w:rPr>
          <w:color w:val="000000"/>
          <w:sz w:val="24"/>
          <w:vertAlign w:val="superscript"/>
        </w:rPr>
        <w:t xml:space="preserve">2 </w:t>
      </w:r>
      <w:r w:rsidRPr="005A50CA">
        <w:rPr>
          <w:sz w:val="24"/>
        </w:rPr>
        <w:t xml:space="preserve">was negative for linear regression, </w:t>
      </w:r>
      <w:r w:rsidR="00E82FB5" w:rsidRPr="005A50CA">
        <w:rPr>
          <w:sz w:val="24"/>
        </w:rPr>
        <w:t xml:space="preserve">support vector </w:t>
      </w:r>
      <w:r w:rsidRPr="005A50CA">
        <w:rPr>
          <w:sz w:val="24"/>
        </w:rPr>
        <w:t xml:space="preserve">machine methods with </w:t>
      </w:r>
      <w:r w:rsidR="00E82FB5" w:rsidRPr="005A50CA">
        <w:rPr>
          <w:sz w:val="24"/>
        </w:rPr>
        <w:t>different kernels</w:t>
      </w:r>
      <w:r w:rsidRPr="005A50CA">
        <w:rPr>
          <w:sz w:val="24"/>
        </w:rPr>
        <w:t xml:space="preserve"> were tested.</w:t>
      </w:r>
    </w:p>
    <w:tbl>
      <w:tblPr>
        <w:tblStyle w:val="TableGrid"/>
        <w:tblW w:w="0" w:type="auto"/>
        <w:tblLook w:val="04A0"/>
      </w:tblPr>
      <w:tblGrid>
        <w:gridCol w:w="1908"/>
        <w:gridCol w:w="1154"/>
        <w:gridCol w:w="1008"/>
        <w:gridCol w:w="941"/>
        <w:gridCol w:w="947"/>
        <w:gridCol w:w="3618"/>
      </w:tblGrid>
      <w:tr w:rsidR="00497F5A" w:rsidRPr="002F43CC" w:rsidTr="00D96907">
        <w:tc>
          <w:tcPr>
            <w:tcW w:w="1908" w:type="dxa"/>
            <w:vMerge w:val="restart"/>
            <w:vAlign w:val="center"/>
          </w:tcPr>
          <w:p w:rsidR="00E82FB5" w:rsidRPr="002F43CC" w:rsidRDefault="00E82FB5" w:rsidP="00D96907">
            <w:pPr>
              <w:pStyle w:val="NoSpacing"/>
              <w:rPr>
                <w:b/>
              </w:rPr>
            </w:pPr>
            <w:r w:rsidRPr="002F43CC">
              <w:rPr>
                <w:b/>
              </w:rPr>
              <w:t>Algorithm</w:t>
            </w:r>
          </w:p>
        </w:tc>
        <w:tc>
          <w:tcPr>
            <w:tcW w:w="2162" w:type="dxa"/>
            <w:gridSpan w:val="2"/>
            <w:vAlign w:val="center"/>
          </w:tcPr>
          <w:p w:rsidR="00E82FB5" w:rsidRPr="002F43CC" w:rsidRDefault="00E82FB5" w:rsidP="00D96907">
            <w:pPr>
              <w:pStyle w:val="NoSpacing"/>
              <w:rPr>
                <w:b/>
              </w:rPr>
            </w:pPr>
            <w:r w:rsidRPr="002F43CC">
              <w:rPr>
                <w:b/>
              </w:rPr>
              <w:t>R</w:t>
            </w:r>
            <w:r w:rsidRPr="002F43CC">
              <w:rPr>
                <w:b/>
                <w:vertAlign w:val="superscript"/>
              </w:rPr>
              <w:t>2</w:t>
            </w:r>
          </w:p>
        </w:tc>
        <w:tc>
          <w:tcPr>
            <w:tcW w:w="1888" w:type="dxa"/>
            <w:gridSpan w:val="2"/>
            <w:vAlign w:val="center"/>
          </w:tcPr>
          <w:p w:rsidR="00E82FB5" w:rsidRPr="002F43CC" w:rsidRDefault="00E82FB5" w:rsidP="00D96907">
            <w:pPr>
              <w:pStyle w:val="NoSpacing"/>
              <w:rPr>
                <w:b/>
              </w:rPr>
            </w:pPr>
            <w:r w:rsidRPr="002F43CC">
              <w:rPr>
                <w:b/>
              </w:rPr>
              <w:t>RMSE</w:t>
            </w:r>
          </w:p>
        </w:tc>
        <w:tc>
          <w:tcPr>
            <w:tcW w:w="3618" w:type="dxa"/>
            <w:vMerge w:val="restart"/>
            <w:vAlign w:val="center"/>
          </w:tcPr>
          <w:p w:rsidR="00E82FB5" w:rsidRPr="002F43CC" w:rsidRDefault="00E82FB5" w:rsidP="00D96907">
            <w:pPr>
              <w:pStyle w:val="NoSpacing"/>
              <w:rPr>
                <w:b/>
              </w:rPr>
            </w:pPr>
            <w:r w:rsidRPr="002F43CC">
              <w:rPr>
                <w:b/>
              </w:rPr>
              <w:t>Inference</w:t>
            </w:r>
          </w:p>
        </w:tc>
      </w:tr>
      <w:tr w:rsidR="00497F5A" w:rsidRPr="002F43CC" w:rsidTr="00D96907">
        <w:tc>
          <w:tcPr>
            <w:tcW w:w="1908" w:type="dxa"/>
            <w:vMerge/>
            <w:vAlign w:val="center"/>
          </w:tcPr>
          <w:p w:rsidR="00E82FB5" w:rsidRPr="002F43CC" w:rsidRDefault="00E82FB5" w:rsidP="00D96907">
            <w:pPr>
              <w:pStyle w:val="NoSpacing"/>
            </w:pPr>
          </w:p>
        </w:tc>
        <w:tc>
          <w:tcPr>
            <w:tcW w:w="1154" w:type="dxa"/>
            <w:vAlign w:val="center"/>
          </w:tcPr>
          <w:p w:rsidR="00E82FB5" w:rsidRPr="002F43CC" w:rsidRDefault="00E82FB5" w:rsidP="00D96907">
            <w:pPr>
              <w:pStyle w:val="NoSpacing"/>
              <w:rPr>
                <w:b/>
              </w:rPr>
            </w:pPr>
            <w:r w:rsidRPr="002F43CC">
              <w:rPr>
                <w:b/>
              </w:rPr>
              <w:t>Train</w:t>
            </w:r>
          </w:p>
        </w:tc>
        <w:tc>
          <w:tcPr>
            <w:tcW w:w="0" w:type="auto"/>
            <w:vAlign w:val="center"/>
          </w:tcPr>
          <w:p w:rsidR="00E82FB5" w:rsidRPr="002F43CC" w:rsidRDefault="00E82FB5" w:rsidP="00D96907">
            <w:pPr>
              <w:pStyle w:val="NoSpacing"/>
              <w:rPr>
                <w:b/>
              </w:rPr>
            </w:pPr>
            <w:r w:rsidRPr="002F43CC">
              <w:rPr>
                <w:b/>
              </w:rPr>
              <w:t>Val</w:t>
            </w:r>
          </w:p>
        </w:tc>
        <w:tc>
          <w:tcPr>
            <w:tcW w:w="0" w:type="auto"/>
            <w:vAlign w:val="center"/>
          </w:tcPr>
          <w:p w:rsidR="00E82FB5" w:rsidRPr="002F43CC" w:rsidRDefault="00E82FB5" w:rsidP="00D96907">
            <w:pPr>
              <w:pStyle w:val="NoSpacing"/>
              <w:rPr>
                <w:b/>
              </w:rPr>
            </w:pPr>
            <w:r w:rsidRPr="002F43CC">
              <w:rPr>
                <w:b/>
              </w:rPr>
              <w:t>Train</w:t>
            </w:r>
          </w:p>
        </w:tc>
        <w:tc>
          <w:tcPr>
            <w:tcW w:w="947" w:type="dxa"/>
            <w:vAlign w:val="center"/>
          </w:tcPr>
          <w:p w:rsidR="00E82FB5" w:rsidRPr="002F43CC" w:rsidRDefault="00E82FB5" w:rsidP="00D96907">
            <w:pPr>
              <w:pStyle w:val="NoSpacing"/>
              <w:rPr>
                <w:b/>
              </w:rPr>
            </w:pPr>
            <w:r w:rsidRPr="002F43CC">
              <w:rPr>
                <w:b/>
              </w:rPr>
              <w:t>Val</w:t>
            </w:r>
          </w:p>
        </w:tc>
        <w:tc>
          <w:tcPr>
            <w:tcW w:w="3618" w:type="dxa"/>
            <w:vMerge/>
            <w:vAlign w:val="center"/>
          </w:tcPr>
          <w:p w:rsidR="00E82FB5" w:rsidRPr="002F43CC" w:rsidRDefault="00E82FB5" w:rsidP="00D96907">
            <w:pPr>
              <w:pStyle w:val="NoSpacing"/>
            </w:pPr>
          </w:p>
        </w:tc>
      </w:tr>
      <w:tr w:rsidR="00497F5A" w:rsidRPr="002F43CC" w:rsidTr="00D96907">
        <w:tc>
          <w:tcPr>
            <w:tcW w:w="1908" w:type="dxa"/>
            <w:vAlign w:val="center"/>
          </w:tcPr>
          <w:p w:rsidR="002E6280" w:rsidRPr="002F43CC" w:rsidRDefault="002E6280" w:rsidP="00D96907">
            <w:pPr>
              <w:pStyle w:val="NoSpacing"/>
            </w:pPr>
            <w:proofErr w:type="spellStart"/>
            <w:r w:rsidRPr="002F43CC">
              <w:t>randomForest</w:t>
            </w:r>
            <w:proofErr w:type="spellEnd"/>
            <w:r w:rsidRPr="002F43CC">
              <w:t xml:space="preserve"> </w:t>
            </w:r>
            <w:r w:rsidRPr="002F43CC">
              <w:lastRenderedPageBreak/>
              <w:t>regressor</w:t>
            </w:r>
          </w:p>
        </w:tc>
        <w:tc>
          <w:tcPr>
            <w:tcW w:w="1154" w:type="dxa"/>
            <w:vAlign w:val="center"/>
          </w:tcPr>
          <w:p w:rsidR="002E6280" w:rsidRPr="002F43CC" w:rsidRDefault="002E6280" w:rsidP="00D96907">
            <w:pPr>
              <w:pStyle w:val="NoSpacing"/>
              <w:rPr>
                <w:color w:val="000000"/>
              </w:rPr>
            </w:pPr>
            <w:r w:rsidRPr="002F43CC">
              <w:rPr>
                <w:color w:val="000000"/>
              </w:rPr>
              <w:lastRenderedPageBreak/>
              <w:t>97.23</w:t>
            </w:r>
          </w:p>
        </w:tc>
        <w:tc>
          <w:tcPr>
            <w:tcW w:w="0" w:type="auto"/>
            <w:vAlign w:val="center"/>
          </w:tcPr>
          <w:p w:rsidR="002E6280" w:rsidRPr="002F43CC" w:rsidRDefault="002E6280" w:rsidP="00D96907">
            <w:pPr>
              <w:pStyle w:val="NoSpacing"/>
              <w:rPr>
                <w:color w:val="000000"/>
              </w:rPr>
            </w:pPr>
            <w:r w:rsidRPr="002F43CC">
              <w:rPr>
                <w:color w:val="000000"/>
              </w:rPr>
              <w:t>80.44</w:t>
            </w:r>
          </w:p>
        </w:tc>
        <w:tc>
          <w:tcPr>
            <w:tcW w:w="0" w:type="auto"/>
            <w:vAlign w:val="center"/>
          </w:tcPr>
          <w:p w:rsidR="002E6280" w:rsidRPr="002F43CC" w:rsidRDefault="002E6280" w:rsidP="00D96907">
            <w:pPr>
              <w:pStyle w:val="NoSpacing"/>
              <w:rPr>
                <w:color w:val="000000"/>
              </w:rPr>
            </w:pPr>
            <w:r w:rsidRPr="002F43CC">
              <w:rPr>
                <w:color w:val="000000"/>
              </w:rPr>
              <w:t>0.78</w:t>
            </w:r>
          </w:p>
        </w:tc>
        <w:tc>
          <w:tcPr>
            <w:tcW w:w="947" w:type="dxa"/>
            <w:vAlign w:val="center"/>
          </w:tcPr>
          <w:p w:rsidR="002E6280" w:rsidRPr="002F43CC" w:rsidRDefault="002E6280" w:rsidP="00D96907">
            <w:pPr>
              <w:pStyle w:val="NoSpacing"/>
              <w:rPr>
                <w:color w:val="000000"/>
              </w:rPr>
            </w:pPr>
            <w:r w:rsidRPr="002F43CC">
              <w:rPr>
                <w:color w:val="000000"/>
              </w:rPr>
              <w:t>5.44</w:t>
            </w:r>
          </w:p>
        </w:tc>
        <w:tc>
          <w:tcPr>
            <w:tcW w:w="3618" w:type="dxa"/>
            <w:vAlign w:val="center"/>
          </w:tcPr>
          <w:p w:rsidR="002E6280" w:rsidRPr="002F43CC" w:rsidRDefault="002E6280" w:rsidP="00D96907">
            <w:pPr>
              <w:pStyle w:val="NoSpacing"/>
              <w:rPr>
                <w:color w:val="000000"/>
              </w:rPr>
            </w:pPr>
            <w:proofErr w:type="spellStart"/>
            <w:r w:rsidRPr="002F43CC">
              <w:rPr>
                <w:color w:val="000000"/>
              </w:rPr>
              <w:t>Overfitting</w:t>
            </w:r>
            <w:proofErr w:type="spellEnd"/>
          </w:p>
        </w:tc>
      </w:tr>
      <w:tr w:rsidR="00497F5A" w:rsidRPr="002F43CC" w:rsidTr="00D96907">
        <w:tc>
          <w:tcPr>
            <w:tcW w:w="1908" w:type="dxa"/>
            <w:vAlign w:val="center"/>
          </w:tcPr>
          <w:p w:rsidR="002E6280" w:rsidRPr="002F43CC" w:rsidRDefault="002E6280" w:rsidP="00D96907">
            <w:pPr>
              <w:pStyle w:val="NoSpacing"/>
            </w:pPr>
            <w:r w:rsidRPr="002F43CC">
              <w:lastRenderedPageBreak/>
              <w:t>Gradient Boosting regressor</w:t>
            </w:r>
          </w:p>
        </w:tc>
        <w:tc>
          <w:tcPr>
            <w:tcW w:w="1154" w:type="dxa"/>
            <w:vAlign w:val="center"/>
          </w:tcPr>
          <w:p w:rsidR="002E6280" w:rsidRPr="002F43CC" w:rsidRDefault="002E6280" w:rsidP="00D96907">
            <w:pPr>
              <w:pStyle w:val="NoSpacing"/>
              <w:rPr>
                <w:color w:val="000000"/>
              </w:rPr>
            </w:pPr>
            <w:r w:rsidRPr="002F43CC">
              <w:rPr>
                <w:color w:val="000000"/>
              </w:rPr>
              <w:t>82.82</w:t>
            </w:r>
          </w:p>
        </w:tc>
        <w:tc>
          <w:tcPr>
            <w:tcW w:w="0" w:type="auto"/>
            <w:vAlign w:val="center"/>
          </w:tcPr>
          <w:p w:rsidR="002E6280" w:rsidRPr="002F43CC" w:rsidRDefault="002E6280" w:rsidP="00D96907">
            <w:pPr>
              <w:pStyle w:val="NoSpacing"/>
              <w:rPr>
                <w:color w:val="000000"/>
              </w:rPr>
            </w:pPr>
            <w:r w:rsidRPr="002F43CC">
              <w:rPr>
                <w:color w:val="000000"/>
              </w:rPr>
              <w:t>79.7</w:t>
            </w:r>
          </w:p>
        </w:tc>
        <w:tc>
          <w:tcPr>
            <w:tcW w:w="0" w:type="auto"/>
            <w:vAlign w:val="center"/>
          </w:tcPr>
          <w:p w:rsidR="002E6280" w:rsidRPr="002F43CC" w:rsidRDefault="002E6280" w:rsidP="00D96907">
            <w:pPr>
              <w:pStyle w:val="NoSpacing"/>
              <w:rPr>
                <w:color w:val="000000"/>
              </w:rPr>
            </w:pPr>
            <w:r w:rsidRPr="002F43CC">
              <w:rPr>
                <w:color w:val="000000"/>
              </w:rPr>
              <w:t>4.87</w:t>
            </w:r>
          </w:p>
        </w:tc>
        <w:tc>
          <w:tcPr>
            <w:tcW w:w="947" w:type="dxa"/>
            <w:vAlign w:val="center"/>
          </w:tcPr>
          <w:p w:rsidR="002E6280" w:rsidRPr="002F43CC" w:rsidRDefault="002E6280" w:rsidP="00D96907">
            <w:pPr>
              <w:pStyle w:val="NoSpacing"/>
              <w:rPr>
                <w:color w:val="000000"/>
              </w:rPr>
            </w:pPr>
            <w:r w:rsidRPr="002F43CC">
              <w:rPr>
                <w:color w:val="000000"/>
              </w:rPr>
              <w:t>5.65</w:t>
            </w:r>
          </w:p>
        </w:tc>
        <w:tc>
          <w:tcPr>
            <w:tcW w:w="3618" w:type="dxa"/>
            <w:vAlign w:val="center"/>
          </w:tcPr>
          <w:p w:rsidR="002E6280" w:rsidRPr="002F43CC" w:rsidRDefault="002E6280" w:rsidP="00D96907">
            <w:pPr>
              <w:pStyle w:val="NoSpacing"/>
              <w:rPr>
                <w:color w:val="000000"/>
              </w:rPr>
            </w:pPr>
            <w:r w:rsidRPr="002F43CC">
              <w:rPr>
                <w:color w:val="000000"/>
              </w:rPr>
              <w:t>No improvement with the normalized data</w:t>
            </w:r>
          </w:p>
        </w:tc>
      </w:tr>
      <w:tr w:rsidR="00497F5A" w:rsidRPr="002F43CC" w:rsidTr="00D96907">
        <w:tc>
          <w:tcPr>
            <w:tcW w:w="1908" w:type="dxa"/>
            <w:vAlign w:val="center"/>
          </w:tcPr>
          <w:p w:rsidR="00497F5A" w:rsidRPr="002F43CC" w:rsidRDefault="00497F5A" w:rsidP="00D96907">
            <w:pPr>
              <w:pStyle w:val="NoSpacing"/>
            </w:pPr>
            <w:r w:rsidRPr="002F43CC">
              <w:t>SVR (</w:t>
            </w:r>
            <w:proofErr w:type="spellStart"/>
            <w:r w:rsidRPr="002F43CC">
              <w:t>rbf</w:t>
            </w:r>
            <w:proofErr w:type="spellEnd"/>
            <w:r w:rsidRPr="002F43CC">
              <w:t>)</w:t>
            </w:r>
          </w:p>
        </w:tc>
        <w:tc>
          <w:tcPr>
            <w:tcW w:w="1154" w:type="dxa"/>
            <w:vAlign w:val="center"/>
          </w:tcPr>
          <w:p w:rsidR="00497F5A" w:rsidRPr="002F43CC" w:rsidRDefault="00497F5A" w:rsidP="00D96907">
            <w:pPr>
              <w:pStyle w:val="NoSpacing"/>
              <w:rPr>
                <w:color w:val="000000"/>
              </w:rPr>
            </w:pPr>
            <w:r w:rsidRPr="002F43CC">
              <w:rPr>
                <w:color w:val="000000"/>
              </w:rPr>
              <w:t>53.4</w:t>
            </w:r>
          </w:p>
        </w:tc>
        <w:tc>
          <w:tcPr>
            <w:tcW w:w="0" w:type="auto"/>
            <w:vAlign w:val="center"/>
          </w:tcPr>
          <w:p w:rsidR="00497F5A" w:rsidRPr="002F43CC" w:rsidRDefault="00497F5A" w:rsidP="00D96907">
            <w:pPr>
              <w:pStyle w:val="NoSpacing"/>
              <w:rPr>
                <w:color w:val="000000"/>
              </w:rPr>
            </w:pPr>
            <w:r w:rsidRPr="002F43CC">
              <w:rPr>
                <w:color w:val="000000"/>
              </w:rPr>
              <w:t>54.35</w:t>
            </w:r>
          </w:p>
        </w:tc>
        <w:tc>
          <w:tcPr>
            <w:tcW w:w="0" w:type="auto"/>
            <w:vAlign w:val="center"/>
          </w:tcPr>
          <w:p w:rsidR="00497F5A" w:rsidRPr="002F43CC" w:rsidRDefault="00497F5A" w:rsidP="00D96907">
            <w:pPr>
              <w:pStyle w:val="NoSpacing"/>
              <w:rPr>
                <w:color w:val="000000"/>
              </w:rPr>
            </w:pPr>
            <w:r w:rsidRPr="002F43CC">
              <w:rPr>
                <w:color w:val="000000"/>
              </w:rPr>
              <w:t>13.2</w:t>
            </w:r>
          </w:p>
        </w:tc>
        <w:tc>
          <w:tcPr>
            <w:tcW w:w="947" w:type="dxa"/>
            <w:vAlign w:val="center"/>
          </w:tcPr>
          <w:p w:rsidR="00497F5A" w:rsidRPr="002F43CC" w:rsidRDefault="00497F5A" w:rsidP="00D96907">
            <w:pPr>
              <w:pStyle w:val="NoSpacing"/>
              <w:rPr>
                <w:color w:val="000000"/>
              </w:rPr>
            </w:pPr>
            <w:r w:rsidRPr="002F43CC">
              <w:rPr>
                <w:color w:val="000000"/>
              </w:rPr>
              <w:t>12.69</w:t>
            </w:r>
          </w:p>
        </w:tc>
        <w:tc>
          <w:tcPr>
            <w:tcW w:w="3618" w:type="dxa"/>
            <w:vAlign w:val="center"/>
          </w:tcPr>
          <w:p w:rsidR="00497F5A" w:rsidRPr="002F43CC" w:rsidRDefault="00A700F2" w:rsidP="00D96907">
            <w:pPr>
              <w:pStyle w:val="NoSpacing"/>
              <w:rPr>
                <w:color w:val="000000"/>
              </w:rPr>
            </w:pPr>
            <w:r w:rsidRPr="002F43CC">
              <w:rPr>
                <w:color w:val="000000"/>
              </w:rPr>
              <w:t>Highly</w:t>
            </w:r>
            <w:r w:rsidR="00497F5A" w:rsidRPr="002F43CC">
              <w:rPr>
                <w:color w:val="000000"/>
              </w:rPr>
              <w:t xml:space="preserve"> robust since no variation in train and </w:t>
            </w:r>
            <w:proofErr w:type="spellStart"/>
            <w:r w:rsidR="00497F5A" w:rsidRPr="002F43CC">
              <w:rPr>
                <w:color w:val="000000"/>
              </w:rPr>
              <w:t>val</w:t>
            </w:r>
            <w:proofErr w:type="spellEnd"/>
            <w:r w:rsidR="00497F5A" w:rsidRPr="002F43CC">
              <w:rPr>
                <w:color w:val="000000"/>
              </w:rPr>
              <w:t>, however not as good as GBM</w:t>
            </w:r>
          </w:p>
        </w:tc>
      </w:tr>
      <w:tr w:rsidR="00497F5A" w:rsidRPr="002F43CC" w:rsidTr="00D96907">
        <w:tc>
          <w:tcPr>
            <w:tcW w:w="1908" w:type="dxa"/>
            <w:vAlign w:val="center"/>
          </w:tcPr>
          <w:p w:rsidR="00497F5A" w:rsidRPr="002F43CC" w:rsidRDefault="00497F5A" w:rsidP="00D96907">
            <w:pPr>
              <w:pStyle w:val="NoSpacing"/>
            </w:pPr>
            <w:r w:rsidRPr="002F43CC">
              <w:t>SVR (poly)</w:t>
            </w:r>
          </w:p>
        </w:tc>
        <w:tc>
          <w:tcPr>
            <w:tcW w:w="1154" w:type="dxa"/>
            <w:vAlign w:val="center"/>
          </w:tcPr>
          <w:p w:rsidR="00497F5A" w:rsidRPr="002F43CC" w:rsidRDefault="00497F5A" w:rsidP="00D96907">
            <w:pPr>
              <w:pStyle w:val="NoSpacing"/>
              <w:rPr>
                <w:color w:val="000000"/>
              </w:rPr>
            </w:pPr>
            <w:r w:rsidRPr="002F43CC">
              <w:rPr>
                <w:color w:val="000000"/>
              </w:rPr>
              <w:t>64</w:t>
            </w:r>
          </w:p>
        </w:tc>
        <w:tc>
          <w:tcPr>
            <w:tcW w:w="0" w:type="auto"/>
            <w:vAlign w:val="center"/>
          </w:tcPr>
          <w:p w:rsidR="00497F5A" w:rsidRPr="002F43CC" w:rsidRDefault="00497F5A" w:rsidP="00D96907">
            <w:pPr>
              <w:pStyle w:val="NoSpacing"/>
              <w:rPr>
                <w:color w:val="000000"/>
              </w:rPr>
            </w:pPr>
            <w:r w:rsidRPr="002F43CC">
              <w:rPr>
                <w:color w:val="000000"/>
              </w:rPr>
              <w:t>-77.84</w:t>
            </w:r>
          </w:p>
        </w:tc>
        <w:tc>
          <w:tcPr>
            <w:tcW w:w="0" w:type="auto"/>
            <w:vAlign w:val="center"/>
          </w:tcPr>
          <w:p w:rsidR="00497F5A" w:rsidRPr="002F43CC" w:rsidRDefault="00497F5A" w:rsidP="00D96907">
            <w:pPr>
              <w:pStyle w:val="NoSpacing"/>
              <w:rPr>
                <w:color w:val="000000"/>
              </w:rPr>
            </w:pPr>
            <w:r w:rsidRPr="002F43CC">
              <w:rPr>
                <w:color w:val="000000"/>
              </w:rPr>
              <w:t>10.2</w:t>
            </w:r>
          </w:p>
        </w:tc>
        <w:tc>
          <w:tcPr>
            <w:tcW w:w="947" w:type="dxa"/>
            <w:vAlign w:val="center"/>
          </w:tcPr>
          <w:p w:rsidR="00497F5A" w:rsidRPr="002F43CC" w:rsidRDefault="00497F5A" w:rsidP="00D96907">
            <w:pPr>
              <w:pStyle w:val="NoSpacing"/>
              <w:rPr>
                <w:color w:val="000000"/>
              </w:rPr>
            </w:pPr>
            <w:r w:rsidRPr="002F43CC">
              <w:rPr>
                <w:color w:val="000000"/>
              </w:rPr>
              <w:t>49.46</w:t>
            </w:r>
          </w:p>
        </w:tc>
        <w:tc>
          <w:tcPr>
            <w:tcW w:w="3618" w:type="dxa"/>
            <w:vAlign w:val="center"/>
          </w:tcPr>
          <w:p w:rsidR="00497F5A" w:rsidRPr="002F43CC" w:rsidRDefault="00497F5A" w:rsidP="00D96907">
            <w:pPr>
              <w:pStyle w:val="NoSpacing"/>
              <w:rPr>
                <w:color w:val="000000"/>
              </w:rPr>
            </w:pPr>
            <w:r w:rsidRPr="002F43CC">
              <w:rPr>
                <w:color w:val="000000"/>
              </w:rPr>
              <w:t>Poor model</w:t>
            </w:r>
          </w:p>
        </w:tc>
      </w:tr>
      <w:tr w:rsidR="00497F5A" w:rsidRPr="002F43CC" w:rsidTr="00D96907">
        <w:tc>
          <w:tcPr>
            <w:tcW w:w="1908" w:type="dxa"/>
            <w:vAlign w:val="center"/>
          </w:tcPr>
          <w:p w:rsidR="00497F5A" w:rsidRPr="002F43CC" w:rsidRDefault="00497F5A" w:rsidP="00D96907">
            <w:pPr>
              <w:pStyle w:val="NoSpacing"/>
            </w:pPr>
            <w:r w:rsidRPr="002F43CC">
              <w:t>SVR (sigmoid)</w:t>
            </w:r>
          </w:p>
        </w:tc>
        <w:tc>
          <w:tcPr>
            <w:tcW w:w="1154" w:type="dxa"/>
            <w:vAlign w:val="center"/>
          </w:tcPr>
          <w:p w:rsidR="00497F5A" w:rsidRPr="002F43CC" w:rsidRDefault="00497F5A" w:rsidP="00D96907">
            <w:pPr>
              <w:pStyle w:val="NoSpacing"/>
              <w:rPr>
                <w:color w:val="000000"/>
              </w:rPr>
            </w:pPr>
            <w:r w:rsidRPr="002F43CC">
              <w:rPr>
                <w:color w:val="000000"/>
              </w:rPr>
              <w:t>-15835.59</w:t>
            </w:r>
          </w:p>
        </w:tc>
        <w:tc>
          <w:tcPr>
            <w:tcW w:w="0" w:type="auto"/>
            <w:vAlign w:val="center"/>
          </w:tcPr>
          <w:p w:rsidR="00497F5A" w:rsidRPr="002F43CC" w:rsidRDefault="00497F5A" w:rsidP="00D96907">
            <w:pPr>
              <w:pStyle w:val="NoSpacing"/>
              <w:rPr>
                <w:color w:val="000000"/>
              </w:rPr>
            </w:pPr>
            <w:r w:rsidRPr="002F43CC">
              <w:rPr>
                <w:color w:val="000000"/>
              </w:rPr>
              <w:t>-15417.5</w:t>
            </w:r>
          </w:p>
        </w:tc>
        <w:tc>
          <w:tcPr>
            <w:tcW w:w="0" w:type="auto"/>
            <w:vAlign w:val="center"/>
          </w:tcPr>
          <w:p w:rsidR="00497F5A" w:rsidRPr="002F43CC" w:rsidRDefault="00497F5A" w:rsidP="00D96907">
            <w:pPr>
              <w:pStyle w:val="NoSpacing"/>
              <w:rPr>
                <w:color w:val="000000"/>
              </w:rPr>
            </w:pPr>
            <w:r w:rsidRPr="002F43CC">
              <w:rPr>
                <w:color w:val="000000"/>
              </w:rPr>
              <w:t>4515.09</w:t>
            </w:r>
          </w:p>
        </w:tc>
        <w:tc>
          <w:tcPr>
            <w:tcW w:w="947" w:type="dxa"/>
            <w:vAlign w:val="center"/>
          </w:tcPr>
          <w:p w:rsidR="00497F5A" w:rsidRPr="002F43CC" w:rsidRDefault="00497F5A" w:rsidP="00D96907">
            <w:pPr>
              <w:pStyle w:val="NoSpacing"/>
              <w:rPr>
                <w:color w:val="000000"/>
              </w:rPr>
            </w:pPr>
            <w:r w:rsidRPr="002F43CC">
              <w:rPr>
                <w:color w:val="000000"/>
              </w:rPr>
              <w:t>4315.64</w:t>
            </w:r>
          </w:p>
        </w:tc>
        <w:tc>
          <w:tcPr>
            <w:tcW w:w="3618" w:type="dxa"/>
            <w:vAlign w:val="center"/>
          </w:tcPr>
          <w:p w:rsidR="00497F5A" w:rsidRPr="002F43CC" w:rsidRDefault="000E5D82" w:rsidP="00D96907">
            <w:pPr>
              <w:pStyle w:val="NoSpacing"/>
              <w:rPr>
                <w:color w:val="000000"/>
              </w:rPr>
            </w:pPr>
            <w:r>
              <w:rPr>
                <w:color w:val="000000"/>
              </w:rPr>
              <w:t>A p</w:t>
            </w:r>
            <w:r w:rsidR="00497F5A" w:rsidRPr="002F43CC">
              <w:rPr>
                <w:color w:val="000000"/>
              </w:rPr>
              <w:t>oor model since R</w:t>
            </w:r>
            <w:r w:rsidR="00497F5A" w:rsidRPr="002F43CC">
              <w:rPr>
                <w:color w:val="000000"/>
                <w:vertAlign w:val="superscript"/>
              </w:rPr>
              <w:t>2</w:t>
            </w:r>
            <w:r w:rsidR="00497F5A" w:rsidRPr="002F43CC">
              <w:rPr>
                <w:color w:val="000000"/>
              </w:rPr>
              <w:t xml:space="preserve"> is negative</w:t>
            </w:r>
          </w:p>
        </w:tc>
      </w:tr>
      <w:tr w:rsidR="00497F5A" w:rsidRPr="002F43CC" w:rsidTr="00D96907">
        <w:tc>
          <w:tcPr>
            <w:tcW w:w="1908" w:type="dxa"/>
            <w:vAlign w:val="center"/>
          </w:tcPr>
          <w:p w:rsidR="00497F5A" w:rsidRPr="002F43CC" w:rsidRDefault="00497F5A" w:rsidP="00D96907">
            <w:pPr>
              <w:pStyle w:val="NoSpacing"/>
            </w:pPr>
            <w:r w:rsidRPr="002F43CC">
              <w:t>SVR (linear)</w:t>
            </w:r>
          </w:p>
        </w:tc>
        <w:tc>
          <w:tcPr>
            <w:tcW w:w="1154" w:type="dxa"/>
            <w:vAlign w:val="center"/>
          </w:tcPr>
          <w:p w:rsidR="00497F5A" w:rsidRPr="002F43CC" w:rsidRDefault="00497F5A" w:rsidP="00D96907">
            <w:pPr>
              <w:pStyle w:val="NoSpacing"/>
              <w:rPr>
                <w:color w:val="000000"/>
              </w:rPr>
            </w:pPr>
            <w:r w:rsidRPr="002F43CC">
              <w:rPr>
                <w:color w:val="000000"/>
              </w:rPr>
              <w:t>44.78</w:t>
            </w:r>
          </w:p>
        </w:tc>
        <w:tc>
          <w:tcPr>
            <w:tcW w:w="0" w:type="auto"/>
            <w:vAlign w:val="center"/>
          </w:tcPr>
          <w:p w:rsidR="00497F5A" w:rsidRPr="002F43CC" w:rsidRDefault="00497F5A" w:rsidP="00D96907">
            <w:pPr>
              <w:pStyle w:val="NoSpacing"/>
              <w:rPr>
                <w:color w:val="000000"/>
              </w:rPr>
            </w:pPr>
            <w:r w:rsidRPr="002F43CC">
              <w:rPr>
                <w:color w:val="000000"/>
              </w:rPr>
              <w:t>51.29</w:t>
            </w:r>
          </w:p>
        </w:tc>
        <w:tc>
          <w:tcPr>
            <w:tcW w:w="0" w:type="auto"/>
            <w:vAlign w:val="center"/>
          </w:tcPr>
          <w:p w:rsidR="00497F5A" w:rsidRPr="002F43CC" w:rsidRDefault="00497F5A" w:rsidP="00D96907">
            <w:pPr>
              <w:pStyle w:val="NoSpacing"/>
              <w:rPr>
                <w:color w:val="000000"/>
              </w:rPr>
            </w:pPr>
            <w:r w:rsidRPr="002F43CC">
              <w:rPr>
                <w:color w:val="000000"/>
              </w:rPr>
              <w:t>15.65</w:t>
            </w:r>
          </w:p>
        </w:tc>
        <w:tc>
          <w:tcPr>
            <w:tcW w:w="947" w:type="dxa"/>
            <w:vAlign w:val="center"/>
          </w:tcPr>
          <w:p w:rsidR="00497F5A" w:rsidRPr="002F43CC" w:rsidRDefault="00497F5A" w:rsidP="00D96907">
            <w:pPr>
              <w:pStyle w:val="NoSpacing"/>
              <w:rPr>
                <w:color w:val="000000"/>
              </w:rPr>
            </w:pPr>
            <w:r w:rsidRPr="002F43CC">
              <w:rPr>
                <w:color w:val="000000"/>
              </w:rPr>
              <w:t>13.55</w:t>
            </w:r>
          </w:p>
        </w:tc>
        <w:tc>
          <w:tcPr>
            <w:tcW w:w="3618" w:type="dxa"/>
            <w:vAlign w:val="center"/>
          </w:tcPr>
          <w:p w:rsidR="00497F5A" w:rsidRPr="002F43CC" w:rsidRDefault="00A700F2" w:rsidP="00D96907">
            <w:pPr>
              <w:pStyle w:val="NoSpacing"/>
              <w:rPr>
                <w:color w:val="000000"/>
              </w:rPr>
            </w:pPr>
            <w:r w:rsidRPr="002F43CC">
              <w:rPr>
                <w:color w:val="000000"/>
              </w:rPr>
              <w:t>+ R</w:t>
            </w:r>
            <w:r w:rsidRPr="002F43CC">
              <w:rPr>
                <w:color w:val="000000"/>
                <w:vertAlign w:val="superscript"/>
              </w:rPr>
              <w:t>2</w:t>
            </w:r>
            <w:r w:rsidRPr="002F43CC">
              <w:rPr>
                <w:color w:val="000000"/>
              </w:rPr>
              <w:t xml:space="preserve"> with normalized data, however, the model is</w:t>
            </w:r>
            <w:r w:rsidR="00497F5A" w:rsidRPr="002F43CC">
              <w:rPr>
                <w:color w:val="000000"/>
              </w:rPr>
              <w:t xml:space="preserve"> not as good as GBM</w:t>
            </w:r>
          </w:p>
        </w:tc>
      </w:tr>
    </w:tbl>
    <w:p w:rsidR="005A50CA" w:rsidRDefault="005A50CA" w:rsidP="005A50CA">
      <w:pPr>
        <w:pStyle w:val="NoSpacing"/>
        <w:rPr>
          <w:b/>
        </w:rPr>
      </w:pPr>
    </w:p>
    <w:p w:rsidR="00E97D98" w:rsidRPr="005A50CA" w:rsidRDefault="00E97D98" w:rsidP="005A50CA">
      <w:pPr>
        <w:pStyle w:val="NoSpacing"/>
        <w:rPr>
          <w:b/>
          <w:sz w:val="24"/>
        </w:rPr>
      </w:pPr>
      <w:r w:rsidRPr="005A50CA">
        <w:rPr>
          <w:b/>
          <w:sz w:val="24"/>
        </w:rPr>
        <w:t xml:space="preserve">Step 7: </w:t>
      </w:r>
      <w:proofErr w:type="spellStart"/>
      <w:r w:rsidRPr="005A50CA">
        <w:rPr>
          <w:b/>
          <w:sz w:val="24"/>
        </w:rPr>
        <w:t>Hyperparameter</w:t>
      </w:r>
      <w:proofErr w:type="spellEnd"/>
      <w:r w:rsidRPr="005A50CA">
        <w:rPr>
          <w:b/>
          <w:sz w:val="24"/>
        </w:rPr>
        <w:t xml:space="preserve"> tuning of random</w:t>
      </w:r>
      <w:r w:rsidR="000E5D82">
        <w:rPr>
          <w:b/>
          <w:sz w:val="24"/>
        </w:rPr>
        <w:t xml:space="preserve"> </w:t>
      </w:r>
      <w:r w:rsidRPr="005A50CA">
        <w:rPr>
          <w:b/>
          <w:sz w:val="24"/>
        </w:rPr>
        <w:t>forest and gradient boosting regressor</w:t>
      </w:r>
    </w:p>
    <w:p w:rsidR="00A551D8" w:rsidRPr="005A50CA" w:rsidRDefault="009C7394" w:rsidP="005A50CA">
      <w:pPr>
        <w:pStyle w:val="NoSpacing"/>
        <w:rPr>
          <w:sz w:val="24"/>
        </w:rPr>
      </w:pPr>
      <w:r w:rsidRPr="005A50CA">
        <w:rPr>
          <w:sz w:val="24"/>
        </w:rPr>
        <w:t xml:space="preserve">Looking at all the previous readings, random forest and </w:t>
      </w:r>
      <w:proofErr w:type="spellStart"/>
      <w:r w:rsidRPr="005A50CA">
        <w:rPr>
          <w:sz w:val="24"/>
        </w:rPr>
        <w:t>gbm</w:t>
      </w:r>
      <w:proofErr w:type="spellEnd"/>
      <w:r w:rsidR="00A7701A">
        <w:rPr>
          <w:sz w:val="24"/>
        </w:rPr>
        <w:t xml:space="preserve"> with respective top 10 important features</w:t>
      </w:r>
      <w:r w:rsidRPr="005A50CA">
        <w:rPr>
          <w:sz w:val="24"/>
        </w:rPr>
        <w:t xml:space="preserve"> gave </w:t>
      </w:r>
      <w:r w:rsidR="00E97D98" w:rsidRPr="005A50CA">
        <w:rPr>
          <w:sz w:val="24"/>
        </w:rPr>
        <w:t>better</w:t>
      </w:r>
      <w:r w:rsidRPr="005A50CA">
        <w:rPr>
          <w:sz w:val="24"/>
        </w:rPr>
        <w:t xml:space="preserve"> results </w:t>
      </w:r>
      <w:proofErr w:type="spellStart"/>
      <w:r w:rsidRPr="005A50CA">
        <w:rPr>
          <w:sz w:val="24"/>
        </w:rPr>
        <w:t>wrt</w:t>
      </w:r>
      <w:proofErr w:type="spellEnd"/>
      <w:r w:rsidRPr="005A50CA">
        <w:rPr>
          <w:sz w:val="24"/>
        </w:rPr>
        <w:t xml:space="preserve"> better generalization </w:t>
      </w:r>
      <w:r w:rsidR="00A551D8" w:rsidRPr="005A50CA">
        <w:rPr>
          <w:sz w:val="24"/>
        </w:rPr>
        <w:t>(</w:t>
      </w:r>
      <w:proofErr w:type="spellStart"/>
      <w:r w:rsidR="00A551D8" w:rsidRPr="005A50CA">
        <w:rPr>
          <w:sz w:val="24"/>
        </w:rPr>
        <w:t>gbm</w:t>
      </w:r>
      <w:proofErr w:type="spellEnd"/>
      <w:r w:rsidR="00A551D8" w:rsidRPr="005A50CA">
        <w:rPr>
          <w:sz w:val="24"/>
        </w:rPr>
        <w:t xml:space="preserve">) </w:t>
      </w:r>
      <w:r w:rsidRPr="005A50CA">
        <w:rPr>
          <w:sz w:val="24"/>
        </w:rPr>
        <w:t>and error rate</w:t>
      </w:r>
      <w:r w:rsidR="00A551D8" w:rsidRPr="005A50CA">
        <w:rPr>
          <w:sz w:val="24"/>
        </w:rPr>
        <w:t xml:space="preserve"> (</w:t>
      </w:r>
      <w:proofErr w:type="spellStart"/>
      <w:r w:rsidR="00A551D8" w:rsidRPr="005A50CA">
        <w:rPr>
          <w:sz w:val="24"/>
        </w:rPr>
        <w:t>gbm</w:t>
      </w:r>
      <w:proofErr w:type="spellEnd"/>
      <w:r w:rsidR="00A551D8" w:rsidRPr="005A50CA">
        <w:rPr>
          <w:sz w:val="24"/>
        </w:rPr>
        <w:t xml:space="preserve"> + </w:t>
      </w:r>
      <w:proofErr w:type="spellStart"/>
      <w:r w:rsidR="00A551D8" w:rsidRPr="005A50CA">
        <w:rPr>
          <w:sz w:val="24"/>
        </w:rPr>
        <w:t>rf</w:t>
      </w:r>
      <w:proofErr w:type="spellEnd"/>
      <w:r w:rsidR="00A551D8" w:rsidRPr="005A50CA">
        <w:rPr>
          <w:sz w:val="24"/>
        </w:rPr>
        <w:t>)</w:t>
      </w:r>
      <w:r w:rsidRPr="005A50CA">
        <w:rPr>
          <w:sz w:val="24"/>
        </w:rPr>
        <w:t>. Hence, the fine</w:t>
      </w:r>
      <w:r w:rsidR="000E5D82">
        <w:rPr>
          <w:sz w:val="24"/>
        </w:rPr>
        <w:t>-</w:t>
      </w:r>
      <w:r w:rsidRPr="005A50CA">
        <w:rPr>
          <w:sz w:val="24"/>
        </w:rPr>
        <w:t xml:space="preserve">tuning of these algorithms for the </w:t>
      </w:r>
      <w:proofErr w:type="spellStart"/>
      <w:r w:rsidRPr="005A50CA">
        <w:rPr>
          <w:sz w:val="24"/>
        </w:rPr>
        <w:t>hyperparameters</w:t>
      </w:r>
      <w:proofErr w:type="spellEnd"/>
      <w:r w:rsidRPr="005A50CA">
        <w:rPr>
          <w:sz w:val="24"/>
        </w:rPr>
        <w:t xml:space="preserve"> w</w:t>
      </w:r>
      <w:r w:rsidR="000E5D82">
        <w:rPr>
          <w:sz w:val="24"/>
        </w:rPr>
        <w:t>ere</w:t>
      </w:r>
      <w:r w:rsidR="00A551D8" w:rsidRPr="005A50CA">
        <w:rPr>
          <w:sz w:val="24"/>
        </w:rPr>
        <w:t xml:space="preserve"> to be carried out,</w:t>
      </w:r>
      <w:r w:rsidR="00AD42DA">
        <w:rPr>
          <w:sz w:val="24"/>
        </w:rPr>
        <w:t xml:space="preserve"> </w:t>
      </w:r>
      <w:proofErr w:type="spellStart"/>
      <w:r w:rsidR="00AD42DA">
        <w:rPr>
          <w:sz w:val="24"/>
        </w:rPr>
        <w:t>Hyperparameter</w:t>
      </w:r>
      <w:proofErr w:type="spellEnd"/>
      <w:r w:rsidR="00AD42DA">
        <w:rPr>
          <w:sz w:val="24"/>
        </w:rPr>
        <w:t xml:space="preserve"> tuning for random forest improved the </w:t>
      </w:r>
      <w:proofErr w:type="spellStart"/>
      <w:r w:rsidR="00AD42DA">
        <w:rPr>
          <w:sz w:val="24"/>
        </w:rPr>
        <w:t>overfitting</w:t>
      </w:r>
      <w:proofErr w:type="spellEnd"/>
      <w:r w:rsidR="00AD42DA">
        <w:rPr>
          <w:sz w:val="24"/>
        </w:rPr>
        <w:t xml:space="preserve"> issue,</w:t>
      </w:r>
      <w:r w:rsidR="00A551D8" w:rsidRPr="005A50CA">
        <w:rPr>
          <w:sz w:val="24"/>
        </w:rPr>
        <w:t xml:space="preserve"> however</w:t>
      </w:r>
      <w:r w:rsidR="000E5D82">
        <w:rPr>
          <w:sz w:val="24"/>
        </w:rPr>
        <w:t>,</w:t>
      </w:r>
      <w:r w:rsidR="00A551D8" w:rsidRPr="005A50CA">
        <w:rPr>
          <w:sz w:val="24"/>
        </w:rPr>
        <w:t xml:space="preserve"> due to time constrain</w:t>
      </w:r>
      <w:r w:rsidR="000E5D82">
        <w:rPr>
          <w:sz w:val="24"/>
        </w:rPr>
        <w:t>t</w:t>
      </w:r>
      <w:r w:rsidR="00A551D8" w:rsidRPr="005A50CA">
        <w:rPr>
          <w:sz w:val="24"/>
        </w:rPr>
        <w:t xml:space="preserve">s and computation limitations, the </w:t>
      </w:r>
      <w:r w:rsidR="00AD42DA">
        <w:rPr>
          <w:sz w:val="24"/>
        </w:rPr>
        <w:t xml:space="preserve">same for gradient boosting regressor could not be </w:t>
      </w:r>
      <w:r w:rsidR="00A551D8" w:rsidRPr="005A50CA">
        <w:rPr>
          <w:sz w:val="24"/>
        </w:rPr>
        <w:t>concluded at this stage.</w:t>
      </w:r>
    </w:p>
    <w:p w:rsidR="005A50CA" w:rsidRDefault="005A50CA" w:rsidP="005A50CA">
      <w:pPr>
        <w:pStyle w:val="NoSpacing"/>
        <w:rPr>
          <w:sz w:val="24"/>
        </w:rPr>
      </w:pPr>
    </w:p>
    <w:tbl>
      <w:tblPr>
        <w:tblStyle w:val="TableGrid"/>
        <w:tblW w:w="0" w:type="auto"/>
        <w:tblLook w:val="04A0"/>
      </w:tblPr>
      <w:tblGrid>
        <w:gridCol w:w="1270"/>
        <w:gridCol w:w="718"/>
        <w:gridCol w:w="718"/>
        <w:gridCol w:w="684"/>
        <w:gridCol w:w="607"/>
        <w:gridCol w:w="5579"/>
      </w:tblGrid>
      <w:tr w:rsidR="00AD42DA" w:rsidRPr="002F43CC" w:rsidTr="00D96907">
        <w:tc>
          <w:tcPr>
            <w:tcW w:w="0" w:type="auto"/>
            <w:vMerge w:val="restart"/>
            <w:vAlign w:val="center"/>
          </w:tcPr>
          <w:p w:rsidR="008C0B9B" w:rsidRPr="002F43CC" w:rsidRDefault="008C0B9B" w:rsidP="00D96907">
            <w:pPr>
              <w:pStyle w:val="NoSpacing"/>
              <w:rPr>
                <w:b/>
              </w:rPr>
            </w:pPr>
            <w:r w:rsidRPr="002F43CC">
              <w:rPr>
                <w:b/>
              </w:rPr>
              <w:t>Algorithm</w:t>
            </w:r>
          </w:p>
        </w:tc>
        <w:tc>
          <w:tcPr>
            <w:tcW w:w="0" w:type="auto"/>
            <w:gridSpan w:val="2"/>
            <w:vAlign w:val="center"/>
          </w:tcPr>
          <w:p w:rsidR="008C0B9B" w:rsidRPr="002F43CC" w:rsidRDefault="008C0B9B" w:rsidP="00D96907">
            <w:pPr>
              <w:pStyle w:val="NoSpacing"/>
              <w:rPr>
                <w:b/>
              </w:rPr>
            </w:pPr>
            <w:r w:rsidRPr="002F43CC">
              <w:rPr>
                <w:b/>
              </w:rPr>
              <w:t>R</w:t>
            </w:r>
            <w:r w:rsidRPr="002F43CC">
              <w:rPr>
                <w:b/>
                <w:vertAlign w:val="superscript"/>
              </w:rPr>
              <w:t>2</w:t>
            </w:r>
          </w:p>
        </w:tc>
        <w:tc>
          <w:tcPr>
            <w:tcW w:w="0" w:type="auto"/>
            <w:gridSpan w:val="2"/>
            <w:vAlign w:val="center"/>
          </w:tcPr>
          <w:p w:rsidR="008C0B9B" w:rsidRPr="002F43CC" w:rsidRDefault="008C0B9B" w:rsidP="00D96907">
            <w:pPr>
              <w:pStyle w:val="NoSpacing"/>
              <w:rPr>
                <w:b/>
              </w:rPr>
            </w:pPr>
            <w:r w:rsidRPr="002F43CC">
              <w:rPr>
                <w:b/>
              </w:rPr>
              <w:t>RMSE</w:t>
            </w:r>
          </w:p>
        </w:tc>
        <w:tc>
          <w:tcPr>
            <w:tcW w:w="0" w:type="auto"/>
            <w:vMerge w:val="restart"/>
            <w:vAlign w:val="center"/>
          </w:tcPr>
          <w:p w:rsidR="008C0B9B" w:rsidRPr="002F43CC" w:rsidRDefault="008C0B9B" w:rsidP="00D96907">
            <w:pPr>
              <w:pStyle w:val="NoSpacing"/>
              <w:rPr>
                <w:b/>
              </w:rPr>
            </w:pPr>
            <w:r w:rsidRPr="002F43CC">
              <w:rPr>
                <w:b/>
              </w:rPr>
              <w:t>Inference</w:t>
            </w:r>
          </w:p>
        </w:tc>
      </w:tr>
      <w:tr w:rsidR="00AD42DA" w:rsidRPr="002F43CC" w:rsidTr="00D96907">
        <w:tc>
          <w:tcPr>
            <w:tcW w:w="0" w:type="auto"/>
            <w:vMerge/>
            <w:vAlign w:val="center"/>
          </w:tcPr>
          <w:p w:rsidR="008C0B9B" w:rsidRPr="002F43CC" w:rsidRDefault="008C0B9B" w:rsidP="00D96907">
            <w:pPr>
              <w:pStyle w:val="NoSpacing"/>
            </w:pPr>
          </w:p>
        </w:tc>
        <w:tc>
          <w:tcPr>
            <w:tcW w:w="0" w:type="auto"/>
            <w:vAlign w:val="center"/>
          </w:tcPr>
          <w:p w:rsidR="008C0B9B" w:rsidRPr="002F43CC" w:rsidRDefault="008C0B9B" w:rsidP="00D96907">
            <w:pPr>
              <w:pStyle w:val="NoSpacing"/>
              <w:rPr>
                <w:b/>
              </w:rPr>
            </w:pPr>
            <w:r w:rsidRPr="002F43CC">
              <w:rPr>
                <w:b/>
              </w:rPr>
              <w:t>Train</w:t>
            </w:r>
          </w:p>
        </w:tc>
        <w:tc>
          <w:tcPr>
            <w:tcW w:w="0" w:type="auto"/>
            <w:vAlign w:val="center"/>
          </w:tcPr>
          <w:p w:rsidR="008C0B9B" w:rsidRPr="002F43CC" w:rsidRDefault="008C0B9B" w:rsidP="00D96907">
            <w:pPr>
              <w:pStyle w:val="NoSpacing"/>
              <w:rPr>
                <w:b/>
              </w:rPr>
            </w:pPr>
            <w:r w:rsidRPr="002F43CC">
              <w:rPr>
                <w:b/>
              </w:rPr>
              <w:t>Val</w:t>
            </w:r>
          </w:p>
        </w:tc>
        <w:tc>
          <w:tcPr>
            <w:tcW w:w="0" w:type="auto"/>
            <w:vAlign w:val="center"/>
          </w:tcPr>
          <w:p w:rsidR="008C0B9B" w:rsidRPr="002F43CC" w:rsidRDefault="008C0B9B" w:rsidP="00D96907">
            <w:pPr>
              <w:pStyle w:val="NoSpacing"/>
              <w:rPr>
                <w:b/>
              </w:rPr>
            </w:pPr>
            <w:r w:rsidRPr="002F43CC">
              <w:rPr>
                <w:b/>
              </w:rPr>
              <w:t>Train</w:t>
            </w:r>
          </w:p>
        </w:tc>
        <w:tc>
          <w:tcPr>
            <w:tcW w:w="0" w:type="auto"/>
            <w:vAlign w:val="center"/>
          </w:tcPr>
          <w:p w:rsidR="008C0B9B" w:rsidRPr="002F43CC" w:rsidRDefault="008C0B9B" w:rsidP="00D96907">
            <w:pPr>
              <w:pStyle w:val="NoSpacing"/>
              <w:rPr>
                <w:b/>
              </w:rPr>
            </w:pPr>
            <w:r w:rsidRPr="002F43CC">
              <w:rPr>
                <w:b/>
              </w:rPr>
              <w:t>Val</w:t>
            </w:r>
          </w:p>
        </w:tc>
        <w:tc>
          <w:tcPr>
            <w:tcW w:w="0" w:type="auto"/>
            <w:vMerge/>
            <w:vAlign w:val="center"/>
          </w:tcPr>
          <w:p w:rsidR="008C0B9B" w:rsidRPr="002F43CC" w:rsidRDefault="008C0B9B" w:rsidP="00D96907">
            <w:pPr>
              <w:pStyle w:val="NoSpacing"/>
            </w:pPr>
          </w:p>
        </w:tc>
      </w:tr>
      <w:tr w:rsidR="00AD42DA" w:rsidRPr="002F43CC" w:rsidTr="00D96907">
        <w:tc>
          <w:tcPr>
            <w:tcW w:w="0" w:type="auto"/>
            <w:vAlign w:val="center"/>
          </w:tcPr>
          <w:p w:rsidR="008C0B9B" w:rsidRPr="002F43CC" w:rsidRDefault="008C0B9B" w:rsidP="00D96907">
            <w:pPr>
              <w:pStyle w:val="NoSpacing"/>
            </w:pPr>
            <w:r w:rsidRPr="002F43CC">
              <w:t>Random forest</w:t>
            </w:r>
          </w:p>
        </w:tc>
        <w:tc>
          <w:tcPr>
            <w:tcW w:w="0" w:type="auto"/>
            <w:vAlign w:val="center"/>
          </w:tcPr>
          <w:p w:rsidR="008C0B9B" w:rsidRDefault="008C0B9B" w:rsidP="00D96907">
            <w:pPr>
              <w:rPr>
                <w:rFonts w:ascii="Calibri" w:hAnsi="Calibri" w:cs="Calibri"/>
                <w:color w:val="000000"/>
              </w:rPr>
            </w:pPr>
            <w:r>
              <w:rPr>
                <w:rFonts w:ascii="Calibri" w:hAnsi="Calibri" w:cs="Calibri"/>
                <w:color w:val="000000"/>
              </w:rPr>
              <w:t>89.93</w:t>
            </w:r>
          </w:p>
        </w:tc>
        <w:tc>
          <w:tcPr>
            <w:tcW w:w="0" w:type="auto"/>
            <w:vAlign w:val="center"/>
          </w:tcPr>
          <w:p w:rsidR="008C0B9B" w:rsidRDefault="008C0B9B" w:rsidP="00D96907">
            <w:pPr>
              <w:rPr>
                <w:rFonts w:ascii="Calibri" w:hAnsi="Calibri" w:cs="Calibri"/>
                <w:color w:val="000000"/>
              </w:rPr>
            </w:pPr>
            <w:r>
              <w:rPr>
                <w:rFonts w:ascii="Calibri" w:hAnsi="Calibri" w:cs="Calibri"/>
                <w:color w:val="000000"/>
              </w:rPr>
              <w:t>85.31</w:t>
            </w:r>
          </w:p>
        </w:tc>
        <w:tc>
          <w:tcPr>
            <w:tcW w:w="0" w:type="auto"/>
            <w:vAlign w:val="center"/>
          </w:tcPr>
          <w:p w:rsidR="008C0B9B" w:rsidRDefault="008C0B9B" w:rsidP="00D96907">
            <w:pPr>
              <w:rPr>
                <w:rFonts w:ascii="Calibri" w:hAnsi="Calibri" w:cs="Calibri"/>
                <w:color w:val="000000"/>
              </w:rPr>
            </w:pPr>
            <w:r>
              <w:rPr>
                <w:rFonts w:ascii="Calibri" w:hAnsi="Calibri" w:cs="Calibri"/>
                <w:color w:val="000000"/>
              </w:rPr>
              <w:t>2.85</w:t>
            </w:r>
          </w:p>
        </w:tc>
        <w:tc>
          <w:tcPr>
            <w:tcW w:w="0" w:type="auto"/>
            <w:vAlign w:val="center"/>
          </w:tcPr>
          <w:p w:rsidR="008C0B9B" w:rsidRDefault="008C0B9B" w:rsidP="00D96907">
            <w:pPr>
              <w:rPr>
                <w:rFonts w:ascii="Calibri" w:hAnsi="Calibri" w:cs="Calibri"/>
                <w:color w:val="000000"/>
              </w:rPr>
            </w:pPr>
            <w:r>
              <w:rPr>
                <w:rFonts w:ascii="Calibri" w:hAnsi="Calibri" w:cs="Calibri"/>
                <w:color w:val="000000"/>
              </w:rPr>
              <w:t>4.08</w:t>
            </w:r>
          </w:p>
        </w:tc>
        <w:tc>
          <w:tcPr>
            <w:tcW w:w="0" w:type="auto"/>
            <w:vAlign w:val="center"/>
          </w:tcPr>
          <w:p w:rsidR="008C0B9B" w:rsidRPr="002F43CC" w:rsidRDefault="00AD42DA" w:rsidP="00D96907">
            <w:pPr>
              <w:pStyle w:val="NoSpacing"/>
              <w:rPr>
                <w:color w:val="000000"/>
              </w:rPr>
            </w:pPr>
            <w:r>
              <w:rPr>
                <w:color w:val="000000"/>
              </w:rPr>
              <w:t>Improv</w:t>
            </w:r>
            <w:r w:rsidR="000E5D82">
              <w:rPr>
                <w:color w:val="000000"/>
              </w:rPr>
              <w:t xml:space="preserve">ement in the model due to </w:t>
            </w:r>
            <w:proofErr w:type="spellStart"/>
            <w:r w:rsidR="000E5D82">
              <w:rPr>
                <w:color w:val="000000"/>
              </w:rPr>
              <w:t>hyper</w:t>
            </w:r>
            <w:r>
              <w:rPr>
                <w:color w:val="000000"/>
              </w:rPr>
              <w:t>parameter</w:t>
            </w:r>
            <w:proofErr w:type="spellEnd"/>
            <w:r>
              <w:rPr>
                <w:color w:val="000000"/>
              </w:rPr>
              <w:t xml:space="preserve"> tuning. The </w:t>
            </w:r>
            <w:proofErr w:type="spellStart"/>
            <w:r>
              <w:rPr>
                <w:color w:val="000000"/>
              </w:rPr>
              <w:t>overfitting</w:t>
            </w:r>
            <w:proofErr w:type="spellEnd"/>
            <w:r>
              <w:rPr>
                <w:color w:val="000000"/>
              </w:rPr>
              <w:t xml:space="preserve"> issue has reduced significantly without much affecting the performance</w:t>
            </w:r>
          </w:p>
        </w:tc>
      </w:tr>
    </w:tbl>
    <w:p w:rsidR="00AD42DA" w:rsidRDefault="00AD42DA" w:rsidP="00AD42DA">
      <w:pPr>
        <w:pStyle w:val="NoSpacing"/>
        <w:rPr>
          <w:b/>
          <w:sz w:val="24"/>
        </w:rPr>
      </w:pPr>
      <w:r w:rsidRPr="00AD42DA">
        <w:rPr>
          <w:b/>
          <w:sz w:val="24"/>
        </w:rPr>
        <w:t xml:space="preserve">Best </w:t>
      </w:r>
      <w:proofErr w:type="spellStart"/>
      <w:r w:rsidRPr="00AD42DA">
        <w:rPr>
          <w:b/>
          <w:sz w:val="24"/>
        </w:rPr>
        <w:t>params</w:t>
      </w:r>
      <w:proofErr w:type="spellEnd"/>
      <w:r w:rsidRPr="00AD42DA">
        <w:rPr>
          <w:b/>
          <w:sz w:val="24"/>
        </w:rPr>
        <w:t>:</w:t>
      </w:r>
    </w:p>
    <w:p w:rsidR="008C0B9B" w:rsidRDefault="00AD42DA" w:rsidP="00AD42DA">
      <w:pPr>
        <w:pStyle w:val="NoSpacing"/>
        <w:rPr>
          <w:sz w:val="24"/>
        </w:rPr>
      </w:pPr>
      <w:r>
        <w:rPr>
          <w:sz w:val="24"/>
        </w:rPr>
        <w:t xml:space="preserve"> </w:t>
      </w:r>
      <w:r w:rsidRPr="00AD42DA">
        <w:rPr>
          <w:b/>
          <w:sz w:val="24"/>
        </w:rPr>
        <w:t>'</w:t>
      </w:r>
      <w:proofErr w:type="spellStart"/>
      <w:r w:rsidRPr="00AD42DA">
        <w:rPr>
          <w:b/>
          <w:sz w:val="24"/>
        </w:rPr>
        <w:t>max_depth</w:t>
      </w:r>
      <w:proofErr w:type="spellEnd"/>
      <w:r w:rsidRPr="00AD42DA">
        <w:rPr>
          <w:b/>
          <w:sz w:val="24"/>
        </w:rPr>
        <w:t>'</w:t>
      </w:r>
      <w:r w:rsidRPr="00AD42DA">
        <w:rPr>
          <w:sz w:val="24"/>
        </w:rPr>
        <w:t>: 15,</w:t>
      </w:r>
      <w:r>
        <w:rPr>
          <w:sz w:val="24"/>
        </w:rPr>
        <w:t xml:space="preserve"> </w:t>
      </w:r>
      <w:r w:rsidRPr="00AD42DA">
        <w:rPr>
          <w:b/>
          <w:sz w:val="24"/>
        </w:rPr>
        <w:t>'</w:t>
      </w:r>
      <w:proofErr w:type="spellStart"/>
      <w:r w:rsidRPr="00AD42DA">
        <w:rPr>
          <w:b/>
          <w:sz w:val="24"/>
        </w:rPr>
        <w:t>max_features</w:t>
      </w:r>
      <w:proofErr w:type="spellEnd"/>
      <w:r w:rsidRPr="00AD42DA">
        <w:rPr>
          <w:b/>
          <w:sz w:val="24"/>
        </w:rPr>
        <w:t>'</w:t>
      </w:r>
      <w:r w:rsidRPr="00AD42DA">
        <w:rPr>
          <w:sz w:val="24"/>
        </w:rPr>
        <w:t>: 'auto',</w:t>
      </w:r>
      <w:r>
        <w:rPr>
          <w:sz w:val="24"/>
        </w:rPr>
        <w:t xml:space="preserve"> </w:t>
      </w:r>
      <w:r w:rsidRPr="00AD42DA">
        <w:rPr>
          <w:b/>
          <w:sz w:val="24"/>
        </w:rPr>
        <w:t>'</w:t>
      </w:r>
      <w:proofErr w:type="spellStart"/>
      <w:r w:rsidRPr="00AD42DA">
        <w:rPr>
          <w:b/>
          <w:sz w:val="24"/>
        </w:rPr>
        <w:t>min_samples_leaf</w:t>
      </w:r>
      <w:proofErr w:type="spellEnd"/>
      <w:r w:rsidRPr="00AD42DA">
        <w:rPr>
          <w:b/>
          <w:sz w:val="24"/>
        </w:rPr>
        <w:t>'</w:t>
      </w:r>
      <w:r w:rsidRPr="00AD42DA">
        <w:rPr>
          <w:sz w:val="24"/>
        </w:rPr>
        <w:t>: 10,</w:t>
      </w:r>
      <w:r>
        <w:rPr>
          <w:sz w:val="24"/>
        </w:rPr>
        <w:t xml:space="preserve"> </w:t>
      </w:r>
      <w:r w:rsidRPr="00AD42DA">
        <w:rPr>
          <w:b/>
          <w:sz w:val="24"/>
        </w:rPr>
        <w:t>'</w:t>
      </w:r>
      <w:proofErr w:type="spellStart"/>
      <w:r w:rsidRPr="00AD42DA">
        <w:rPr>
          <w:b/>
          <w:sz w:val="24"/>
        </w:rPr>
        <w:t>min_samples_split</w:t>
      </w:r>
      <w:proofErr w:type="spellEnd"/>
      <w:r w:rsidRPr="00AD42DA">
        <w:rPr>
          <w:b/>
          <w:sz w:val="24"/>
        </w:rPr>
        <w:t>'</w:t>
      </w:r>
      <w:r w:rsidRPr="00AD42DA">
        <w:rPr>
          <w:sz w:val="24"/>
        </w:rPr>
        <w:t>: 5,</w:t>
      </w:r>
      <w:r>
        <w:rPr>
          <w:sz w:val="24"/>
        </w:rPr>
        <w:t xml:space="preserve"> </w:t>
      </w:r>
      <w:r w:rsidRPr="00AD42DA">
        <w:rPr>
          <w:b/>
          <w:sz w:val="24"/>
        </w:rPr>
        <w:t>'</w:t>
      </w:r>
      <w:proofErr w:type="spellStart"/>
      <w:r w:rsidRPr="00AD42DA">
        <w:rPr>
          <w:b/>
          <w:sz w:val="24"/>
        </w:rPr>
        <w:t>n_estimators</w:t>
      </w:r>
      <w:proofErr w:type="spellEnd"/>
      <w:r w:rsidRPr="00AD42DA">
        <w:rPr>
          <w:b/>
          <w:sz w:val="24"/>
        </w:rPr>
        <w:t>'</w:t>
      </w:r>
      <w:r w:rsidRPr="00AD42DA">
        <w:rPr>
          <w:sz w:val="24"/>
        </w:rPr>
        <w:t>: 500</w:t>
      </w:r>
    </w:p>
    <w:p w:rsidR="00AD42DA" w:rsidRPr="005A50CA" w:rsidRDefault="00AD42DA" w:rsidP="005A50CA">
      <w:pPr>
        <w:pStyle w:val="NoSpacing"/>
        <w:rPr>
          <w:sz w:val="24"/>
        </w:rPr>
      </w:pPr>
    </w:p>
    <w:p w:rsidR="00E82FB5" w:rsidRPr="005A50CA" w:rsidRDefault="00A551D8" w:rsidP="005A50CA">
      <w:pPr>
        <w:pStyle w:val="NoSpacing"/>
        <w:rPr>
          <w:b/>
          <w:sz w:val="24"/>
        </w:rPr>
      </w:pPr>
      <w:r w:rsidRPr="005A50CA">
        <w:rPr>
          <w:b/>
          <w:sz w:val="24"/>
        </w:rPr>
        <w:t>Step 8</w:t>
      </w:r>
      <w:r w:rsidR="00C719B5" w:rsidRPr="005A50CA">
        <w:rPr>
          <w:b/>
          <w:sz w:val="24"/>
        </w:rPr>
        <w:t>:</w:t>
      </w:r>
      <w:r w:rsidRPr="005A50CA">
        <w:rPr>
          <w:b/>
          <w:sz w:val="24"/>
        </w:rPr>
        <w:t xml:space="preserve"> </w:t>
      </w:r>
      <w:r w:rsidR="00676103">
        <w:rPr>
          <w:b/>
          <w:sz w:val="24"/>
        </w:rPr>
        <w:t>F</w:t>
      </w:r>
      <w:r w:rsidRPr="005A50CA">
        <w:rPr>
          <w:b/>
          <w:sz w:val="24"/>
        </w:rPr>
        <w:t>eature i</w:t>
      </w:r>
      <w:r w:rsidR="00C719B5" w:rsidRPr="005A50CA">
        <w:rPr>
          <w:b/>
          <w:sz w:val="24"/>
        </w:rPr>
        <w:t>mportance of random</w:t>
      </w:r>
      <w:r w:rsidR="009B029E" w:rsidRPr="005A50CA">
        <w:rPr>
          <w:b/>
          <w:sz w:val="24"/>
        </w:rPr>
        <w:t xml:space="preserve"> </w:t>
      </w:r>
      <w:r w:rsidR="00C719B5" w:rsidRPr="005A50CA">
        <w:rPr>
          <w:b/>
          <w:sz w:val="24"/>
        </w:rPr>
        <w:t xml:space="preserve">forest regressor </w:t>
      </w:r>
      <w:r w:rsidR="00676103">
        <w:rPr>
          <w:b/>
          <w:sz w:val="24"/>
        </w:rPr>
        <w:t>as follows:</w:t>
      </w:r>
    </w:p>
    <w:p w:rsidR="005A50CA" w:rsidRPr="002F43CC" w:rsidRDefault="005A50CA" w:rsidP="005A50CA">
      <w:pPr>
        <w:pStyle w:val="NoSpacing"/>
        <w:rPr>
          <w:b/>
        </w:rPr>
      </w:pPr>
    </w:p>
    <w:tbl>
      <w:tblPr>
        <w:tblStyle w:val="TableGrid"/>
        <w:tblW w:w="0" w:type="auto"/>
        <w:jc w:val="center"/>
        <w:tblLook w:val="04A0"/>
      </w:tblPr>
      <w:tblGrid>
        <w:gridCol w:w="3261"/>
        <w:gridCol w:w="1527"/>
      </w:tblGrid>
      <w:tr w:rsidR="00676103" w:rsidRPr="00676103" w:rsidTr="00676103">
        <w:trPr>
          <w:jc w:val="center"/>
        </w:trPr>
        <w:tc>
          <w:tcPr>
            <w:tcW w:w="3261" w:type="dxa"/>
          </w:tcPr>
          <w:p w:rsidR="00676103" w:rsidRPr="00676103" w:rsidRDefault="00676103" w:rsidP="00676103">
            <w:pPr>
              <w:pStyle w:val="NoSpacing"/>
              <w:rPr>
                <w:b/>
              </w:rPr>
            </w:pPr>
            <w:r w:rsidRPr="00676103">
              <w:rPr>
                <w:b/>
              </w:rPr>
              <w:t>Feature - RF</w:t>
            </w:r>
          </w:p>
        </w:tc>
        <w:tc>
          <w:tcPr>
            <w:tcW w:w="1527" w:type="dxa"/>
          </w:tcPr>
          <w:p w:rsidR="00676103" w:rsidRPr="00676103" w:rsidRDefault="00676103" w:rsidP="00676103">
            <w:pPr>
              <w:pStyle w:val="NoSpacing"/>
              <w:rPr>
                <w:b/>
              </w:rPr>
            </w:pPr>
            <w:r w:rsidRPr="00676103">
              <w:rPr>
                <w:b/>
              </w:rPr>
              <w:t>Importance</w:t>
            </w:r>
          </w:p>
        </w:tc>
      </w:tr>
      <w:tr w:rsidR="00676103" w:rsidRPr="00676103" w:rsidTr="00676103">
        <w:trPr>
          <w:jc w:val="center"/>
        </w:trPr>
        <w:tc>
          <w:tcPr>
            <w:tcW w:w="3261" w:type="dxa"/>
            <w:vAlign w:val="center"/>
          </w:tcPr>
          <w:p w:rsidR="00676103" w:rsidRPr="00676103" w:rsidRDefault="00676103" w:rsidP="00676103">
            <w:pPr>
              <w:pStyle w:val="NoSpacing"/>
              <w:rPr>
                <w:rFonts w:cstheme="minorHAnsi"/>
                <w:bCs/>
                <w:color w:val="000000"/>
                <w:szCs w:val="18"/>
              </w:rPr>
            </w:pPr>
            <w:r w:rsidRPr="00676103">
              <w:rPr>
                <w:rFonts w:cstheme="minorHAnsi"/>
                <w:bCs/>
                <w:color w:val="000000"/>
                <w:szCs w:val="18"/>
              </w:rPr>
              <w:t>3M_daily_all_avg</w:t>
            </w:r>
          </w:p>
        </w:tc>
        <w:tc>
          <w:tcPr>
            <w:tcW w:w="1527" w:type="dxa"/>
            <w:vAlign w:val="center"/>
          </w:tcPr>
          <w:p w:rsidR="00676103" w:rsidRPr="00676103" w:rsidRDefault="00676103" w:rsidP="00676103">
            <w:pPr>
              <w:pStyle w:val="NoSpacing"/>
              <w:rPr>
                <w:rFonts w:cstheme="minorHAnsi"/>
                <w:color w:val="000000"/>
                <w:szCs w:val="18"/>
              </w:rPr>
            </w:pPr>
            <w:r w:rsidRPr="00676103">
              <w:rPr>
                <w:rFonts w:cstheme="minorHAnsi"/>
                <w:color w:val="000000"/>
                <w:szCs w:val="18"/>
              </w:rPr>
              <w:t>0.193174</w:t>
            </w:r>
          </w:p>
        </w:tc>
      </w:tr>
      <w:tr w:rsidR="00676103" w:rsidRPr="00676103" w:rsidTr="00676103">
        <w:trPr>
          <w:jc w:val="center"/>
        </w:trPr>
        <w:tc>
          <w:tcPr>
            <w:tcW w:w="3261" w:type="dxa"/>
            <w:vAlign w:val="center"/>
          </w:tcPr>
          <w:p w:rsidR="00676103" w:rsidRPr="00676103" w:rsidRDefault="00676103" w:rsidP="00676103">
            <w:pPr>
              <w:pStyle w:val="NoSpacing"/>
              <w:rPr>
                <w:rFonts w:cstheme="minorHAnsi"/>
                <w:bCs/>
                <w:color w:val="000000"/>
                <w:szCs w:val="18"/>
              </w:rPr>
            </w:pPr>
            <w:r w:rsidRPr="00676103">
              <w:rPr>
                <w:rFonts w:cstheme="minorHAnsi"/>
                <w:bCs/>
                <w:color w:val="000000"/>
                <w:szCs w:val="18"/>
              </w:rPr>
              <w:t>3M_weekly_all_avg</w:t>
            </w:r>
          </w:p>
        </w:tc>
        <w:tc>
          <w:tcPr>
            <w:tcW w:w="1527" w:type="dxa"/>
            <w:vAlign w:val="center"/>
          </w:tcPr>
          <w:p w:rsidR="00676103" w:rsidRPr="00676103" w:rsidRDefault="00676103" w:rsidP="00676103">
            <w:pPr>
              <w:pStyle w:val="NoSpacing"/>
              <w:rPr>
                <w:rFonts w:cstheme="minorHAnsi"/>
                <w:color w:val="000000"/>
                <w:szCs w:val="18"/>
              </w:rPr>
            </w:pPr>
            <w:r w:rsidRPr="00676103">
              <w:rPr>
                <w:rFonts w:cstheme="minorHAnsi"/>
                <w:color w:val="000000"/>
                <w:szCs w:val="18"/>
              </w:rPr>
              <w:t>0.187331</w:t>
            </w:r>
          </w:p>
        </w:tc>
      </w:tr>
      <w:tr w:rsidR="00676103" w:rsidRPr="00676103" w:rsidTr="00676103">
        <w:trPr>
          <w:jc w:val="center"/>
        </w:trPr>
        <w:tc>
          <w:tcPr>
            <w:tcW w:w="3261" w:type="dxa"/>
            <w:vAlign w:val="center"/>
          </w:tcPr>
          <w:p w:rsidR="00676103" w:rsidRPr="00676103" w:rsidRDefault="00676103" w:rsidP="00676103">
            <w:pPr>
              <w:pStyle w:val="NoSpacing"/>
              <w:rPr>
                <w:rFonts w:cstheme="minorHAnsi"/>
                <w:bCs/>
                <w:color w:val="000000"/>
                <w:szCs w:val="18"/>
              </w:rPr>
            </w:pPr>
            <w:r w:rsidRPr="00676103">
              <w:rPr>
                <w:rFonts w:cstheme="minorHAnsi"/>
                <w:bCs/>
                <w:color w:val="000000"/>
                <w:szCs w:val="18"/>
              </w:rPr>
              <w:t>all_lst30days_vsprvmnth</w:t>
            </w:r>
          </w:p>
        </w:tc>
        <w:tc>
          <w:tcPr>
            <w:tcW w:w="1527" w:type="dxa"/>
            <w:vAlign w:val="center"/>
          </w:tcPr>
          <w:p w:rsidR="00676103" w:rsidRPr="00676103" w:rsidRDefault="00676103" w:rsidP="00676103">
            <w:pPr>
              <w:pStyle w:val="NoSpacing"/>
              <w:rPr>
                <w:rFonts w:cstheme="minorHAnsi"/>
                <w:color w:val="000000"/>
                <w:szCs w:val="18"/>
              </w:rPr>
            </w:pPr>
            <w:r w:rsidRPr="00676103">
              <w:rPr>
                <w:rFonts w:cstheme="minorHAnsi"/>
                <w:color w:val="000000"/>
                <w:szCs w:val="18"/>
              </w:rPr>
              <w:t>0.183720</w:t>
            </w:r>
          </w:p>
        </w:tc>
      </w:tr>
      <w:tr w:rsidR="00676103" w:rsidRPr="00676103" w:rsidTr="00676103">
        <w:trPr>
          <w:jc w:val="center"/>
        </w:trPr>
        <w:tc>
          <w:tcPr>
            <w:tcW w:w="3261" w:type="dxa"/>
            <w:vAlign w:val="center"/>
          </w:tcPr>
          <w:p w:rsidR="00676103" w:rsidRPr="00676103" w:rsidRDefault="00676103" w:rsidP="00676103">
            <w:pPr>
              <w:pStyle w:val="NoSpacing"/>
              <w:rPr>
                <w:rFonts w:cstheme="minorHAnsi"/>
                <w:bCs/>
                <w:color w:val="000000"/>
                <w:szCs w:val="18"/>
              </w:rPr>
            </w:pPr>
            <w:proofErr w:type="spellStart"/>
            <w:r w:rsidRPr="00676103">
              <w:rPr>
                <w:rFonts w:cstheme="minorHAnsi"/>
                <w:bCs/>
                <w:color w:val="000000"/>
                <w:szCs w:val="18"/>
              </w:rPr>
              <w:t>all_last_day</w:t>
            </w:r>
            <w:proofErr w:type="spellEnd"/>
          </w:p>
        </w:tc>
        <w:tc>
          <w:tcPr>
            <w:tcW w:w="1527" w:type="dxa"/>
            <w:vAlign w:val="center"/>
          </w:tcPr>
          <w:p w:rsidR="00676103" w:rsidRPr="00676103" w:rsidRDefault="00676103" w:rsidP="00676103">
            <w:pPr>
              <w:pStyle w:val="NoSpacing"/>
              <w:rPr>
                <w:rFonts w:cstheme="minorHAnsi"/>
                <w:color w:val="000000"/>
                <w:szCs w:val="18"/>
              </w:rPr>
            </w:pPr>
            <w:r w:rsidRPr="00676103">
              <w:rPr>
                <w:rFonts w:cstheme="minorHAnsi"/>
                <w:color w:val="000000"/>
                <w:szCs w:val="18"/>
              </w:rPr>
              <w:t>0.082440</w:t>
            </w:r>
          </w:p>
        </w:tc>
      </w:tr>
      <w:tr w:rsidR="00676103" w:rsidRPr="00676103" w:rsidTr="00676103">
        <w:trPr>
          <w:jc w:val="center"/>
        </w:trPr>
        <w:tc>
          <w:tcPr>
            <w:tcW w:w="3261" w:type="dxa"/>
            <w:vAlign w:val="center"/>
          </w:tcPr>
          <w:p w:rsidR="00676103" w:rsidRPr="00676103" w:rsidRDefault="00676103" w:rsidP="00676103">
            <w:pPr>
              <w:pStyle w:val="NoSpacing"/>
              <w:rPr>
                <w:rFonts w:cstheme="minorHAnsi"/>
                <w:bCs/>
                <w:color w:val="000000"/>
                <w:szCs w:val="18"/>
              </w:rPr>
            </w:pPr>
            <w:r w:rsidRPr="00676103">
              <w:rPr>
                <w:rFonts w:cstheme="minorHAnsi"/>
                <w:bCs/>
                <w:color w:val="000000"/>
                <w:szCs w:val="18"/>
              </w:rPr>
              <w:t>all_lst30days_vsmax_lst3m</w:t>
            </w:r>
          </w:p>
        </w:tc>
        <w:tc>
          <w:tcPr>
            <w:tcW w:w="1527" w:type="dxa"/>
            <w:vAlign w:val="center"/>
          </w:tcPr>
          <w:p w:rsidR="00676103" w:rsidRPr="00676103" w:rsidRDefault="00676103" w:rsidP="00676103">
            <w:pPr>
              <w:pStyle w:val="NoSpacing"/>
              <w:rPr>
                <w:rFonts w:cstheme="minorHAnsi"/>
                <w:color w:val="000000"/>
                <w:szCs w:val="18"/>
              </w:rPr>
            </w:pPr>
            <w:r w:rsidRPr="00676103">
              <w:rPr>
                <w:rFonts w:cstheme="minorHAnsi"/>
                <w:color w:val="000000"/>
                <w:szCs w:val="18"/>
              </w:rPr>
              <w:t>0.075532</w:t>
            </w:r>
          </w:p>
        </w:tc>
      </w:tr>
      <w:tr w:rsidR="00676103" w:rsidRPr="00676103" w:rsidTr="00676103">
        <w:trPr>
          <w:jc w:val="center"/>
        </w:trPr>
        <w:tc>
          <w:tcPr>
            <w:tcW w:w="3261" w:type="dxa"/>
            <w:vAlign w:val="center"/>
          </w:tcPr>
          <w:p w:rsidR="00676103" w:rsidRPr="00676103" w:rsidRDefault="00676103" w:rsidP="00676103">
            <w:pPr>
              <w:pStyle w:val="NoSpacing"/>
              <w:rPr>
                <w:rFonts w:cstheme="minorHAnsi"/>
                <w:bCs/>
                <w:color w:val="000000"/>
                <w:szCs w:val="18"/>
              </w:rPr>
            </w:pPr>
            <w:r w:rsidRPr="00676103">
              <w:rPr>
                <w:rFonts w:cstheme="minorHAnsi"/>
                <w:bCs/>
                <w:color w:val="000000"/>
                <w:szCs w:val="18"/>
              </w:rPr>
              <w:t>all_lst30days_vsmean_lst3m</w:t>
            </w:r>
          </w:p>
        </w:tc>
        <w:tc>
          <w:tcPr>
            <w:tcW w:w="1527" w:type="dxa"/>
            <w:vAlign w:val="center"/>
          </w:tcPr>
          <w:p w:rsidR="00676103" w:rsidRPr="00676103" w:rsidRDefault="00676103" w:rsidP="00676103">
            <w:pPr>
              <w:pStyle w:val="NoSpacing"/>
              <w:rPr>
                <w:rFonts w:cstheme="minorHAnsi"/>
                <w:color w:val="000000"/>
                <w:szCs w:val="18"/>
              </w:rPr>
            </w:pPr>
            <w:r w:rsidRPr="00676103">
              <w:rPr>
                <w:rFonts w:cstheme="minorHAnsi"/>
                <w:color w:val="000000"/>
                <w:szCs w:val="18"/>
              </w:rPr>
              <w:t>0.049418</w:t>
            </w:r>
          </w:p>
        </w:tc>
      </w:tr>
      <w:tr w:rsidR="00676103" w:rsidRPr="00676103" w:rsidTr="00676103">
        <w:trPr>
          <w:jc w:val="center"/>
        </w:trPr>
        <w:tc>
          <w:tcPr>
            <w:tcW w:w="3261" w:type="dxa"/>
            <w:vAlign w:val="center"/>
          </w:tcPr>
          <w:p w:rsidR="00676103" w:rsidRPr="00676103" w:rsidRDefault="00676103" w:rsidP="00676103">
            <w:pPr>
              <w:pStyle w:val="NoSpacing"/>
              <w:rPr>
                <w:rFonts w:cstheme="minorHAnsi"/>
                <w:bCs/>
                <w:color w:val="000000"/>
                <w:szCs w:val="18"/>
              </w:rPr>
            </w:pPr>
            <w:r w:rsidRPr="00676103">
              <w:rPr>
                <w:rFonts w:cstheme="minorHAnsi"/>
                <w:bCs/>
                <w:color w:val="000000"/>
                <w:szCs w:val="18"/>
              </w:rPr>
              <w:t>all_7days_trend_vs4weeks</w:t>
            </w:r>
          </w:p>
        </w:tc>
        <w:tc>
          <w:tcPr>
            <w:tcW w:w="1527" w:type="dxa"/>
            <w:vAlign w:val="center"/>
          </w:tcPr>
          <w:p w:rsidR="00676103" w:rsidRPr="00676103" w:rsidRDefault="00676103" w:rsidP="00676103">
            <w:pPr>
              <w:pStyle w:val="NoSpacing"/>
              <w:rPr>
                <w:rFonts w:cstheme="minorHAnsi"/>
                <w:color w:val="000000"/>
                <w:szCs w:val="18"/>
              </w:rPr>
            </w:pPr>
            <w:r w:rsidRPr="00676103">
              <w:rPr>
                <w:rFonts w:cstheme="minorHAnsi"/>
                <w:color w:val="000000"/>
                <w:szCs w:val="18"/>
              </w:rPr>
              <w:t>0.044291</w:t>
            </w:r>
          </w:p>
        </w:tc>
      </w:tr>
      <w:tr w:rsidR="00676103" w:rsidRPr="00676103" w:rsidTr="00676103">
        <w:trPr>
          <w:jc w:val="center"/>
        </w:trPr>
        <w:tc>
          <w:tcPr>
            <w:tcW w:w="3261" w:type="dxa"/>
            <w:vAlign w:val="center"/>
          </w:tcPr>
          <w:p w:rsidR="00676103" w:rsidRPr="00676103" w:rsidRDefault="00676103" w:rsidP="00676103">
            <w:pPr>
              <w:pStyle w:val="NoSpacing"/>
              <w:rPr>
                <w:rFonts w:cstheme="minorHAnsi"/>
                <w:bCs/>
                <w:color w:val="000000"/>
                <w:szCs w:val="18"/>
              </w:rPr>
            </w:pPr>
            <w:r w:rsidRPr="00676103">
              <w:rPr>
                <w:rFonts w:cstheme="minorHAnsi"/>
                <w:bCs/>
                <w:color w:val="000000"/>
                <w:szCs w:val="18"/>
              </w:rPr>
              <w:t>all_gtv_last10weeks_w2</w:t>
            </w:r>
          </w:p>
        </w:tc>
        <w:tc>
          <w:tcPr>
            <w:tcW w:w="1527" w:type="dxa"/>
            <w:vAlign w:val="center"/>
          </w:tcPr>
          <w:p w:rsidR="00676103" w:rsidRPr="00676103" w:rsidRDefault="00676103" w:rsidP="00676103">
            <w:pPr>
              <w:pStyle w:val="NoSpacing"/>
              <w:rPr>
                <w:rFonts w:cstheme="minorHAnsi"/>
                <w:color w:val="000000"/>
                <w:szCs w:val="18"/>
              </w:rPr>
            </w:pPr>
            <w:r w:rsidRPr="00676103">
              <w:rPr>
                <w:rFonts w:cstheme="minorHAnsi"/>
                <w:color w:val="000000"/>
                <w:szCs w:val="18"/>
              </w:rPr>
              <w:t>0.017866</w:t>
            </w:r>
          </w:p>
        </w:tc>
      </w:tr>
      <w:tr w:rsidR="00676103" w:rsidRPr="00676103" w:rsidTr="00676103">
        <w:trPr>
          <w:jc w:val="center"/>
        </w:trPr>
        <w:tc>
          <w:tcPr>
            <w:tcW w:w="3261" w:type="dxa"/>
            <w:vAlign w:val="center"/>
          </w:tcPr>
          <w:p w:rsidR="00676103" w:rsidRPr="00676103" w:rsidRDefault="00676103" w:rsidP="00676103">
            <w:pPr>
              <w:pStyle w:val="NoSpacing"/>
              <w:rPr>
                <w:rFonts w:cstheme="minorHAnsi"/>
                <w:bCs/>
                <w:color w:val="000000"/>
                <w:szCs w:val="18"/>
              </w:rPr>
            </w:pPr>
            <w:r w:rsidRPr="00676103">
              <w:rPr>
                <w:rFonts w:cstheme="minorHAnsi"/>
                <w:bCs/>
                <w:color w:val="000000"/>
                <w:szCs w:val="18"/>
              </w:rPr>
              <w:t>all_gtv_last12Months_m1</w:t>
            </w:r>
          </w:p>
        </w:tc>
        <w:tc>
          <w:tcPr>
            <w:tcW w:w="1527" w:type="dxa"/>
            <w:vAlign w:val="center"/>
          </w:tcPr>
          <w:p w:rsidR="00676103" w:rsidRPr="00676103" w:rsidRDefault="00676103" w:rsidP="00676103">
            <w:pPr>
              <w:pStyle w:val="NoSpacing"/>
              <w:rPr>
                <w:rFonts w:cstheme="minorHAnsi"/>
                <w:color w:val="000000"/>
                <w:szCs w:val="18"/>
              </w:rPr>
            </w:pPr>
            <w:r w:rsidRPr="00676103">
              <w:rPr>
                <w:rFonts w:cstheme="minorHAnsi"/>
                <w:color w:val="000000"/>
                <w:szCs w:val="18"/>
              </w:rPr>
              <w:t>0.013820</w:t>
            </w:r>
          </w:p>
        </w:tc>
      </w:tr>
      <w:tr w:rsidR="00676103" w:rsidRPr="00676103" w:rsidTr="00676103">
        <w:trPr>
          <w:jc w:val="center"/>
        </w:trPr>
        <w:tc>
          <w:tcPr>
            <w:tcW w:w="3261" w:type="dxa"/>
            <w:vAlign w:val="center"/>
          </w:tcPr>
          <w:p w:rsidR="00676103" w:rsidRPr="00676103" w:rsidRDefault="00676103" w:rsidP="00676103">
            <w:pPr>
              <w:pStyle w:val="NoSpacing"/>
              <w:rPr>
                <w:rFonts w:cstheme="minorHAnsi"/>
                <w:bCs/>
                <w:color w:val="000000"/>
                <w:szCs w:val="18"/>
              </w:rPr>
            </w:pPr>
            <w:r w:rsidRPr="00676103">
              <w:rPr>
                <w:rFonts w:cstheme="minorHAnsi"/>
                <w:bCs/>
                <w:color w:val="000000"/>
                <w:szCs w:val="18"/>
              </w:rPr>
              <w:t>all_7days_max_thisvs10w</w:t>
            </w:r>
          </w:p>
        </w:tc>
        <w:tc>
          <w:tcPr>
            <w:tcW w:w="1527" w:type="dxa"/>
            <w:vAlign w:val="center"/>
          </w:tcPr>
          <w:p w:rsidR="00676103" w:rsidRPr="00676103" w:rsidRDefault="00676103" w:rsidP="00676103">
            <w:pPr>
              <w:pStyle w:val="NoSpacing"/>
              <w:rPr>
                <w:rFonts w:cstheme="minorHAnsi"/>
                <w:color w:val="000000"/>
                <w:szCs w:val="18"/>
              </w:rPr>
            </w:pPr>
            <w:r w:rsidRPr="00676103">
              <w:rPr>
                <w:rFonts w:cstheme="minorHAnsi"/>
                <w:color w:val="000000"/>
                <w:szCs w:val="18"/>
              </w:rPr>
              <w:t>0.013073</w:t>
            </w:r>
          </w:p>
        </w:tc>
      </w:tr>
    </w:tbl>
    <w:p w:rsidR="006F4140" w:rsidRDefault="006F4140" w:rsidP="005A50CA">
      <w:pPr>
        <w:pStyle w:val="NoSpacing"/>
      </w:pPr>
    </w:p>
    <w:p w:rsidR="008F2938" w:rsidRDefault="008F2938">
      <w:pPr>
        <w:rPr>
          <w:b/>
        </w:rPr>
      </w:pPr>
      <w:r>
        <w:rPr>
          <w:b/>
        </w:rPr>
        <w:br w:type="page"/>
      </w:r>
    </w:p>
    <w:p w:rsidR="008F2938" w:rsidRDefault="008F2938" w:rsidP="005A50CA">
      <w:pPr>
        <w:pStyle w:val="NoSpacing"/>
      </w:pPr>
      <w:r w:rsidRPr="008F2938">
        <w:rPr>
          <w:b/>
        </w:rPr>
        <w:lastRenderedPageBreak/>
        <w:t>Conclusion:</w:t>
      </w:r>
      <w:r>
        <w:t xml:space="preserve"> </w:t>
      </w:r>
    </w:p>
    <w:p w:rsidR="008F2938" w:rsidRPr="002F43CC" w:rsidRDefault="008F2938" w:rsidP="005A50CA">
      <w:pPr>
        <w:pStyle w:val="NoSpacing"/>
      </w:pPr>
      <w:r>
        <w:t>Risk management is the process to identify threats to an organization’s revenue cycle. Considering this principle, in the given business usecase, as the three month’s daily or weekly sales are up and even last 30 days sales against the previous month are up, the more is the threat to the company if that customer leaves the company. Thus such predictions will help the company to prepare for the unexpected event by assessing such customers.</w:t>
      </w:r>
    </w:p>
    <w:sectPr w:rsidR="008F2938" w:rsidRPr="002F43CC" w:rsidSect="008F1F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yNzK0NLI0NzQ2Mzc3NzBW0lEKTi0uzszPAykwqgUA1E1PaiwAAAA="/>
  </w:docVars>
  <w:rsids>
    <w:rsidRoot w:val="00586BDF"/>
    <w:rsid w:val="000E5D82"/>
    <w:rsid w:val="002E6280"/>
    <w:rsid w:val="002F43CC"/>
    <w:rsid w:val="00497F5A"/>
    <w:rsid w:val="00586BDF"/>
    <w:rsid w:val="005A50CA"/>
    <w:rsid w:val="005F206E"/>
    <w:rsid w:val="00676103"/>
    <w:rsid w:val="006F4140"/>
    <w:rsid w:val="00717DAD"/>
    <w:rsid w:val="008C0B9B"/>
    <w:rsid w:val="008F1F0E"/>
    <w:rsid w:val="008F2938"/>
    <w:rsid w:val="009B029E"/>
    <w:rsid w:val="009C7394"/>
    <w:rsid w:val="00A551D8"/>
    <w:rsid w:val="00A700F2"/>
    <w:rsid w:val="00A7701A"/>
    <w:rsid w:val="00AA339D"/>
    <w:rsid w:val="00AD42DA"/>
    <w:rsid w:val="00B257F5"/>
    <w:rsid w:val="00B607AD"/>
    <w:rsid w:val="00BC0388"/>
    <w:rsid w:val="00C306AC"/>
    <w:rsid w:val="00C719B5"/>
    <w:rsid w:val="00D96907"/>
    <w:rsid w:val="00E82FB5"/>
    <w:rsid w:val="00E97D98"/>
    <w:rsid w:val="00F846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F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86BDF"/>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586B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5A50CA"/>
    <w:pPr>
      <w:spacing w:after="0" w:line="240" w:lineRule="auto"/>
    </w:pPr>
  </w:style>
  <w:style w:type="paragraph" w:styleId="BalloonText">
    <w:name w:val="Balloon Text"/>
    <w:basedOn w:val="Normal"/>
    <w:link w:val="BalloonTextChar"/>
    <w:uiPriority w:val="99"/>
    <w:semiHidden/>
    <w:unhideWhenUsed/>
    <w:rsid w:val="00BC03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0388"/>
    <w:rPr>
      <w:rFonts w:ascii="Tahoma" w:hAnsi="Tahoma" w:cs="Tahoma"/>
      <w:sz w:val="16"/>
      <w:szCs w:val="16"/>
    </w:rPr>
  </w:style>
  <w:style w:type="character" w:styleId="Hyperlink">
    <w:name w:val="Hyperlink"/>
    <w:basedOn w:val="DefaultParagraphFont"/>
    <w:uiPriority w:val="99"/>
    <w:unhideWhenUsed/>
    <w:rsid w:val="00B257F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74209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profile_report_1__20210730-134015.html" TargetMode="External"/><Relationship Id="rId5" Type="http://schemas.openxmlformats.org/officeDocument/2006/relationships/hyperlink" Target="profile_report_1__20210730-134015.html"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298</TotalTime>
  <Pages>5</Pages>
  <Words>900</Words>
  <Characters>5132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cp:revision>
  <dcterms:created xsi:type="dcterms:W3CDTF">2021-07-31T08:15:00Z</dcterms:created>
  <dcterms:modified xsi:type="dcterms:W3CDTF">2021-07-31T13:13:00Z</dcterms:modified>
</cp:coreProperties>
</file>