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4539F" w14:textId="79BB94AC" w:rsidR="001B62C6" w:rsidRPr="00B94EB0" w:rsidRDefault="00EB7BE3" w:rsidP="001B62C6">
      <w:pPr>
        <w:rPr>
          <w:rFonts w:ascii="Cambria" w:hAnsi="Cambria"/>
          <w:b/>
          <w:bCs/>
          <w:spacing w:val="-8"/>
          <w:sz w:val="28"/>
          <w:szCs w:val="28"/>
        </w:rPr>
      </w:pPr>
      <w:r>
        <w:rPr>
          <w:rFonts w:ascii="Cambria" w:hAnsi="Cambria"/>
          <w:b/>
          <w:bCs/>
          <w:spacing w:val="-8"/>
          <w:sz w:val="28"/>
          <w:szCs w:val="28"/>
        </w:rPr>
        <w:t>VEXTEC</w:t>
      </w:r>
      <w:r w:rsidR="001B62C6">
        <w:rPr>
          <w:rFonts w:ascii="Cambria" w:hAnsi="Cambria"/>
          <w:b/>
          <w:bCs/>
          <w:spacing w:val="-8"/>
          <w:sz w:val="28"/>
          <w:szCs w:val="28"/>
        </w:rPr>
        <w:t xml:space="preserve"> VLM</w:t>
      </w:r>
      <w:r w:rsidR="0049469C" w:rsidRPr="0027551B">
        <w:rPr>
          <w:rFonts w:ascii="Cambria" w:hAnsi="Cambria"/>
          <w:b/>
          <w:bCs/>
          <w:spacing w:val="-8"/>
          <w:sz w:val="28"/>
          <w:szCs w:val="28"/>
          <w:vertAlign w:val="superscript"/>
        </w:rPr>
        <w:t>®</w:t>
      </w:r>
      <w:r w:rsidR="001B62C6">
        <w:rPr>
          <w:rFonts w:ascii="Cambria" w:hAnsi="Cambria"/>
          <w:b/>
          <w:bCs/>
          <w:spacing w:val="-8"/>
          <w:sz w:val="28"/>
          <w:szCs w:val="28"/>
        </w:rPr>
        <w:t xml:space="preserve"> Project Proposal</w:t>
      </w:r>
      <w:r>
        <w:rPr>
          <w:rFonts w:ascii="Cambria" w:hAnsi="Cambria"/>
          <w:b/>
          <w:bCs/>
          <w:spacing w:val="-8"/>
          <w:sz w:val="28"/>
          <w:szCs w:val="28"/>
        </w:rPr>
        <w:t xml:space="preserve"> for </w:t>
      </w:r>
      <w:r w:rsidR="00047811">
        <w:rPr>
          <w:rFonts w:ascii="Cambria" w:hAnsi="Cambria"/>
          <w:b/>
          <w:bCs/>
          <w:spacing w:val="-8"/>
          <w:sz w:val="28"/>
          <w:szCs w:val="28"/>
        </w:rPr>
        <w:t>Eaton – Vehicle Group</w:t>
      </w:r>
    </w:p>
    <w:p w14:paraId="6AD8AD69" w14:textId="4DEF0039" w:rsidR="001B62C6" w:rsidRPr="001B62C6" w:rsidRDefault="00BD3C90" w:rsidP="001B62C6">
      <w:pPr>
        <w:rPr>
          <w:rFonts w:ascii="Cambria" w:hAnsi="Cambria"/>
          <w:b/>
          <w:bCs/>
          <w:spacing w:val="-8"/>
          <w:sz w:val="24"/>
          <w:szCs w:val="28"/>
        </w:rPr>
      </w:pPr>
      <w:r>
        <w:rPr>
          <w:rFonts w:ascii="Cambria" w:hAnsi="Cambria"/>
          <w:b/>
          <w:bCs/>
          <w:spacing w:val="-8"/>
          <w:sz w:val="24"/>
          <w:szCs w:val="28"/>
        </w:rPr>
        <w:t>May</w:t>
      </w:r>
      <w:r w:rsidR="00047811">
        <w:rPr>
          <w:rFonts w:ascii="Cambria" w:hAnsi="Cambria"/>
          <w:b/>
          <w:bCs/>
          <w:spacing w:val="-8"/>
          <w:sz w:val="24"/>
          <w:szCs w:val="28"/>
        </w:rPr>
        <w:t xml:space="preserve"> </w:t>
      </w:r>
      <w:r>
        <w:rPr>
          <w:rFonts w:ascii="Cambria" w:hAnsi="Cambria"/>
          <w:b/>
          <w:bCs/>
          <w:spacing w:val="-8"/>
          <w:sz w:val="24"/>
          <w:szCs w:val="28"/>
        </w:rPr>
        <w:t>1</w:t>
      </w:r>
      <w:r w:rsidR="00047811">
        <w:rPr>
          <w:rFonts w:ascii="Cambria" w:hAnsi="Cambria"/>
          <w:b/>
          <w:bCs/>
          <w:spacing w:val="-8"/>
          <w:sz w:val="24"/>
          <w:szCs w:val="28"/>
        </w:rPr>
        <w:t>3</w:t>
      </w:r>
      <w:r w:rsidR="00EB7BE3">
        <w:rPr>
          <w:rFonts w:ascii="Cambria" w:hAnsi="Cambria"/>
          <w:b/>
          <w:bCs/>
          <w:spacing w:val="-8"/>
          <w:sz w:val="24"/>
          <w:szCs w:val="28"/>
        </w:rPr>
        <w:t>, 2016</w:t>
      </w:r>
    </w:p>
    <w:p w14:paraId="15818D42" w14:textId="77777777" w:rsidR="001B62C6" w:rsidRPr="00FC593C" w:rsidRDefault="001B62C6" w:rsidP="001B62C6">
      <w:pPr>
        <w:pStyle w:val="Heading1"/>
      </w:pPr>
      <w:r w:rsidRPr="00FC593C">
        <w:t>Background</w:t>
      </w:r>
    </w:p>
    <w:p w14:paraId="2614D70C" w14:textId="32A5CD4B" w:rsidR="001B62C6" w:rsidRDefault="001B62C6" w:rsidP="006E2955">
      <w:pPr>
        <w:rPr>
          <w:rFonts w:ascii="Cambria" w:hAnsi="Cambria"/>
          <w:b/>
        </w:rPr>
      </w:pPr>
      <w:r>
        <w:rPr>
          <w:rFonts w:ascii="Cambria" w:hAnsi="Cambria"/>
          <w:bCs/>
          <w:szCs w:val="20"/>
        </w:rPr>
        <w:t xml:space="preserve">This proposal has been prepared by VEXTEC Corporation (“VEXTEC”) for </w:t>
      </w:r>
      <w:r w:rsidR="00047811">
        <w:rPr>
          <w:rFonts w:ascii="Cambria" w:hAnsi="Cambria"/>
          <w:bCs/>
          <w:szCs w:val="20"/>
        </w:rPr>
        <w:t xml:space="preserve">Eaton – Vehicle Group </w:t>
      </w:r>
      <w:r w:rsidR="00EB7BE3">
        <w:rPr>
          <w:rFonts w:ascii="Cambria" w:hAnsi="Cambria"/>
          <w:bCs/>
          <w:szCs w:val="20"/>
        </w:rPr>
        <w:t>(“E</w:t>
      </w:r>
      <w:r w:rsidR="00047811">
        <w:rPr>
          <w:rFonts w:ascii="Cambria" w:hAnsi="Cambria"/>
          <w:bCs/>
          <w:szCs w:val="20"/>
        </w:rPr>
        <w:t>aton</w:t>
      </w:r>
      <w:r w:rsidR="00EB7BE3">
        <w:rPr>
          <w:rFonts w:ascii="Cambria" w:hAnsi="Cambria"/>
          <w:bCs/>
          <w:szCs w:val="20"/>
        </w:rPr>
        <w:t>”)</w:t>
      </w:r>
      <w:r>
        <w:rPr>
          <w:rFonts w:ascii="Cambria" w:hAnsi="Cambria"/>
          <w:bCs/>
          <w:szCs w:val="20"/>
        </w:rPr>
        <w:t xml:space="preserve">.  </w:t>
      </w:r>
      <w:r w:rsidR="00EB7BE3">
        <w:rPr>
          <w:rFonts w:ascii="Cambria" w:hAnsi="Cambria"/>
          <w:bCs/>
          <w:szCs w:val="20"/>
        </w:rPr>
        <w:t xml:space="preserve">The proposal is prepared for evaluating </w:t>
      </w:r>
      <w:r w:rsidR="00E13CD0">
        <w:rPr>
          <w:rFonts w:ascii="Cambria" w:hAnsi="Cambria"/>
          <w:bCs/>
          <w:szCs w:val="20"/>
        </w:rPr>
        <w:t>b</w:t>
      </w:r>
      <w:r w:rsidR="00047811">
        <w:rPr>
          <w:rFonts w:ascii="Cambria" w:hAnsi="Cambria"/>
          <w:bCs/>
          <w:szCs w:val="20"/>
        </w:rPr>
        <w:t xml:space="preserve">ending </w:t>
      </w:r>
      <w:r w:rsidR="00E13CD0">
        <w:rPr>
          <w:rFonts w:ascii="Cambria" w:hAnsi="Cambria"/>
          <w:bCs/>
          <w:szCs w:val="20"/>
        </w:rPr>
        <w:t>f</w:t>
      </w:r>
      <w:r w:rsidR="00047811">
        <w:rPr>
          <w:rFonts w:ascii="Cambria" w:hAnsi="Cambria"/>
          <w:bCs/>
          <w:szCs w:val="20"/>
        </w:rPr>
        <w:t xml:space="preserve">atigue for an Eaton Gear. </w:t>
      </w:r>
      <w:r w:rsidR="006E2955">
        <w:rPr>
          <w:rFonts w:ascii="Cambria" w:hAnsi="Cambria"/>
          <w:bCs/>
          <w:szCs w:val="20"/>
        </w:rPr>
        <w:t>This is one of two projects that Eaton is considering, the other project will concentrate on bearing</w:t>
      </w:r>
      <w:r w:rsidR="00944F5A">
        <w:rPr>
          <w:rFonts w:ascii="Cambria" w:hAnsi="Cambria"/>
          <w:bCs/>
          <w:szCs w:val="20"/>
        </w:rPr>
        <w:t>s</w:t>
      </w:r>
      <w:r w:rsidR="006E2955">
        <w:rPr>
          <w:rFonts w:ascii="Cambria" w:hAnsi="Cambria"/>
          <w:bCs/>
          <w:szCs w:val="20"/>
        </w:rPr>
        <w:t xml:space="preserve"> and the goal</w:t>
      </w:r>
      <w:r w:rsidR="00944F5A">
        <w:rPr>
          <w:rFonts w:ascii="Cambria" w:hAnsi="Cambria"/>
          <w:bCs/>
          <w:szCs w:val="20"/>
        </w:rPr>
        <w:t xml:space="preserve"> there will be </w:t>
      </w:r>
      <w:r w:rsidR="006E2955">
        <w:rPr>
          <w:rFonts w:ascii="Cambria" w:hAnsi="Cambria"/>
          <w:bCs/>
          <w:szCs w:val="20"/>
        </w:rPr>
        <w:t xml:space="preserve">to compare the products from two different suppliers. </w:t>
      </w:r>
      <w:r w:rsidR="00047811">
        <w:rPr>
          <w:rFonts w:ascii="Cambria" w:hAnsi="Cambria"/>
          <w:bCs/>
          <w:szCs w:val="20"/>
        </w:rPr>
        <w:t>Eaton’s goal in th</w:t>
      </w:r>
      <w:r w:rsidR="00944F5A">
        <w:rPr>
          <w:rFonts w:ascii="Cambria" w:hAnsi="Cambria"/>
          <w:bCs/>
          <w:szCs w:val="20"/>
        </w:rPr>
        <w:t>e present</w:t>
      </w:r>
      <w:r w:rsidR="00047811">
        <w:rPr>
          <w:rFonts w:ascii="Cambria" w:hAnsi="Cambria"/>
          <w:bCs/>
          <w:szCs w:val="20"/>
        </w:rPr>
        <w:t xml:space="preserve"> effort revolves around replicating physical testing virtually. Specifically, Eaton </w:t>
      </w:r>
      <w:r w:rsidR="00A119AA">
        <w:rPr>
          <w:rFonts w:ascii="Cambria" w:hAnsi="Cambria"/>
          <w:bCs/>
          <w:szCs w:val="20"/>
        </w:rPr>
        <w:t xml:space="preserve">is </w:t>
      </w:r>
      <w:r>
        <w:rPr>
          <w:rFonts w:ascii="Cambria" w:hAnsi="Cambria"/>
          <w:bCs/>
          <w:szCs w:val="20"/>
        </w:rPr>
        <w:t xml:space="preserve">interested in </w:t>
      </w:r>
      <w:r w:rsidR="00047811">
        <w:rPr>
          <w:rFonts w:ascii="Cambria" w:hAnsi="Cambria"/>
          <w:bCs/>
          <w:szCs w:val="20"/>
        </w:rPr>
        <w:t xml:space="preserve">virtually determining the bending fatigue curve (S-N) of the </w:t>
      </w:r>
      <w:r w:rsidR="00566175">
        <w:rPr>
          <w:rFonts w:ascii="Cambria" w:hAnsi="Cambria"/>
          <w:bCs/>
          <w:szCs w:val="20"/>
        </w:rPr>
        <w:t xml:space="preserve">gear for three different steels. The resulting framework is expected to probabilistically estimate / calculate </w:t>
      </w:r>
      <w:r w:rsidR="00A119AA">
        <w:rPr>
          <w:rFonts w:ascii="Cambria" w:hAnsi="Cambria"/>
          <w:bCs/>
          <w:szCs w:val="20"/>
        </w:rPr>
        <w:t xml:space="preserve">the fatigue behavior of a </w:t>
      </w:r>
      <w:r w:rsidR="00566175">
        <w:rPr>
          <w:rFonts w:ascii="Cambria" w:hAnsi="Cambria"/>
          <w:bCs/>
          <w:szCs w:val="20"/>
        </w:rPr>
        <w:t xml:space="preserve">broad range of Eaton gears and other products. </w:t>
      </w:r>
      <w:r w:rsidR="00542356">
        <w:rPr>
          <w:rFonts w:ascii="Cambria" w:hAnsi="Cambria"/>
          <w:bCs/>
          <w:szCs w:val="20"/>
        </w:rPr>
        <w:t xml:space="preserve">VEXTEC proposes applying </w:t>
      </w:r>
      <w:r w:rsidR="00863003" w:rsidRPr="00863003">
        <w:rPr>
          <w:rFonts w:ascii="Cambria" w:hAnsi="Cambria"/>
          <w:bCs/>
          <w:szCs w:val="20"/>
        </w:rPr>
        <w:t xml:space="preserve">VEXTEC’s </w:t>
      </w:r>
      <w:r w:rsidR="00ED0AB7">
        <w:rPr>
          <w:rFonts w:ascii="Cambria" w:hAnsi="Cambria"/>
          <w:bCs/>
          <w:szCs w:val="20"/>
        </w:rPr>
        <w:t>VPS-</w:t>
      </w:r>
      <w:r w:rsidR="00566175">
        <w:rPr>
          <w:rFonts w:ascii="Cambria" w:hAnsi="Cambria"/>
          <w:bCs/>
          <w:szCs w:val="20"/>
        </w:rPr>
        <w:t>MICRO</w:t>
      </w:r>
      <w:r w:rsidR="00566175" w:rsidRPr="00863003">
        <w:rPr>
          <w:rFonts w:ascii="Cambria" w:hAnsi="Cambria"/>
          <w:szCs w:val="20"/>
          <w:vertAlign w:val="superscript"/>
        </w:rPr>
        <w:t>®</w:t>
      </w:r>
      <w:r w:rsidR="00566175">
        <w:rPr>
          <w:rFonts w:ascii="Cambria" w:hAnsi="Cambria"/>
          <w:bCs/>
          <w:szCs w:val="20"/>
        </w:rPr>
        <w:t xml:space="preserve"> software to complete this </w:t>
      </w:r>
      <w:r w:rsidR="00E13CD0">
        <w:rPr>
          <w:rFonts w:ascii="Cambria" w:hAnsi="Cambria"/>
          <w:bCs/>
          <w:szCs w:val="20"/>
        </w:rPr>
        <w:t>g</w:t>
      </w:r>
      <w:r w:rsidR="00566175">
        <w:rPr>
          <w:rFonts w:ascii="Cambria" w:hAnsi="Cambria"/>
          <w:bCs/>
          <w:szCs w:val="20"/>
        </w:rPr>
        <w:t xml:space="preserve">ear </w:t>
      </w:r>
      <w:r w:rsidR="00E13CD0">
        <w:rPr>
          <w:rFonts w:ascii="Cambria" w:hAnsi="Cambria"/>
          <w:bCs/>
          <w:szCs w:val="20"/>
        </w:rPr>
        <w:t>b</w:t>
      </w:r>
      <w:r w:rsidR="00566175">
        <w:rPr>
          <w:rFonts w:ascii="Cambria" w:hAnsi="Cambria"/>
          <w:bCs/>
          <w:szCs w:val="20"/>
        </w:rPr>
        <w:t>ending project</w:t>
      </w:r>
      <w:r w:rsidR="00E13CD0">
        <w:rPr>
          <w:rFonts w:ascii="Cambria" w:hAnsi="Cambria"/>
          <w:bCs/>
          <w:szCs w:val="20"/>
        </w:rPr>
        <w:t>.</w:t>
      </w:r>
      <w:r w:rsidR="00566175">
        <w:rPr>
          <w:rFonts w:ascii="Cambria" w:hAnsi="Cambria"/>
          <w:bCs/>
          <w:szCs w:val="20"/>
        </w:rPr>
        <w:t xml:space="preserve"> </w:t>
      </w:r>
      <w:r w:rsidR="00944F5A">
        <w:rPr>
          <w:rFonts w:ascii="Cambria" w:hAnsi="Cambria"/>
          <w:bCs/>
          <w:szCs w:val="20"/>
        </w:rPr>
        <w:t>VPS-MICRO</w:t>
      </w:r>
      <w:r w:rsidR="00566175">
        <w:rPr>
          <w:rFonts w:ascii="Cambria" w:hAnsi="Cambria"/>
          <w:bCs/>
          <w:szCs w:val="20"/>
        </w:rPr>
        <w:t xml:space="preserve"> is based on VEXTEC’s patented </w:t>
      </w:r>
      <w:r w:rsidR="00863003" w:rsidRPr="00863003">
        <w:rPr>
          <w:rFonts w:ascii="Cambria" w:hAnsi="Cambria"/>
          <w:bCs/>
          <w:szCs w:val="20"/>
        </w:rPr>
        <w:t>Virtual Life Management</w:t>
      </w:r>
      <w:r w:rsidR="00863003" w:rsidRPr="00863003">
        <w:rPr>
          <w:rFonts w:ascii="Cambria" w:hAnsi="Cambria"/>
          <w:szCs w:val="20"/>
          <w:vertAlign w:val="superscript"/>
        </w:rPr>
        <w:t>®</w:t>
      </w:r>
      <w:r w:rsidR="00863003" w:rsidRPr="00863003">
        <w:rPr>
          <w:rFonts w:ascii="Cambria" w:hAnsi="Cambria"/>
          <w:bCs/>
          <w:szCs w:val="20"/>
        </w:rPr>
        <w:t xml:space="preserve"> (VLM</w:t>
      </w:r>
      <w:r w:rsidR="00612C04" w:rsidRPr="00863003">
        <w:rPr>
          <w:rFonts w:ascii="Cambria" w:hAnsi="Cambria"/>
          <w:szCs w:val="20"/>
          <w:vertAlign w:val="superscript"/>
        </w:rPr>
        <w:t>®</w:t>
      </w:r>
      <w:r w:rsidR="00863003" w:rsidRPr="00863003">
        <w:rPr>
          <w:rFonts w:ascii="Cambria" w:hAnsi="Cambria"/>
          <w:bCs/>
          <w:szCs w:val="20"/>
        </w:rPr>
        <w:t xml:space="preserve">) </w:t>
      </w:r>
      <w:r>
        <w:rPr>
          <w:rFonts w:ascii="Cambria" w:hAnsi="Cambria"/>
          <w:bCs/>
          <w:szCs w:val="20"/>
        </w:rPr>
        <w:t>technology</w:t>
      </w:r>
      <w:r w:rsidR="00566175">
        <w:rPr>
          <w:rFonts w:ascii="Cambria" w:hAnsi="Cambria"/>
          <w:bCs/>
          <w:szCs w:val="20"/>
        </w:rPr>
        <w:t xml:space="preserve"> which </w:t>
      </w:r>
      <w:r>
        <w:rPr>
          <w:rFonts w:ascii="Cambria" w:hAnsi="Cambria"/>
          <w:bCs/>
          <w:szCs w:val="20"/>
        </w:rPr>
        <w:t>includ</w:t>
      </w:r>
      <w:r w:rsidR="00566175">
        <w:rPr>
          <w:rFonts w:ascii="Cambria" w:hAnsi="Cambria"/>
          <w:bCs/>
          <w:szCs w:val="20"/>
        </w:rPr>
        <w:t>es</w:t>
      </w:r>
      <w:r>
        <w:rPr>
          <w:rFonts w:ascii="Cambria" w:hAnsi="Cambria"/>
          <w:bCs/>
          <w:szCs w:val="20"/>
        </w:rPr>
        <w:t xml:space="preserve"> </w:t>
      </w:r>
      <w:r w:rsidRPr="00052818">
        <w:rPr>
          <w:rFonts w:ascii="Cambria" w:hAnsi="Cambria"/>
          <w:bCs/>
          <w:szCs w:val="20"/>
        </w:rPr>
        <w:t xml:space="preserve">computational </w:t>
      </w:r>
      <w:r w:rsidR="00542356">
        <w:rPr>
          <w:rFonts w:ascii="Cambria" w:hAnsi="Cambria"/>
          <w:bCs/>
          <w:szCs w:val="20"/>
        </w:rPr>
        <w:t xml:space="preserve">microstructural level </w:t>
      </w:r>
      <w:r w:rsidRPr="00052818">
        <w:rPr>
          <w:rFonts w:ascii="Cambria" w:hAnsi="Cambria"/>
          <w:bCs/>
          <w:szCs w:val="20"/>
        </w:rPr>
        <w:t>material models to simulate the fatigue</w:t>
      </w:r>
      <w:r w:rsidR="00D7308C">
        <w:rPr>
          <w:rFonts w:ascii="Cambria" w:hAnsi="Cambria"/>
          <w:bCs/>
          <w:szCs w:val="20"/>
        </w:rPr>
        <w:t xml:space="preserve"> performance and calculate the</w:t>
      </w:r>
      <w:r w:rsidRPr="00052818">
        <w:rPr>
          <w:rFonts w:ascii="Cambria" w:hAnsi="Cambria"/>
          <w:bCs/>
          <w:szCs w:val="20"/>
        </w:rPr>
        <w:t xml:space="preserve"> lifetime of various </w:t>
      </w:r>
      <w:r w:rsidR="00542356">
        <w:rPr>
          <w:rFonts w:ascii="Cambria" w:hAnsi="Cambria"/>
          <w:bCs/>
          <w:szCs w:val="20"/>
        </w:rPr>
        <w:t xml:space="preserve">product configurations. </w:t>
      </w:r>
    </w:p>
    <w:p w14:paraId="088AB86F" w14:textId="77777777" w:rsidR="001B62C6" w:rsidRPr="00737966" w:rsidRDefault="001B62C6" w:rsidP="001B62C6">
      <w:pPr>
        <w:pStyle w:val="Heading1"/>
      </w:pPr>
      <w:r w:rsidRPr="00B94EB0">
        <w:t>Program Objective</w:t>
      </w:r>
    </w:p>
    <w:p w14:paraId="42EFBE47" w14:textId="7574E666" w:rsidR="0093706D" w:rsidRDefault="001B62C6" w:rsidP="001B62C6">
      <w:pPr>
        <w:adjustRightInd w:val="0"/>
        <w:rPr>
          <w:rFonts w:ascii="Cambria" w:hAnsi="Cambria"/>
          <w:bCs/>
          <w:szCs w:val="20"/>
        </w:rPr>
      </w:pPr>
      <w:r>
        <w:rPr>
          <w:rFonts w:ascii="Cambria" w:hAnsi="Cambria"/>
          <w:bCs/>
          <w:szCs w:val="20"/>
        </w:rPr>
        <w:t xml:space="preserve">The objective of this project is to </w:t>
      </w:r>
      <w:r w:rsidR="00542356">
        <w:rPr>
          <w:rFonts w:ascii="Cambria" w:hAnsi="Cambria"/>
          <w:bCs/>
          <w:szCs w:val="20"/>
        </w:rPr>
        <w:t>apply</w:t>
      </w:r>
      <w:r>
        <w:rPr>
          <w:rFonts w:ascii="Cambria" w:hAnsi="Cambria"/>
          <w:bCs/>
          <w:szCs w:val="20"/>
        </w:rPr>
        <w:t xml:space="preserve"> VEXTEC’s </w:t>
      </w:r>
      <w:r w:rsidR="00944F5A">
        <w:rPr>
          <w:rFonts w:ascii="Cambria" w:hAnsi="Cambria"/>
          <w:bCs/>
          <w:szCs w:val="20"/>
        </w:rPr>
        <w:t xml:space="preserve">VPS-MICRO </w:t>
      </w:r>
      <w:r w:rsidR="00566175">
        <w:rPr>
          <w:rFonts w:ascii="Cambria" w:hAnsi="Cambria"/>
          <w:bCs/>
          <w:szCs w:val="20"/>
        </w:rPr>
        <w:t>software (</w:t>
      </w:r>
      <w:r w:rsidR="00E13CD0">
        <w:rPr>
          <w:rFonts w:ascii="Cambria" w:hAnsi="Cambria"/>
          <w:bCs/>
          <w:szCs w:val="20"/>
        </w:rPr>
        <w:t>b</w:t>
      </w:r>
      <w:r w:rsidR="00566175">
        <w:rPr>
          <w:rFonts w:ascii="Cambria" w:hAnsi="Cambria"/>
          <w:bCs/>
          <w:szCs w:val="20"/>
        </w:rPr>
        <w:t xml:space="preserve">ased on VEXTEC’s </w:t>
      </w:r>
      <w:r w:rsidR="00863003">
        <w:rPr>
          <w:rFonts w:ascii="Cambria" w:hAnsi="Cambria"/>
          <w:bCs/>
          <w:szCs w:val="20"/>
        </w:rPr>
        <w:t>VLM</w:t>
      </w:r>
      <w:r w:rsidRPr="00B94EB0">
        <w:rPr>
          <w:rFonts w:ascii="Cambria" w:hAnsi="Cambria"/>
          <w:bCs/>
          <w:szCs w:val="20"/>
        </w:rPr>
        <w:t xml:space="preserve"> technology</w:t>
      </w:r>
      <w:r w:rsidR="00566175">
        <w:rPr>
          <w:rFonts w:ascii="Cambria" w:hAnsi="Cambria"/>
          <w:bCs/>
          <w:szCs w:val="20"/>
        </w:rPr>
        <w:t>)</w:t>
      </w:r>
      <w:r>
        <w:rPr>
          <w:rFonts w:ascii="Cambria" w:hAnsi="Cambria"/>
          <w:bCs/>
          <w:szCs w:val="20"/>
        </w:rPr>
        <w:t xml:space="preserve"> to </w:t>
      </w:r>
      <w:r w:rsidR="00542356">
        <w:rPr>
          <w:rFonts w:ascii="Cambria" w:hAnsi="Cambria"/>
          <w:bCs/>
          <w:szCs w:val="20"/>
        </w:rPr>
        <w:t>evaluate the fatigue performance of E</w:t>
      </w:r>
      <w:r w:rsidR="00D7645B">
        <w:rPr>
          <w:rFonts w:ascii="Cambria" w:hAnsi="Cambria"/>
          <w:bCs/>
          <w:szCs w:val="20"/>
        </w:rPr>
        <w:t xml:space="preserve">aton gears subject to bending </w:t>
      </w:r>
      <w:r w:rsidR="00AB0BC7">
        <w:rPr>
          <w:rFonts w:ascii="Cambria" w:hAnsi="Cambria"/>
          <w:bCs/>
          <w:szCs w:val="20"/>
        </w:rPr>
        <w:t>loading</w:t>
      </w:r>
      <w:r w:rsidR="00D7645B">
        <w:rPr>
          <w:rFonts w:ascii="Cambria" w:hAnsi="Cambria"/>
          <w:bCs/>
          <w:szCs w:val="20"/>
        </w:rPr>
        <w:t>.</w:t>
      </w:r>
      <w:r w:rsidR="006E2955">
        <w:rPr>
          <w:rFonts w:ascii="Cambria" w:hAnsi="Cambria"/>
          <w:bCs/>
          <w:szCs w:val="20"/>
        </w:rPr>
        <w:t xml:space="preserve"> Eaton has a ‘Single Tooth Bending Fatigue Test Fixture’ set up for experimentally generating the fatigue data </w:t>
      </w:r>
      <w:r w:rsidR="0093706D">
        <w:rPr>
          <w:rFonts w:ascii="Cambria" w:hAnsi="Cambria"/>
          <w:bCs/>
          <w:szCs w:val="20"/>
        </w:rPr>
        <w:t xml:space="preserve">(Figure 1) </w:t>
      </w:r>
      <w:r w:rsidR="006E2955">
        <w:rPr>
          <w:rFonts w:ascii="Cambria" w:hAnsi="Cambria"/>
          <w:bCs/>
          <w:szCs w:val="20"/>
        </w:rPr>
        <w:t>and a virtual (FEA) model representation to calculate the traditional element level stress data</w:t>
      </w:r>
      <w:r w:rsidR="0093706D">
        <w:rPr>
          <w:rFonts w:ascii="Cambria" w:hAnsi="Cambria"/>
          <w:bCs/>
          <w:szCs w:val="20"/>
        </w:rPr>
        <w:t xml:space="preserve"> (Figure 2)</w:t>
      </w:r>
      <w:r w:rsidR="006E2955">
        <w:rPr>
          <w:rFonts w:ascii="Cambria" w:hAnsi="Cambria"/>
          <w:bCs/>
          <w:szCs w:val="20"/>
        </w:rPr>
        <w:t>.</w:t>
      </w:r>
      <w:r w:rsidR="0093706D">
        <w:rPr>
          <w:rFonts w:ascii="Cambria" w:hAnsi="Cambria"/>
          <w:bCs/>
          <w:szCs w:val="20"/>
        </w:rPr>
        <w:t xml:space="preserve"> </w:t>
      </w:r>
    </w:p>
    <w:p w14:paraId="3EF16D32" w14:textId="502DA1F2" w:rsidR="0093706D" w:rsidRDefault="0093706D" w:rsidP="001B62C6">
      <w:pPr>
        <w:adjustRightInd w:val="0"/>
        <w:rPr>
          <w:rFonts w:ascii="Cambria" w:hAnsi="Cambria"/>
          <w:bCs/>
          <w:szCs w:val="20"/>
        </w:rPr>
      </w:pPr>
      <w:r>
        <w:rPr>
          <w:noProof/>
        </w:rPr>
        <w:drawing>
          <wp:inline distT="0" distB="0" distL="0" distR="0" wp14:anchorId="01AA9AC2" wp14:editId="08FFAFCA">
            <wp:extent cx="52482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18E7" w14:textId="568410A9" w:rsidR="00D15705" w:rsidRDefault="00D15705" w:rsidP="001B62C6">
      <w:pPr>
        <w:adjustRightInd w:val="0"/>
        <w:rPr>
          <w:rFonts w:ascii="Cambria" w:hAnsi="Cambria"/>
          <w:bCs/>
          <w:szCs w:val="20"/>
        </w:rPr>
      </w:pPr>
      <w:r>
        <w:rPr>
          <w:rFonts w:ascii="Cambria" w:hAnsi="Cambria"/>
          <w:bCs/>
          <w:szCs w:val="20"/>
        </w:rPr>
        <w:t>A sample of the output stress results is shown in Figure 3.</w:t>
      </w:r>
    </w:p>
    <w:p w14:paraId="23800CD2" w14:textId="21C4FA4A" w:rsidR="00D15705" w:rsidRDefault="00D15705" w:rsidP="001B62C6">
      <w:pPr>
        <w:adjustRightInd w:val="0"/>
        <w:rPr>
          <w:rFonts w:ascii="Cambria" w:hAnsi="Cambria"/>
          <w:bCs/>
          <w:szCs w:val="20"/>
        </w:rPr>
      </w:pPr>
      <w:r>
        <w:rPr>
          <w:noProof/>
        </w:rPr>
        <w:drawing>
          <wp:inline distT="0" distB="0" distL="0" distR="0" wp14:anchorId="1CC29CE3" wp14:editId="71096630">
            <wp:extent cx="44767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15BD" w14:textId="64E87421" w:rsidR="0079573E" w:rsidRDefault="0079573E" w:rsidP="001B62C6">
      <w:pPr>
        <w:adjustRightInd w:val="0"/>
        <w:rPr>
          <w:rFonts w:ascii="Cambria" w:hAnsi="Cambria"/>
          <w:bCs/>
          <w:szCs w:val="20"/>
        </w:rPr>
      </w:pPr>
      <w:r>
        <w:rPr>
          <w:rFonts w:ascii="Cambria" w:hAnsi="Cambria"/>
          <w:bCs/>
          <w:szCs w:val="20"/>
        </w:rPr>
        <w:lastRenderedPageBreak/>
        <w:t xml:space="preserve">The above test and FEA data will be leveraged to determine the fatigue performance for </w:t>
      </w:r>
      <w:r w:rsidR="004E5DBF">
        <w:rPr>
          <w:rFonts w:ascii="Cambria" w:hAnsi="Cambria"/>
          <w:bCs/>
          <w:szCs w:val="20"/>
        </w:rPr>
        <w:t xml:space="preserve">two </w:t>
      </w:r>
      <w:r>
        <w:rPr>
          <w:rFonts w:ascii="Cambria" w:hAnsi="Cambria"/>
          <w:bCs/>
          <w:szCs w:val="20"/>
        </w:rPr>
        <w:t>different steels (listed in Table 1 below)</w:t>
      </w:r>
    </w:p>
    <w:p w14:paraId="6C096705" w14:textId="44BC05A2" w:rsidR="0079573E" w:rsidRDefault="0079573E" w:rsidP="001B62C6">
      <w:pPr>
        <w:adjustRightInd w:val="0"/>
        <w:rPr>
          <w:rFonts w:ascii="Cambria" w:hAnsi="Cambria"/>
          <w:bCs/>
          <w:szCs w:val="20"/>
        </w:rPr>
      </w:pPr>
    </w:p>
    <w:p w14:paraId="213C2972" w14:textId="1C3F14A5" w:rsidR="004E5DBF" w:rsidRDefault="0006717D" w:rsidP="001B62C6">
      <w:pPr>
        <w:adjustRightInd w:val="0"/>
        <w:rPr>
          <w:rFonts w:ascii="Cambria" w:hAnsi="Cambria"/>
          <w:bCs/>
          <w:szCs w:val="20"/>
        </w:rPr>
      </w:pPr>
      <w:r>
        <w:rPr>
          <w:noProof/>
        </w:rPr>
        <w:drawing>
          <wp:inline distT="0" distB="0" distL="0" distR="0" wp14:anchorId="3B07AE1F" wp14:editId="30AFAD3C">
            <wp:extent cx="52768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A5B2" w14:textId="79EC492D" w:rsidR="0006717D" w:rsidRDefault="0006717D" w:rsidP="008440A3">
      <w:pPr>
        <w:adjustRightInd w:val="0"/>
        <w:jc w:val="center"/>
        <w:rPr>
          <w:rFonts w:ascii="Cambria" w:hAnsi="Cambria"/>
          <w:bCs/>
          <w:szCs w:val="20"/>
        </w:rPr>
      </w:pPr>
      <w:r>
        <w:rPr>
          <w:rFonts w:ascii="Cambria" w:hAnsi="Cambria"/>
          <w:bCs/>
          <w:szCs w:val="20"/>
        </w:rPr>
        <w:t>Table 1</w:t>
      </w:r>
    </w:p>
    <w:p w14:paraId="589FB12A" w14:textId="77777777" w:rsidR="001B62C6" w:rsidRPr="00737966" w:rsidRDefault="001B62C6" w:rsidP="001B62C6">
      <w:pPr>
        <w:pStyle w:val="Heading1"/>
      </w:pPr>
      <w:r w:rsidRPr="00FC593C">
        <w:t>Scope of Work and Deliverables</w:t>
      </w:r>
    </w:p>
    <w:p w14:paraId="5C18E79E" w14:textId="672F4FEE" w:rsidR="00D10A91" w:rsidRPr="00816F05" w:rsidRDefault="00526E2E" w:rsidP="007D4AA2">
      <w:pPr>
        <w:rPr>
          <w:rFonts w:ascii="Cambria" w:hAnsi="Cambria"/>
        </w:rPr>
      </w:pPr>
      <w:r w:rsidRPr="00816F05">
        <w:rPr>
          <w:rFonts w:ascii="Cambria" w:hAnsi="Cambria"/>
          <w:bCs/>
          <w:szCs w:val="20"/>
        </w:rPr>
        <w:t>VEXTEC has the framework to</w:t>
      </w:r>
      <w:r w:rsidR="001B62C6" w:rsidRPr="00816F05">
        <w:rPr>
          <w:rFonts w:ascii="Cambria" w:hAnsi="Cambria"/>
          <w:bCs/>
          <w:szCs w:val="20"/>
        </w:rPr>
        <w:t xml:space="preserve"> set up and perform VLM </w:t>
      </w:r>
      <w:r w:rsidR="00D7645B" w:rsidRPr="00816F05">
        <w:rPr>
          <w:rFonts w:ascii="Cambria" w:hAnsi="Cambria"/>
          <w:bCs/>
          <w:szCs w:val="20"/>
        </w:rPr>
        <w:t xml:space="preserve">(Virtual Life Management) </w:t>
      </w:r>
      <w:r w:rsidR="001B62C6" w:rsidRPr="00816F05">
        <w:rPr>
          <w:rFonts w:ascii="Cambria" w:hAnsi="Cambria"/>
          <w:bCs/>
          <w:szCs w:val="20"/>
        </w:rPr>
        <w:t xml:space="preserve">simulations </w:t>
      </w:r>
      <w:r w:rsidR="00A2183F" w:rsidRPr="00816F05">
        <w:rPr>
          <w:rFonts w:ascii="Cambria" w:hAnsi="Cambria"/>
          <w:bCs/>
          <w:szCs w:val="20"/>
        </w:rPr>
        <w:t xml:space="preserve">by </w:t>
      </w:r>
      <w:r w:rsidR="00D7308C" w:rsidRPr="00816F05">
        <w:rPr>
          <w:rFonts w:ascii="Cambria" w:hAnsi="Cambria"/>
          <w:bCs/>
          <w:szCs w:val="20"/>
        </w:rPr>
        <w:t xml:space="preserve">using VEXTEC’s </w:t>
      </w:r>
      <w:r w:rsidR="00D7308C" w:rsidRPr="00816F05">
        <w:rPr>
          <w:rFonts w:ascii="Cambria" w:hAnsi="Cambria"/>
        </w:rPr>
        <w:t>VPS-MICRO software</w:t>
      </w:r>
      <w:r w:rsidR="00D7308C" w:rsidRPr="00816F05">
        <w:rPr>
          <w:rFonts w:ascii="Cambria" w:hAnsi="Cambria"/>
          <w:bCs/>
          <w:szCs w:val="20"/>
        </w:rPr>
        <w:t xml:space="preserve"> </w:t>
      </w:r>
      <w:r w:rsidR="001B62C6" w:rsidRPr="00816F05">
        <w:rPr>
          <w:rFonts w:ascii="Cambria" w:hAnsi="Cambria"/>
          <w:bCs/>
          <w:szCs w:val="20"/>
        </w:rPr>
        <w:t xml:space="preserve">for </w:t>
      </w:r>
      <w:r w:rsidR="00E96627" w:rsidRPr="00816F05">
        <w:rPr>
          <w:rFonts w:ascii="Cambria" w:hAnsi="Cambria"/>
          <w:bCs/>
          <w:szCs w:val="20"/>
        </w:rPr>
        <w:t xml:space="preserve">analyzing </w:t>
      </w:r>
      <w:r w:rsidR="00D7645B" w:rsidRPr="00816F05">
        <w:rPr>
          <w:rFonts w:ascii="Cambria" w:hAnsi="Cambria"/>
          <w:bCs/>
          <w:szCs w:val="20"/>
        </w:rPr>
        <w:t xml:space="preserve">Eaton gears with gear teeth subject to bending </w:t>
      </w:r>
      <w:r w:rsidR="00DB3A7F" w:rsidRPr="00816F05">
        <w:rPr>
          <w:rFonts w:ascii="Cambria" w:hAnsi="Cambria"/>
          <w:bCs/>
          <w:szCs w:val="20"/>
        </w:rPr>
        <w:t>loads</w:t>
      </w:r>
      <w:r w:rsidR="00D7645B" w:rsidRPr="00816F05">
        <w:rPr>
          <w:rFonts w:ascii="Cambria" w:hAnsi="Cambria"/>
          <w:bCs/>
          <w:szCs w:val="20"/>
        </w:rPr>
        <w:t xml:space="preserve">. </w:t>
      </w:r>
      <w:r w:rsidRPr="00816F05">
        <w:rPr>
          <w:rFonts w:ascii="Cambria" w:hAnsi="Cambria"/>
          <w:bCs/>
          <w:szCs w:val="20"/>
        </w:rPr>
        <w:t>The framework includes the development of t</w:t>
      </w:r>
      <w:r w:rsidR="001B62C6" w:rsidRPr="00816F05">
        <w:rPr>
          <w:rFonts w:ascii="Cambria" w:hAnsi="Cambria"/>
          <w:bCs/>
          <w:szCs w:val="20"/>
        </w:rPr>
        <w:t xml:space="preserve">he material model </w:t>
      </w:r>
      <w:r w:rsidR="00D348B4" w:rsidRPr="00816F05">
        <w:rPr>
          <w:rFonts w:ascii="Cambria" w:hAnsi="Cambria"/>
          <w:bCs/>
          <w:szCs w:val="20"/>
        </w:rPr>
        <w:t xml:space="preserve">and </w:t>
      </w:r>
      <w:r w:rsidRPr="00816F05">
        <w:rPr>
          <w:rFonts w:ascii="Cambria" w:hAnsi="Cambria"/>
          <w:bCs/>
          <w:szCs w:val="20"/>
        </w:rPr>
        <w:t xml:space="preserve">its </w:t>
      </w:r>
      <w:r w:rsidR="001B62C6" w:rsidRPr="00816F05">
        <w:rPr>
          <w:rFonts w:ascii="Cambria" w:hAnsi="Cambria"/>
          <w:bCs/>
          <w:szCs w:val="20"/>
        </w:rPr>
        <w:t>calibrat</w:t>
      </w:r>
      <w:r w:rsidRPr="00816F05">
        <w:rPr>
          <w:rFonts w:ascii="Cambria" w:hAnsi="Cambria"/>
          <w:bCs/>
          <w:szCs w:val="20"/>
        </w:rPr>
        <w:t>ion</w:t>
      </w:r>
      <w:r w:rsidR="001B62C6" w:rsidRPr="00816F05">
        <w:rPr>
          <w:rFonts w:ascii="Cambria" w:hAnsi="Cambria"/>
          <w:bCs/>
          <w:szCs w:val="20"/>
        </w:rPr>
        <w:t xml:space="preserve"> to test data </w:t>
      </w:r>
      <w:r w:rsidR="001215D5" w:rsidRPr="00816F05">
        <w:rPr>
          <w:rFonts w:ascii="Cambria" w:hAnsi="Cambria"/>
          <w:bCs/>
          <w:szCs w:val="20"/>
        </w:rPr>
        <w:t>provided by</w:t>
      </w:r>
      <w:r w:rsidR="001B62C6" w:rsidRPr="00816F05">
        <w:rPr>
          <w:rFonts w:ascii="Cambria" w:hAnsi="Cambria"/>
          <w:bCs/>
          <w:szCs w:val="20"/>
        </w:rPr>
        <w:t xml:space="preserve"> </w:t>
      </w:r>
      <w:r w:rsidR="00D348B4" w:rsidRPr="00816F05">
        <w:rPr>
          <w:rFonts w:ascii="Cambria" w:hAnsi="Cambria"/>
          <w:bCs/>
          <w:szCs w:val="20"/>
        </w:rPr>
        <w:t>E</w:t>
      </w:r>
      <w:r w:rsidR="00D7645B" w:rsidRPr="00816F05">
        <w:rPr>
          <w:rFonts w:ascii="Cambria" w:hAnsi="Cambria"/>
          <w:bCs/>
          <w:szCs w:val="20"/>
        </w:rPr>
        <w:t>aton</w:t>
      </w:r>
      <w:r w:rsidR="00D348B4" w:rsidRPr="00816F05">
        <w:rPr>
          <w:rFonts w:ascii="Cambria" w:hAnsi="Cambria"/>
          <w:bCs/>
          <w:szCs w:val="20"/>
        </w:rPr>
        <w:t xml:space="preserve">, </w:t>
      </w:r>
      <w:r w:rsidR="001B62C6" w:rsidRPr="00816F05">
        <w:rPr>
          <w:rFonts w:ascii="Cambria" w:hAnsi="Cambria"/>
          <w:bCs/>
          <w:szCs w:val="20"/>
        </w:rPr>
        <w:t xml:space="preserve">data from </w:t>
      </w:r>
      <w:r w:rsidR="001215D5" w:rsidRPr="00816F05">
        <w:rPr>
          <w:rFonts w:ascii="Cambria" w:hAnsi="Cambria"/>
          <w:bCs/>
          <w:szCs w:val="20"/>
        </w:rPr>
        <w:t>public domain</w:t>
      </w:r>
      <w:r w:rsidR="001B62C6" w:rsidRPr="00816F05">
        <w:rPr>
          <w:rFonts w:ascii="Cambria" w:hAnsi="Cambria"/>
          <w:bCs/>
          <w:szCs w:val="20"/>
        </w:rPr>
        <w:t xml:space="preserve"> literature</w:t>
      </w:r>
      <w:r w:rsidR="00D348B4" w:rsidRPr="00816F05">
        <w:rPr>
          <w:rFonts w:ascii="Cambria" w:hAnsi="Cambria"/>
          <w:bCs/>
          <w:szCs w:val="20"/>
        </w:rPr>
        <w:t xml:space="preserve"> and from additional </w:t>
      </w:r>
      <w:r w:rsidR="00612C04" w:rsidRPr="00816F05">
        <w:rPr>
          <w:rFonts w:ascii="Cambria" w:hAnsi="Cambria"/>
          <w:bCs/>
          <w:szCs w:val="20"/>
        </w:rPr>
        <w:t>material characterization</w:t>
      </w:r>
      <w:r w:rsidR="00D348B4" w:rsidRPr="00816F05">
        <w:rPr>
          <w:rFonts w:ascii="Cambria" w:hAnsi="Cambria"/>
          <w:bCs/>
          <w:szCs w:val="20"/>
        </w:rPr>
        <w:t xml:space="preserve"> performed by VEXTEC</w:t>
      </w:r>
      <w:r w:rsidR="001B62C6" w:rsidRPr="00816F05">
        <w:rPr>
          <w:rFonts w:ascii="Cambria" w:hAnsi="Cambria"/>
          <w:bCs/>
          <w:szCs w:val="20"/>
        </w:rPr>
        <w:t xml:space="preserve">. The calibrated material model </w:t>
      </w:r>
      <w:r w:rsidR="0049469C" w:rsidRPr="00816F05">
        <w:rPr>
          <w:rFonts w:ascii="Cambria" w:hAnsi="Cambria"/>
          <w:bCs/>
          <w:szCs w:val="20"/>
        </w:rPr>
        <w:t xml:space="preserve">along with the structural model of the component </w:t>
      </w:r>
      <w:r w:rsidR="001B62C6" w:rsidRPr="00816F05">
        <w:rPr>
          <w:rFonts w:ascii="Cambria" w:hAnsi="Cambria"/>
          <w:bCs/>
          <w:szCs w:val="20"/>
        </w:rPr>
        <w:t xml:space="preserve">will be used to simulate </w:t>
      </w:r>
      <w:r w:rsidR="0049469C" w:rsidRPr="00816F05">
        <w:rPr>
          <w:rFonts w:ascii="Cambria" w:hAnsi="Cambria"/>
          <w:bCs/>
          <w:szCs w:val="20"/>
        </w:rPr>
        <w:t>the probability of crack initiation</w:t>
      </w:r>
      <w:r w:rsidR="00D7645B" w:rsidRPr="00816F05">
        <w:rPr>
          <w:rFonts w:ascii="Cambria" w:hAnsi="Cambria"/>
          <w:bCs/>
          <w:szCs w:val="20"/>
        </w:rPr>
        <w:t>, propagation and failure</w:t>
      </w:r>
      <w:r w:rsidR="00D348B4" w:rsidRPr="00816F05">
        <w:rPr>
          <w:rFonts w:ascii="Cambria" w:hAnsi="Cambria"/>
          <w:bCs/>
          <w:szCs w:val="20"/>
        </w:rPr>
        <w:t xml:space="preserve"> at predetermined </w:t>
      </w:r>
      <w:r w:rsidR="00612C04" w:rsidRPr="00816F05">
        <w:rPr>
          <w:rFonts w:ascii="Cambria" w:hAnsi="Cambria"/>
          <w:bCs/>
          <w:szCs w:val="20"/>
        </w:rPr>
        <w:t xml:space="preserve">load </w:t>
      </w:r>
      <w:r w:rsidR="00D348B4" w:rsidRPr="00816F05">
        <w:rPr>
          <w:rFonts w:ascii="Cambria" w:hAnsi="Cambria"/>
          <w:bCs/>
          <w:szCs w:val="20"/>
        </w:rPr>
        <w:t xml:space="preserve">amplitude levels </w:t>
      </w:r>
      <w:r w:rsidR="001B62C6" w:rsidRPr="00816F05">
        <w:rPr>
          <w:rFonts w:ascii="Cambria" w:hAnsi="Cambria"/>
          <w:bCs/>
          <w:szCs w:val="20"/>
        </w:rPr>
        <w:t xml:space="preserve">specified by </w:t>
      </w:r>
      <w:r w:rsidR="00D7645B" w:rsidRPr="00816F05">
        <w:rPr>
          <w:rFonts w:ascii="Cambria" w:hAnsi="Cambria"/>
          <w:bCs/>
          <w:szCs w:val="20"/>
        </w:rPr>
        <w:t xml:space="preserve">Eaton. </w:t>
      </w:r>
      <w:r w:rsidR="001B62C6" w:rsidRPr="00816F05">
        <w:rPr>
          <w:rFonts w:ascii="Cambria" w:hAnsi="Cambria"/>
          <w:bCs/>
          <w:szCs w:val="20"/>
        </w:rPr>
        <w:t xml:space="preserve">Simulations </w:t>
      </w:r>
      <w:r w:rsidR="00D7645B" w:rsidRPr="00816F05">
        <w:rPr>
          <w:rFonts w:ascii="Cambria" w:hAnsi="Cambria"/>
          <w:bCs/>
          <w:szCs w:val="20"/>
        </w:rPr>
        <w:t xml:space="preserve">results will </w:t>
      </w:r>
      <w:r w:rsidRPr="00816F05">
        <w:rPr>
          <w:rFonts w:ascii="Cambria" w:hAnsi="Cambria"/>
          <w:bCs/>
          <w:szCs w:val="20"/>
        </w:rPr>
        <w:t xml:space="preserve">then </w:t>
      </w:r>
      <w:r w:rsidR="001B62C6" w:rsidRPr="00816F05">
        <w:rPr>
          <w:rFonts w:ascii="Cambria" w:hAnsi="Cambria"/>
          <w:bCs/>
          <w:szCs w:val="20"/>
        </w:rPr>
        <w:t xml:space="preserve">be compared with test data. </w:t>
      </w:r>
      <w:r w:rsidR="000573D9" w:rsidRPr="00816F05">
        <w:rPr>
          <w:rFonts w:ascii="Cambria" w:hAnsi="Cambria"/>
          <w:bCs/>
          <w:szCs w:val="20"/>
        </w:rPr>
        <w:tab/>
      </w:r>
    </w:p>
    <w:p w14:paraId="427A7AEE" w14:textId="77777777" w:rsidR="00A31D9F" w:rsidRDefault="00A31D9F" w:rsidP="001B62C6">
      <w:pPr>
        <w:jc w:val="both"/>
        <w:rPr>
          <w:rFonts w:ascii="Cambria" w:hAnsi="Cambria"/>
          <w:b/>
        </w:rPr>
      </w:pPr>
    </w:p>
    <w:p w14:paraId="21AF9FB9" w14:textId="46BB9CE1" w:rsidR="00D7645B" w:rsidRPr="00816F05" w:rsidRDefault="00D7645B" w:rsidP="007D4AA2">
      <w:pPr>
        <w:rPr>
          <w:rFonts w:ascii="Cambria" w:hAnsi="Cambria"/>
        </w:rPr>
      </w:pPr>
      <w:r w:rsidRPr="00816F05">
        <w:rPr>
          <w:rFonts w:ascii="Cambria" w:hAnsi="Cambria"/>
        </w:rPr>
        <w:t xml:space="preserve">The framework is pictorially represented in Figures </w:t>
      </w:r>
      <w:r w:rsidR="007C437B" w:rsidRPr="00816F05">
        <w:rPr>
          <w:rFonts w:ascii="Cambria" w:hAnsi="Cambria"/>
        </w:rPr>
        <w:t>4</w:t>
      </w:r>
      <w:r w:rsidRPr="00816F05">
        <w:rPr>
          <w:rFonts w:ascii="Cambria" w:hAnsi="Cambria"/>
        </w:rPr>
        <w:t xml:space="preserve"> and </w:t>
      </w:r>
      <w:r w:rsidR="007C437B" w:rsidRPr="00816F05">
        <w:rPr>
          <w:rFonts w:ascii="Cambria" w:hAnsi="Cambria"/>
        </w:rPr>
        <w:t>5</w:t>
      </w:r>
      <w:r w:rsidRPr="00816F05">
        <w:rPr>
          <w:rFonts w:ascii="Cambria" w:hAnsi="Cambria"/>
        </w:rPr>
        <w:t xml:space="preserve">. </w:t>
      </w:r>
      <w:r w:rsidR="00FB6994" w:rsidRPr="00816F05">
        <w:rPr>
          <w:rFonts w:ascii="Cambria" w:hAnsi="Cambria"/>
        </w:rPr>
        <w:t xml:space="preserve">Figure </w:t>
      </w:r>
      <w:r w:rsidR="007C437B" w:rsidRPr="00816F05">
        <w:rPr>
          <w:rFonts w:ascii="Cambria" w:hAnsi="Cambria"/>
        </w:rPr>
        <w:t>4</w:t>
      </w:r>
      <w:r w:rsidR="00FB6994" w:rsidRPr="00816F05">
        <w:rPr>
          <w:rFonts w:ascii="Cambria" w:hAnsi="Cambria"/>
        </w:rPr>
        <w:t xml:space="preserve"> shows the flow of information in the VLM process – a) input to </w:t>
      </w:r>
      <w:r w:rsidR="00944F5A" w:rsidRPr="00816F05">
        <w:rPr>
          <w:rFonts w:ascii="Cambria" w:hAnsi="Cambria"/>
          <w:bCs/>
          <w:szCs w:val="20"/>
        </w:rPr>
        <w:t>VPS-MICRO</w:t>
      </w:r>
      <w:r w:rsidR="00FB6994" w:rsidRPr="00816F05">
        <w:rPr>
          <w:rFonts w:ascii="Cambria" w:hAnsi="Cambria"/>
        </w:rPr>
        <w:t xml:space="preserve"> includes formatted output from the commercially FEA software and the material model, b) output from </w:t>
      </w:r>
      <w:r w:rsidR="00944F5A" w:rsidRPr="00816F05">
        <w:rPr>
          <w:rFonts w:ascii="Cambria" w:hAnsi="Cambria"/>
          <w:bCs/>
          <w:szCs w:val="20"/>
        </w:rPr>
        <w:t>VPS-MICRO</w:t>
      </w:r>
      <w:r w:rsidR="00FB6994" w:rsidRPr="00816F05">
        <w:rPr>
          <w:rFonts w:ascii="Cambria" w:hAnsi="Cambria"/>
        </w:rPr>
        <w:t xml:space="preserve"> can be visualized and analyzed within </w:t>
      </w:r>
      <w:r w:rsidR="00944F5A" w:rsidRPr="00816F05">
        <w:rPr>
          <w:rFonts w:ascii="Cambria" w:hAnsi="Cambria"/>
          <w:bCs/>
          <w:szCs w:val="20"/>
        </w:rPr>
        <w:t>VPS-MICRO</w:t>
      </w:r>
      <w:r w:rsidR="00FB6994" w:rsidRPr="00816F05">
        <w:rPr>
          <w:rFonts w:ascii="Cambria" w:hAnsi="Cambria"/>
        </w:rPr>
        <w:t xml:space="preserve"> itself or with the commercial FEA visualizer. Figure </w:t>
      </w:r>
      <w:r w:rsidR="007C437B" w:rsidRPr="00816F05">
        <w:rPr>
          <w:rFonts w:ascii="Cambria" w:hAnsi="Cambria"/>
        </w:rPr>
        <w:t>5</w:t>
      </w:r>
      <w:r w:rsidR="00FB6994" w:rsidRPr="00816F05">
        <w:rPr>
          <w:rFonts w:ascii="Cambria" w:hAnsi="Cambria"/>
        </w:rPr>
        <w:t xml:space="preserve"> outlines the </w:t>
      </w:r>
      <w:r w:rsidR="001B407E" w:rsidRPr="00816F05">
        <w:rPr>
          <w:rFonts w:ascii="Cambria" w:hAnsi="Cambria"/>
        </w:rPr>
        <w:t>v</w:t>
      </w:r>
      <w:r w:rsidR="00FB6994" w:rsidRPr="00816F05">
        <w:rPr>
          <w:rFonts w:ascii="Cambria" w:hAnsi="Cambria"/>
        </w:rPr>
        <w:t>alidation work flow that compares results from the experimental and virtual loops and once validated</w:t>
      </w:r>
      <w:r w:rsidR="001B407E" w:rsidRPr="00816F05">
        <w:rPr>
          <w:rFonts w:ascii="Cambria" w:hAnsi="Cambria"/>
        </w:rPr>
        <w:t>,</w:t>
      </w:r>
      <w:r w:rsidR="00FB6994" w:rsidRPr="00816F05">
        <w:rPr>
          <w:rFonts w:ascii="Cambria" w:hAnsi="Cambria"/>
        </w:rPr>
        <w:t xml:space="preserve"> becomes a predictive and design evaluation framework. </w:t>
      </w:r>
    </w:p>
    <w:p w14:paraId="2F8558EF" w14:textId="77777777" w:rsidR="00FB6994" w:rsidRDefault="00FB6994" w:rsidP="001B62C6">
      <w:pPr>
        <w:jc w:val="both"/>
        <w:rPr>
          <w:rFonts w:asciiTheme="minorHAnsi" w:hAnsiTheme="minorHAnsi"/>
        </w:rPr>
      </w:pPr>
    </w:p>
    <w:p w14:paraId="1F9344C1" w14:textId="67E55B20" w:rsidR="00BA797A" w:rsidRDefault="00BA797A" w:rsidP="001B62C6">
      <w:pPr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4E5C9BE" wp14:editId="384771A5">
            <wp:extent cx="5943600" cy="1896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5AB" w14:textId="5730F186" w:rsidR="00FB6994" w:rsidRPr="00D7645B" w:rsidRDefault="00FB6994" w:rsidP="001B62C6">
      <w:pPr>
        <w:jc w:val="both"/>
        <w:rPr>
          <w:rFonts w:asciiTheme="minorHAnsi" w:hAnsiTheme="minorHAnsi"/>
        </w:rPr>
      </w:pPr>
    </w:p>
    <w:p w14:paraId="4EAC7663" w14:textId="59DDA66B" w:rsidR="00A82979" w:rsidRPr="00816F05" w:rsidRDefault="00A31D9F" w:rsidP="007D4AA2">
      <w:pPr>
        <w:rPr>
          <w:rFonts w:ascii="Cambria" w:hAnsi="Cambria"/>
          <w:bCs/>
          <w:szCs w:val="20"/>
        </w:rPr>
      </w:pPr>
      <w:r w:rsidRPr="00816F05">
        <w:rPr>
          <w:rFonts w:ascii="Cambria" w:hAnsi="Cambria"/>
          <w:bCs/>
          <w:szCs w:val="20"/>
        </w:rPr>
        <w:t>The</w:t>
      </w:r>
      <w:r w:rsidR="004C4DD3" w:rsidRPr="00816F05">
        <w:rPr>
          <w:rFonts w:ascii="Cambria" w:hAnsi="Cambria"/>
          <w:bCs/>
          <w:szCs w:val="20"/>
        </w:rPr>
        <w:t xml:space="preserve"> effort is proposed as </w:t>
      </w:r>
      <w:r w:rsidR="00BA797A" w:rsidRPr="00816F05">
        <w:rPr>
          <w:rFonts w:ascii="Cambria" w:hAnsi="Cambria"/>
          <w:bCs/>
          <w:szCs w:val="20"/>
        </w:rPr>
        <w:t xml:space="preserve">a </w:t>
      </w:r>
      <w:r w:rsidR="004C4DD3" w:rsidRPr="00816F05">
        <w:rPr>
          <w:rFonts w:ascii="Cambria" w:hAnsi="Cambria"/>
          <w:bCs/>
          <w:szCs w:val="20"/>
        </w:rPr>
        <w:t>Turnkey e</w:t>
      </w:r>
      <w:r w:rsidR="00BA797A" w:rsidRPr="00816F05">
        <w:rPr>
          <w:rFonts w:ascii="Cambria" w:hAnsi="Cambria"/>
          <w:bCs/>
          <w:szCs w:val="20"/>
        </w:rPr>
        <w:t>ffort</w:t>
      </w:r>
      <w:r w:rsidR="00E96627" w:rsidRPr="00816F05">
        <w:rPr>
          <w:rFonts w:ascii="Cambria" w:hAnsi="Cambria"/>
          <w:bCs/>
          <w:szCs w:val="20"/>
        </w:rPr>
        <w:t xml:space="preserve">. The Turnkey phase focuses on the short term task of completing </w:t>
      </w:r>
      <w:r w:rsidR="00BA797A" w:rsidRPr="00816F05">
        <w:rPr>
          <w:rFonts w:ascii="Cambria" w:hAnsi="Cambria"/>
          <w:bCs/>
          <w:szCs w:val="20"/>
        </w:rPr>
        <w:t xml:space="preserve">the </w:t>
      </w:r>
      <w:r w:rsidR="00E96627" w:rsidRPr="00816F05">
        <w:rPr>
          <w:rFonts w:ascii="Cambria" w:hAnsi="Cambria"/>
          <w:bCs/>
          <w:szCs w:val="20"/>
        </w:rPr>
        <w:t xml:space="preserve">explicitly defined SOW </w:t>
      </w:r>
      <w:r w:rsidR="00BA797A" w:rsidRPr="00816F05">
        <w:rPr>
          <w:rFonts w:ascii="Cambria" w:hAnsi="Cambria"/>
          <w:bCs/>
          <w:szCs w:val="20"/>
        </w:rPr>
        <w:t xml:space="preserve">that is summarized in the previous section. Experimental data for </w:t>
      </w:r>
      <w:r w:rsidR="0006717D" w:rsidRPr="00816F05">
        <w:rPr>
          <w:rFonts w:ascii="Cambria" w:hAnsi="Cambria"/>
          <w:bCs/>
          <w:szCs w:val="20"/>
        </w:rPr>
        <w:t xml:space="preserve">the </w:t>
      </w:r>
      <w:r w:rsidR="000C4413" w:rsidRPr="00816F05">
        <w:rPr>
          <w:rFonts w:ascii="Cambria" w:hAnsi="Cambria"/>
          <w:bCs/>
          <w:szCs w:val="20"/>
        </w:rPr>
        <w:t>two</w:t>
      </w:r>
      <w:r w:rsidR="00BA797A" w:rsidRPr="00816F05">
        <w:rPr>
          <w:rFonts w:ascii="Cambria" w:hAnsi="Cambria"/>
          <w:bCs/>
          <w:szCs w:val="20"/>
        </w:rPr>
        <w:t xml:space="preserve"> materials in Table 1 </w:t>
      </w:r>
      <w:r w:rsidR="00B374BD" w:rsidRPr="00816F05">
        <w:rPr>
          <w:rFonts w:ascii="Cambria" w:hAnsi="Cambria"/>
          <w:bCs/>
          <w:szCs w:val="20"/>
        </w:rPr>
        <w:t xml:space="preserve">exists and </w:t>
      </w:r>
      <w:r w:rsidR="00BA797A" w:rsidRPr="00816F05">
        <w:rPr>
          <w:rFonts w:ascii="Cambria" w:hAnsi="Cambria"/>
          <w:bCs/>
          <w:szCs w:val="20"/>
        </w:rPr>
        <w:t>shows number of load cycles ranging from 1000 cycles at the highest load to runouts</w:t>
      </w:r>
      <w:r w:rsidR="001B407E" w:rsidRPr="00816F05">
        <w:rPr>
          <w:rFonts w:ascii="Cambria" w:hAnsi="Cambria"/>
          <w:bCs/>
          <w:szCs w:val="20"/>
        </w:rPr>
        <w:t xml:space="preserve"> </w:t>
      </w:r>
      <w:r w:rsidR="00BA797A" w:rsidRPr="00816F05">
        <w:rPr>
          <w:rFonts w:ascii="Cambria" w:hAnsi="Cambria"/>
          <w:bCs/>
          <w:szCs w:val="20"/>
        </w:rPr>
        <w:t>/</w:t>
      </w:r>
      <w:r w:rsidR="001B407E" w:rsidRPr="00816F05">
        <w:rPr>
          <w:rFonts w:ascii="Cambria" w:hAnsi="Cambria"/>
          <w:bCs/>
          <w:szCs w:val="20"/>
        </w:rPr>
        <w:t xml:space="preserve"> </w:t>
      </w:r>
      <w:r w:rsidR="00BA797A" w:rsidRPr="00816F05">
        <w:rPr>
          <w:rFonts w:ascii="Cambria" w:hAnsi="Cambria"/>
          <w:bCs/>
          <w:szCs w:val="20"/>
        </w:rPr>
        <w:t xml:space="preserve">suspensions at 6 million load cycles. </w:t>
      </w:r>
      <w:r w:rsidR="00E761AA" w:rsidRPr="00816F05">
        <w:rPr>
          <w:rFonts w:ascii="Cambria" w:hAnsi="Cambria"/>
          <w:bCs/>
          <w:szCs w:val="20"/>
        </w:rPr>
        <w:t>For one of the two materials, (</w:t>
      </w:r>
      <w:r w:rsidR="00E761AA" w:rsidRPr="00816F05">
        <w:rPr>
          <w:rFonts w:ascii="Cambria" w:hAnsi="Cambria" w:cs="Leelawadee"/>
          <w:szCs w:val="20"/>
        </w:rPr>
        <w:t>20MnCr5), the turnkey effort will include a two factor DOE: Intergranular oxidation depth and tooth core hardness. VEXTEC wants to underscore that material / metallurgical analysis is included for two materials</w:t>
      </w:r>
      <w:r w:rsidR="001816FC" w:rsidRPr="00816F05">
        <w:rPr>
          <w:rFonts w:ascii="Cambria" w:hAnsi="Cambria" w:cs="Leelawadee"/>
          <w:szCs w:val="20"/>
        </w:rPr>
        <w:t xml:space="preserve"> in the proposal</w:t>
      </w:r>
      <w:r w:rsidR="00E761AA" w:rsidRPr="00816F05">
        <w:rPr>
          <w:rFonts w:ascii="Cambria" w:hAnsi="Cambria" w:cs="Leelawadee"/>
          <w:szCs w:val="20"/>
        </w:rPr>
        <w:t xml:space="preserve">, one instance each </w:t>
      </w:r>
      <w:r w:rsidR="001816FC" w:rsidRPr="00816F05">
        <w:rPr>
          <w:rFonts w:ascii="Cambria" w:hAnsi="Cambria" w:cs="Leelawadee"/>
          <w:szCs w:val="20"/>
        </w:rPr>
        <w:t>for</w:t>
      </w:r>
      <w:r w:rsidR="00E761AA" w:rsidRPr="00816F05">
        <w:rPr>
          <w:rFonts w:ascii="Cambria" w:hAnsi="Cambria" w:cs="Leelawadee"/>
          <w:szCs w:val="20"/>
        </w:rPr>
        <w:t xml:space="preserve"> the materials listed in Table 1. Essentially, each item of the DOE matrix implies a new material</w:t>
      </w:r>
      <w:r w:rsidR="00555DCC" w:rsidRPr="00816F05">
        <w:rPr>
          <w:rFonts w:ascii="Cambria" w:hAnsi="Cambria" w:cs="Leelawadee"/>
          <w:szCs w:val="20"/>
        </w:rPr>
        <w:t xml:space="preserve"> microstructure</w:t>
      </w:r>
      <w:r w:rsidR="00E761AA" w:rsidRPr="00816F05">
        <w:rPr>
          <w:rFonts w:ascii="Cambria" w:hAnsi="Cambria" w:cs="Leelawadee"/>
          <w:szCs w:val="20"/>
        </w:rPr>
        <w:t xml:space="preserve"> (or a total of 20 new </w:t>
      </w:r>
      <w:r w:rsidR="00555DCC" w:rsidRPr="00816F05">
        <w:rPr>
          <w:rFonts w:ascii="Cambria" w:hAnsi="Cambria" w:cs="Leelawadee"/>
          <w:szCs w:val="20"/>
        </w:rPr>
        <w:t>microstructures</w:t>
      </w:r>
      <w:r w:rsidR="00E761AA" w:rsidRPr="00816F05">
        <w:rPr>
          <w:rFonts w:ascii="Cambria" w:hAnsi="Cambria" w:cs="Leelawadee"/>
          <w:szCs w:val="20"/>
        </w:rPr>
        <w:t xml:space="preserve"> for the combinations in Table 2. VEXTEC</w:t>
      </w:r>
      <w:r w:rsidR="001816FC" w:rsidRPr="00816F05">
        <w:rPr>
          <w:rFonts w:ascii="Cambria" w:hAnsi="Cambria" w:cs="Leelawadee"/>
          <w:szCs w:val="20"/>
        </w:rPr>
        <w:t>, however, assumes that, for the VLM</w:t>
      </w:r>
      <w:r w:rsidR="001816FC" w:rsidRPr="00816F05">
        <w:rPr>
          <w:rFonts w:ascii="Cambria" w:hAnsi="Cambria" w:cs="Leelawadee"/>
        </w:rPr>
        <w:t xml:space="preserve"> simulations associated with the DOE matrix, </w:t>
      </w:r>
      <w:r w:rsidR="00E761AA" w:rsidRPr="00816F05">
        <w:rPr>
          <w:rFonts w:ascii="Cambria" w:hAnsi="Cambria" w:cs="Leelawadee"/>
        </w:rPr>
        <w:t xml:space="preserve">the material </w:t>
      </w:r>
      <w:r w:rsidR="00555DCC" w:rsidRPr="00816F05">
        <w:rPr>
          <w:rFonts w:ascii="Cambria" w:hAnsi="Cambria" w:cs="Leelawadee"/>
        </w:rPr>
        <w:t xml:space="preserve">microstructure </w:t>
      </w:r>
      <w:r w:rsidR="00E761AA" w:rsidRPr="00816F05">
        <w:rPr>
          <w:rFonts w:ascii="Cambria" w:hAnsi="Cambria" w:cs="Leelawadee"/>
        </w:rPr>
        <w:t xml:space="preserve">details for </w:t>
      </w:r>
      <w:r w:rsidR="00E761AA" w:rsidRPr="00816F05">
        <w:rPr>
          <w:rFonts w:ascii="Cambria" w:hAnsi="Cambria" w:cs="Leelawadee"/>
        </w:rPr>
        <w:lastRenderedPageBreak/>
        <w:t xml:space="preserve">each item in Table </w:t>
      </w:r>
      <w:r w:rsidR="001816FC" w:rsidRPr="00816F05">
        <w:rPr>
          <w:rFonts w:ascii="Cambria" w:hAnsi="Cambria" w:cs="Leelawadee"/>
        </w:rPr>
        <w:t xml:space="preserve">2 </w:t>
      </w:r>
      <w:r w:rsidR="00E761AA" w:rsidRPr="00816F05">
        <w:rPr>
          <w:rFonts w:ascii="Cambria" w:hAnsi="Cambria" w:cs="Leelawadee"/>
        </w:rPr>
        <w:t>will be extrapolated in discussion with the Eaton team</w:t>
      </w:r>
      <w:r w:rsidR="00EE77E3" w:rsidRPr="00816F05">
        <w:rPr>
          <w:rFonts w:ascii="Cambria" w:hAnsi="Cambria" w:cs="Leelawadee"/>
        </w:rPr>
        <w:t xml:space="preserve"> without performing any additional metallographic analysis</w:t>
      </w:r>
      <w:r w:rsidR="00E761AA" w:rsidRPr="00816F05">
        <w:rPr>
          <w:rFonts w:ascii="Cambria" w:hAnsi="Cambria" w:cs="Leelawadee"/>
        </w:rPr>
        <w:t xml:space="preserve">. </w:t>
      </w:r>
      <w:r w:rsidR="001816FC" w:rsidRPr="00816F05">
        <w:rPr>
          <w:rFonts w:ascii="Cambria" w:hAnsi="Cambria" w:cs="Leelawadee"/>
        </w:rPr>
        <w:t xml:space="preserve">The details of the DOE are given in Phase 2 description of the Turkey effort (see below). </w:t>
      </w:r>
      <w:r w:rsidR="00BA797A" w:rsidRPr="00816F05">
        <w:rPr>
          <w:rFonts w:ascii="Cambria" w:hAnsi="Cambria"/>
          <w:bCs/>
          <w:szCs w:val="20"/>
        </w:rPr>
        <w:t>At the conclusion of the Turnkey</w:t>
      </w:r>
      <w:r w:rsidR="000A189F" w:rsidRPr="00816F05">
        <w:rPr>
          <w:rFonts w:ascii="Cambria" w:hAnsi="Cambria"/>
          <w:bCs/>
          <w:szCs w:val="20"/>
        </w:rPr>
        <w:t xml:space="preserve"> phase</w:t>
      </w:r>
      <w:r w:rsidR="00BA797A" w:rsidRPr="00816F05">
        <w:rPr>
          <w:rFonts w:ascii="Cambria" w:hAnsi="Cambria"/>
          <w:bCs/>
          <w:szCs w:val="20"/>
        </w:rPr>
        <w:t xml:space="preserve">, </w:t>
      </w:r>
      <w:r w:rsidR="000A189F" w:rsidRPr="00816F05">
        <w:rPr>
          <w:rFonts w:ascii="Cambria" w:hAnsi="Cambria"/>
          <w:bCs/>
          <w:szCs w:val="20"/>
        </w:rPr>
        <w:t>Eaton will provide VEXTEC with feedback and reference for the work completed, with the intention of including in VEXTEC marketing efforts. In addition, at the conc</w:t>
      </w:r>
      <w:r w:rsidR="00FB6530" w:rsidRPr="00816F05">
        <w:rPr>
          <w:rFonts w:ascii="Cambria" w:hAnsi="Cambria"/>
          <w:bCs/>
          <w:szCs w:val="20"/>
        </w:rPr>
        <w:t>l</w:t>
      </w:r>
      <w:r w:rsidR="000A189F" w:rsidRPr="00816F05">
        <w:rPr>
          <w:rFonts w:ascii="Cambria" w:hAnsi="Cambria"/>
          <w:bCs/>
          <w:szCs w:val="20"/>
        </w:rPr>
        <w:t xml:space="preserve">usion of the Turnkey phase, </w:t>
      </w:r>
      <w:r w:rsidR="00BA797A" w:rsidRPr="00816F05">
        <w:rPr>
          <w:rFonts w:ascii="Cambria" w:hAnsi="Cambria"/>
          <w:bCs/>
          <w:szCs w:val="20"/>
        </w:rPr>
        <w:t>VEXTEC will extend</w:t>
      </w:r>
      <w:r w:rsidR="001B7875" w:rsidRPr="00816F05">
        <w:rPr>
          <w:rFonts w:ascii="Cambria" w:hAnsi="Cambria"/>
          <w:bCs/>
          <w:szCs w:val="20"/>
        </w:rPr>
        <w:t xml:space="preserve"> a complimentary Pilot phase that includes </w:t>
      </w:r>
      <w:r w:rsidR="001B407E" w:rsidRPr="00816F05">
        <w:rPr>
          <w:rFonts w:ascii="Cambria" w:hAnsi="Cambria"/>
          <w:bCs/>
          <w:szCs w:val="20"/>
        </w:rPr>
        <w:t>t</w:t>
      </w:r>
      <w:r w:rsidR="001B7875" w:rsidRPr="00816F05">
        <w:rPr>
          <w:rFonts w:ascii="Cambria" w:hAnsi="Cambria"/>
          <w:bCs/>
          <w:szCs w:val="20"/>
        </w:rPr>
        <w:t xml:space="preserve">raining, </w:t>
      </w:r>
      <w:r w:rsidR="001B407E" w:rsidRPr="00816F05">
        <w:rPr>
          <w:rFonts w:ascii="Cambria" w:hAnsi="Cambria"/>
          <w:bCs/>
          <w:szCs w:val="20"/>
        </w:rPr>
        <w:t>l</w:t>
      </w:r>
      <w:r w:rsidR="001B7875" w:rsidRPr="00816F05">
        <w:rPr>
          <w:rFonts w:ascii="Cambria" w:hAnsi="Cambria"/>
          <w:bCs/>
          <w:szCs w:val="20"/>
        </w:rPr>
        <w:t xml:space="preserve">imited time node-locked license and </w:t>
      </w:r>
      <w:r w:rsidR="001B407E" w:rsidRPr="00816F05">
        <w:rPr>
          <w:rFonts w:ascii="Cambria" w:hAnsi="Cambria"/>
          <w:bCs/>
          <w:szCs w:val="20"/>
        </w:rPr>
        <w:t>t</w:t>
      </w:r>
      <w:r w:rsidR="001B7875" w:rsidRPr="00816F05">
        <w:rPr>
          <w:rFonts w:ascii="Cambria" w:hAnsi="Cambria"/>
          <w:bCs/>
          <w:szCs w:val="20"/>
        </w:rPr>
        <w:t xml:space="preserve">echnical </w:t>
      </w:r>
      <w:r w:rsidR="001B407E" w:rsidRPr="00816F05">
        <w:rPr>
          <w:rFonts w:ascii="Cambria" w:hAnsi="Cambria"/>
          <w:bCs/>
          <w:szCs w:val="20"/>
        </w:rPr>
        <w:t>s</w:t>
      </w:r>
      <w:r w:rsidR="001B7875" w:rsidRPr="00816F05">
        <w:rPr>
          <w:rFonts w:ascii="Cambria" w:hAnsi="Cambria"/>
          <w:bCs/>
          <w:szCs w:val="20"/>
        </w:rPr>
        <w:t xml:space="preserve">upport to run simulations during the limited time license period. </w:t>
      </w:r>
      <w:r w:rsidR="0095622F" w:rsidRPr="00816F05">
        <w:rPr>
          <w:rFonts w:ascii="Cambria" w:hAnsi="Cambria"/>
          <w:bCs/>
          <w:szCs w:val="20"/>
        </w:rPr>
        <w:t xml:space="preserve">VEXTEC will also appreciate feedback on the software tool, its usability and capability. </w:t>
      </w:r>
      <w:r w:rsidR="00916823" w:rsidRPr="00816F05">
        <w:rPr>
          <w:rFonts w:ascii="Cambria" w:hAnsi="Cambria"/>
          <w:bCs/>
          <w:szCs w:val="20"/>
        </w:rPr>
        <w:t>A</w:t>
      </w:r>
      <w:r w:rsidR="00E96627" w:rsidRPr="00816F05">
        <w:rPr>
          <w:rFonts w:ascii="Cambria" w:hAnsi="Cambria"/>
          <w:bCs/>
          <w:szCs w:val="20"/>
        </w:rPr>
        <w:t>t the end of the Turnkey</w:t>
      </w:r>
      <w:r w:rsidR="001B407E" w:rsidRPr="00816F05">
        <w:rPr>
          <w:rFonts w:ascii="Cambria" w:hAnsi="Cambria"/>
          <w:bCs/>
          <w:szCs w:val="20"/>
        </w:rPr>
        <w:t xml:space="preserve"> </w:t>
      </w:r>
      <w:r w:rsidR="001B7875" w:rsidRPr="00816F05">
        <w:rPr>
          <w:rFonts w:ascii="Cambria" w:hAnsi="Cambria"/>
          <w:bCs/>
          <w:szCs w:val="20"/>
        </w:rPr>
        <w:t>/</w:t>
      </w:r>
      <w:r w:rsidR="001B407E" w:rsidRPr="00816F05">
        <w:rPr>
          <w:rFonts w:ascii="Cambria" w:hAnsi="Cambria"/>
          <w:bCs/>
          <w:szCs w:val="20"/>
        </w:rPr>
        <w:t xml:space="preserve"> </w:t>
      </w:r>
      <w:r w:rsidR="001B7875" w:rsidRPr="00816F05">
        <w:rPr>
          <w:rFonts w:ascii="Cambria" w:hAnsi="Cambria"/>
          <w:bCs/>
          <w:szCs w:val="20"/>
        </w:rPr>
        <w:t>Pilot</w:t>
      </w:r>
      <w:r w:rsidR="00E96627" w:rsidRPr="00816F05">
        <w:rPr>
          <w:rFonts w:ascii="Cambria" w:hAnsi="Cambria"/>
          <w:bCs/>
          <w:szCs w:val="20"/>
        </w:rPr>
        <w:t xml:space="preserve"> phase, VEXTEC is </w:t>
      </w:r>
      <w:r w:rsidR="001B7875" w:rsidRPr="00816F05">
        <w:rPr>
          <w:rFonts w:ascii="Cambria" w:hAnsi="Cambria"/>
          <w:bCs/>
          <w:szCs w:val="20"/>
        </w:rPr>
        <w:t xml:space="preserve">suggesting </w:t>
      </w:r>
      <w:r w:rsidR="00E13CD0" w:rsidRPr="00816F05">
        <w:rPr>
          <w:rFonts w:ascii="Cambria" w:hAnsi="Cambria"/>
          <w:bCs/>
          <w:szCs w:val="20"/>
        </w:rPr>
        <w:t>a</w:t>
      </w:r>
      <w:r w:rsidR="001B7875" w:rsidRPr="00816F05">
        <w:rPr>
          <w:rFonts w:ascii="Cambria" w:hAnsi="Cambria"/>
          <w:bCs/>
          <w:szCs w:val="20"/>
        </w:rPr>
        <w:t>nnual</w:t>
      </w:r>
      <w:r w:rsidR="00E96627" w:rsidRPr="00816F05">
        <w:rPr>
          <w:rFonts w:ascii="Cambria" w:hAnsi="Cambria"/>
          <w:bCs/>
          <w:szCs w:val="20"/>
        </w:rPr>
        <w:t xml:space="preserve"> </w:t>
      </w:r>
      <w:r w:rsidR="00E13CD0" w:rsidRPr="00816F05">
        <w:rPr>
          <w:rFonts w:ascii="Cambria" w:hAnsi="Cambria"/>
          <w:bCs/>
          <w:szCs w:val="20"/>
        </w:rPr>
        <w:t>s</w:t>
      </w:r>
      <w:r w:rsidR="00D10A91" w:rsidRPr="00816F05">
        <w:rPr>
          <w:rFonts w:ascii="Cambria" w:hAnsi="Cambria"/>
          <w:bCs/>
          <w:szCs w:val="20"/>
        </w:rPr>
        <w:t xml:space="preserve">oftware </w:t>
      </w:r>
      <w:r w:rsidR="00E13CD0" w:rsidRPr="00816F05">
        <w:rPr>
          <w:rFonts w:ascii="Cambria" w:hAnsi="Cambria"/>
          <w:bCs/>
          <w:szCs w:val="20"/>
        </w:rPr>
        <w:t>l</w:t>
      </w:r>
      <w:r w:rsidR="00D10A91" w:rsidRPr="00816F05">
        <w:rPr>
          <w:rFonts w:ascii="Cambria" w:hAnsi="Cambria"/>
          <w:bCs/>
          <w:szCs w:val="20"/>
        </w:rPr>
        <w:t>icensing</w:t>
      </w:r>
      <w:r w:rsidR="00E96627" w:rsidRPr="00816F05">
        <w:rPr>
          <w:rFonts w:ascii="Cambria" w:hAnsi="Cambria"/>
          <w:bCs/>
          <w:szCs w:val="20"/>
        </w:rPr>
        <w:t xml:space="preserve"> for continued implementation of VLM technology </w:t>
      </w:r>
      <w:r w:rsidR="001B7875" w:rsidRPr="00816F05">
        <w:rPr>
          <w:rFonts w:ascii="Cambria" w:hAnsi="Cambria"/>
          <w:bCs/>
          <w:szCs w:val="20"/>
        </w:rPr>
        <w:t xml:space="preserve">at Eaton. </w:t>
      </w:r>
      <w:r w:rsidR="00E96627" w:rsidRPr="00816F05">
        <w:rPr>
          <w:rFonts w:ascii="Cambria" w:hAnsi="Cambria"/>
          <w:bCs/>
          <w:szCs w:val="20"/>
        </w:rPr>
        <w:t>The Software Licensing phase will include Training</w:t>
      </w:r>
      <w:r w:rsidR="001B7875" w:rsidRPr="00816F05">
        <w:rPr>
          <w:rFonts w:ascii="Cambria" w:hAnsi="Cambria"/>
          <w:bCs/>
          <w:szCs w:val="20"/>
        </w:rPr>
        <w:t xml:space="preserve"> to additional practitioners</w:t>
      </w:r>
      <w:r w:rsidR="00E96627" w:rsidRPr="00816F05">
        <w:rPr>
          <w:rFonts w:ascii="Cambria" w:hAnsi="Cambria"/>
          <w:bCs/>
          <w:szCs w:val="20"/>
        </w:rPr>
        <w:t xml:space="preserve">, as well as, </w:t>
      </w:r>
      <w:r w:rsidR="001B407E" w:rsidRPr="00816F05">
        <w:rPr>
          <w:rFonts w:ascii="Cambria" w:hAnsi="Cambria"/>
          <w:bCs/>
          <w:szCs w:val="20"/>
        </w:rPr>
        <w:t>f</w:t>
      </w:r>
      <w:r w:rsidR="00E96627" w:rsidRPr="00816F05">
        <w:rPr>
          <w:rFonts w:ascii="Cambria" w:hAnsi="Cambria"/>
          <w:bCs/>
          <w:szCs w:val="20"/>
        </w:rPr>
        <w:t xml:space="preserve">ull </w:t>
      </w:r>
      <w:r w:rsidR="001B407E" w:rsidRPr="00816F05">
        <w:rPr>
          <w:rFonts w:ascii="Cambria" w:hAnsi="Cambria"/>
          <w:bCs/>
          <w:szCs w:val="20"/>
        </w:rPr>
        <w:t>t</w:t>
      </w:r>
      <w:r w:rsidR="00E96627" w:rsidRPr="00816F05">
        <w:rPr>
          <w:rFonts w:ascii="Cambria" w:hAnsi="Cambria"/>
          <w:bCs/>
          <w:szCs w:val="20"/>
        </w:rPr>
        <w:t xml:space="preserve">echnical </w:t>
      </w:r>
      <w:r w:rsidR="001B407E" w:rsidRPr="00816F05">
        <w:rPr>
          <w:rFonts w:ascii="Cambria" w:hAnsi="Cambria"/>
          <w:bCs/>
          <w:szCs w:val="20"/>
        </w:rPr>
        <w:t>s</w:t>
      </w:r>
      <w:r w:rsidR="00E96627" w:rsidRPr="00816F05">
        <w:rPr>
          <w:rFonts w:ascii="Cambria" w:hAnsi="Cambria"/>
          <w:bCs/>
          <w:szCs w:val="20"/>
        </w:rPr>
        <w:t xml:space="preserve">upport and </w:t>
      </w:r>
      <w:r w:rsidR="001B407E" w:rsidRPr="00816F05">
        <w:rPr>
          <w:rFonts w:ascii="Cambria" w:hAnsi="Cambria"/>
          <w:bCs/>
          <w:szCs w:val="20"/>
        </w:rPr>
        <w:t>p</w:t>
      </w:r>
      <w:r w:rsidR="00E96627" w:rsidRPr="00816F05">
        <w:rPr>
          <w:rFonts w:ascii="Cambria" w:hAnsi="Cambria"/>
          <w:bCs/>
          <w:szCs w:val="20"/>
        </w:rPr>
        <w:t xml:space="preserve">roduct </w:t>
      </w:r>
      <w:r w:rsidR="001B407E" w:rsidRPr="00816F05">
        <w:rPr>
          <w:rFonts w:ascii="Cambria" w:hAnsi="Cambria"/>
          <w:bCs/>
          <w:szCs w:val="20"/>
        </w:rPr>
        <w:t>u</w:t>
      </w:r>
      <w:r w:rsidR="00E96627" w:rsidRPr="00816F05">
        <w:rPr>
          <w:rFonts w:ascii="Cambria" w:hAnsi="Cambria"/>
          <w:bCs/>
          <w:szCs w:val="20"/>
        </w:rPr>
        <w:t xml:space="preserve">pdates </w:t>
      </w:r>
      <w:r w:rsidR="004C4DD3" w:rsidRPr="00816F05">
        <w:rPr>
          <w:rFonts w:ascii="Cambria" w:hAnsi="Cambria"/>
          <w:bCs/>
          <w:szCs w:val="20"/>
        </w:rPr>
        <w:t xml:space="preserve">during the license period. </w:t>
      </w:r>
    </w:p>
    <w:p w14:paraId="7A23783D" w14:textId="77777777" w:rsidR="00A31D9F" w:rsidRPr="00A31D9F" w:rsidRDefault="00A31D9F" w:rsidP="0058255A">
      <w:pPr>
        <w:ind w:left="720"/>
      </w:pPr>
    </w:p>
    <w:p w14:paraId="38250CF1" w14:textId="07D93EEC" w:rsidR="0027056A" w:rsidRPr="0027056A" w:rsidRDefault="00A31D9F" w:rsidP="0006717D">
      <w:pPr>
        <w:pStyle w:val="ListParagraph"/>
        <w:rPr>
          <w:b/>
        </w:rPr>
      </w:pPr>
      <w:r w:rsidRPr="00E54DE4">
        <w:rPr>
          <w:u w:val="single"/>
        </w:rPr>
        <w:t xml:space="preserve">Turnkey </w:t>
      </w:r>
      <w:r w:rsidR="00E96627" w:rsidRPr="00E54DE4">
        <w:rPr>
          <w:u w:val="single"/>
        </w:rPr>
        <w:t>Phase</w:t>
      </w:r>
      <w:r>
        <w:t xml:space="preserve"> – </w:t>
      </w:r>
      <w:r w:rsidR="00E06A03">
        <w:t xml:space="preserve">This </w:t>
      </w:r>
      <w:r w:rsidR="00E54DE4">
        <w:t>phase s</w:t>
      </w:r>
      <w:r w:rsidR="00E06A03">
        <w:t xml:space="preserve">tarts with a clearly defined </w:t>
      </w:r>
      <w:r w:rsidR="00E54DE4">
        <w:t xml:space="preserve">and mutually agreed to </w:t>
      </w:r>
      <w:r w:rsidR="00E06A03">
        <w:t xml:space="preserve">SOW and </w:t>
      </w:r>
      <w:r w:rsidR="00E54DE4">
        <w:t>conclude</w:t>
      </w:r>
      <w:r w:rsidR="00612C04">
        <w:t>s</w:t>
      </w:r>
      <w:r w:rsidR="00E54DE4">
        <w:t xml:space="preserve"> with the submission of </w:t>
      </w:r>
      <w:r w:rsidR="00E06A03">
        <w:t>a final report</w:t>
      </w:r>
      <w:r w:rsidR="00E54DE4">
        <w:t xml:space="preserve">. Specifically, the </w:t>
      </w:r>
      <w:r w:rsidR="00E06A03">
        <w:t xml:space="preserve">turnkey effort consists of application of VPS-MICRO </w:t>
      </w:r>
      <w:r w:rsidR="001B7875">
        <w:t xml:space="preserve">software </w:t>
      </w:r>
      <w:r w:rsidR="00E06A03">
        <w:t xml:space="preserve">to analyze </w:t>
      </w:r>
      <w:r w:rsidR="001B7875">
        <w:t>a</w:t>
      </w:r>
      <w:r w:rsidR="00612C04">
        <w:t>n</w:t>
      </w:r>
      <w:r w:rsidR="001B7875">
        <w:t xml:space="preserve"> Eaton gear subject to bending </w:t>
      </w:r>
      <w:r w:rsidR="00612C04">
        <w:t>loads</w:t>
      </w:r>
      <w:r w:rsidR="001B7875">
        <w:t xml:space="preserve"> for </w:t>
      </w:r>
      <w:r w:rsidR="0006717D">
        <w:t xml:space="preserve">two </w:t>
      </w:r>
      <w:r w:rsidR="001B7875">
        <w:t xml:space="preserve">different steel materials. </w:t>
      </w:r>
      <w:r w:rsidR="007438B7">
        <w:t>Tasks during this effort will include translating the geometry and FEA results data to VPS</w:t>
      </w:r>
      <w:r w:rsidR="00944F5A">
        <w:t>-MICRO format, developing micro</w:t>
      </w:r>
      <w:r w:rsidR="007438B7">
        <w:t>structural material model for Eaton’s three specified materials, understanding the damage / failure mechanisms for the gear, setting up the model in VPS-MICRO, debugging</w:t>
      </w:r>
      <w:r w:rsidR="009066B1">
        <w:t xml:space="preserve"> </w:t>
      </w:r>
      <w:r w:rsidR="007438B7">
        <w:t>/</w:t>
      </w:r>
      <w:r w:rsidR="009066B1">
        <w:t xml:space="preserve"> </w:t>
      </w:r>
      <w:r w:rsidR="007438B7">
        <w:t>running simulations, post processing / interpretation of the results and final technical report</w:t>
      </w:r>
      <w:r w:rsidR="00944F5A">
        <w:t>. Metallurgical services (micro</w:t>
      </w:r>
      <w:r w:rsidR="007438B7">
        <w:t>structural and residual stress measurement) as required are also included in this phase.</w:t>
      </w:r>
    </w:p>
    <w:p w14:paraId="4DE515C6" w14:textId="77777777" w:rsidR="0027056A" w:rsidRPr="000A6B3C" w:rsidRDefault="0027056A" w:rsidP="0027056A">
      <w:pPr>
        <w:ind w:left="1440"/>
        <w:rPr>
          <w:rFonts w:asciiTheme="minorHAnsi" w:hAnsiTheme="minorHAnsi"/>
          <w:szCs w:val="20"/>
          <w:u w:val="single"/>
        </w:rPr>
      </w:pPr>
      <w:r w:rsidRPr="000A6B3C">
        <w:rPr>
          <w:rFonts w:asciiTheme="minorHAnsi" w:hAnsiTheme="minorHAnsi"/>
          <w:szCs w:val="20"/>
          <w:u w:val="single"/>
        </w:rPr>
        <w:t>Work Summary: 12 weeks</w:t>
      </w:r>
    </w:p>
    <w:p w14:paraId="688137D0" w14:textId="67A1027C" w:rsidR="0027056A" w:rsidRPr="0027056A" w:rsidRDefault="0027056A" w:rsidP="008440A3">
      <w:pPr>
        <w:pStyle w:val="ListParagraph"/>
        <w:numPr>
          <w:ilvl w:val="0"/>
          <w:numId w:val="15"/>
        </w:numPr>
      </w:pPr>
      <w:r w:rsidRPr="0027056A">
        <w:t>Phase 1: Virtual Life M</w:t>
      </w:r>
      <w:r w:rsidR="00612C04">
        <w:t>anagement</w:t>
      </w:r>
      <w:r w:rsidRPr="0027056A">
        <w:t xml:space="preserve"> (VLM) model development</w:t>
      </w:r>
      <w:r w:rsidR="00A8035F">
        <w:t xml:space="preserve"> (per flow chart in Figure 4)</w:t>
      </w:r>
    </w:p>
    <w:p w14:paraId="404717DB" w14:textId="6DBED4E6" w:rsidR="0027056A" w:rsidRPr="0027056A" w:rsidRDefault="0027056A" w:rsidP="008440A3">
      <w:pPr>
        <w:pStyle w:val="ListParagraph"/>
      </w:pPr>
      <w:r w:rsidRPr="0027056A">
        <w:t xml:space="preserve">Develop model and predict the lives of one (1) gear </w:t>
      </w:r>
      <w:r w:rsidR="00B374BD">
        <w:t xml:space="preserve">geometry for each of </w:t>
      </w:r>
      <w:r w:rsidR="0006717D">
        <w:t xml:space="preserve">two </w:t>
      </w:r>
      <w:r w:rsidR="00B374BD">
        <w:t>(</w:t>
      </w:r>
      <w:r w:rsidR="0006717D">
        <w:t>2</w:t>
      </w:r>
      <w:r w:rsidR="00B374BD">
        <w:t>) different s</w:t>
      </w:r>
      <w:r w:rsidRPr="0027056A">
        <w:t xml:space="preserve">teel materials. </w:t>
      </w:r>
    </w:p>
    <w:p w14:paraId="026AF89D" w14:textId="39A7E2F6" w:rsidR="0027056A" w:rsidRPr="0027056A" w:rsidRDefault="0027056A" w:rsidP="008440A3">
      <w:pPr>
        <w:pStyle w:val="ListParagraph"/>
      </w:pPr>
      <w:r w:rsidRPr="0027056A">
        <w:t xml:space="preserve">Prediction is driven by gear geometry, gear materials and metallurgical characteristics, each subject to specific test conditions. (See </w:t>
      </w:r>
      <w:r w:rsidR="0023082E">
        <w:t>s</w:t>
      </w:r>
      <w:r w:rsidRPr="0027056A">
        <w:t xml:space="preserve">chematics and </w:t>
      </w:r>
      <w:r w:rsidR="0023082E">
        <w:t>p</w:t>
      </w:r>
      <w:r w:rsidRPr="0027056A">
        <w:t xml:space="preserve">hotograph of the </w:t>
      </w:r>
      <w:r w:rsidR="0023082E">
        <w:t>t</w:t>
      </w:r>
      <w:r w:rsidRPr="0027056A">
        <w:t xml:space="preserve">est </w:t>
      </w:r>
      <w:r w:rsidR="0023082E">
        <w:t>s</w:t>
      </w:r>
      <w:r w:rsidRPr="0027056A">
        <w:t>etup</w:t>
      </w:r>
      <w:r w:rsidR="000A6B3C">
        <w:t xml:space="preserve"> in Figure 1</w:t>
      </w:r>
      <w:r w:rsidRPr="0027056A">
        <w:t>)</w:t>
      </w:r>
    </w:p>
    <w:p w14:paraId="5CD06085" w14:textId="313F49CE" w:rsidR="0027056A" w:rsidRPr="0027056A" w:rsidRDefault="0027056A" w:rsidP="008440A3">
      <w:pPr>
        <w:pStyle w:val="ListParagraph"/>
      </w:pPr>
      <w:r w:rsidRPr="0027056A">
        <w:t>Prediction is also governed by the stresses obtained from the FEA output results. (</w:t>
      </w:r>
      <w:r w:rsidR="000A6B3C">
        <w:t xml:space="preserve">Model shown in Figure 2 and </w:t>
      </w:r>
      <w:r w:rsidRPr="0027056A">
        <w:t>Stress Plot</w:t>
      </w:r>
      <w:r w:rsidR="000A6B3C">
        <w:t>s in</w:t>
      </w:r>
      <w:r w:rsidRPr="0027056A">
        <w:t xml:space="preserve"> Figure</w:t>
      </w:r>
      <w:r w:rsidR="000A6B3C">
        <w:t xml:space="preserve"> 3</w:t>
      </w:r>
      <w:r w:rsidRPr="0027056A">
        <w:t>)</w:t>
      </w:r>
    </w:p>
    <w:p w14:paraId="4113C515" w14:textId="36FD4DD0" w:rsidR="0027056A" w:rsidRPr="0027056A" w:rsidRDefault="0027056A" w:rsidP="008440A3">
      <w:pPr>
        <w:pStyle w:val="ListParagraph"/>
        <w:numPr>
          <w:ilvl w:val="0"/>
          <w:numId w:val="15"/>
        </w:numPr>
      </w:pPr>
      <w:r w:rsidRPr="0027056A">
        <w:t xml:space="preserve">Phase 2: </w:t>
      </w:r>
      <w:r w:rsidR="00A8035F">
        <w:t xml:space="preserve">Verification, </w:t>
      </w:r>
      <w:r w:rsidR="00680AF7">
        <w:t>v</w:t>
      </w:r>
      <w:r w:rsidR="00A8035F">
        <w:t xml:space="preserve">alidation, </w:t>
      </w:r>
      <w:r w:rsidR="00680AF7">
        <w:t>c</w:t>
      </w:r>
      <w:r w:rsidRPr="0027056A">
        <w:t>orrelation</w:t>
      </w:r>
      <w:r w:rsidR="00A8035F">
        <w:t xml:space="preserve"> and </w:t>
      </w:r>
      <w:r w:rsidR="00680AF7">
        <w:t>p</w:t>
      </w:r>
      <w:r w:rsidR="00A8035F">
        <w:t>rediction</w:t>
      </w:r>
      <w:r w:rsidRPr="0027056A">
        <w:t xml:space="preserve"> study</w:t>
      </w:r>
    </w:p>
    <w:p w14:paraId="390784B4" w14:textId="2E9EF470" w:rsidR="00A8035F" w:rsidRDefault="00A8035F" w:rsidP="008440A3">
      <w:pPr>
        <w:pStyle w:val="ListParagraph"/>
      </w:pPr>
      <w:r>
        <w:t xml:space="preserve">Verification and </w:t>
      </w:r>
      <w:r w:rsidR="002255FC">
        <w:t>v</w:t>
      </w:r>
      <w:r>
        <w:t xml:space="preserve">alidation will be completed using component test results (for 1 material) and published literature data [see Figure 5] </w:t>
      </w:r>
    </w:p>
    <w:p w14:paraId="2E7C7D4A" w14:textId="21FBA4A9" w:rsidR="0027056A" w:rsidRPr="0027056A" w:rsidRDefault="00A8035F" w:rsidP="008440A3">
      <w:pPr>
        <w:pStyle w:val="ListParagraph"/>
      </w:pPr>
      <w:r>
        <w:t>Broader c</w:t>
      </w:r>
      <w:r w:rsidR="0027056A" w:rsidRPr="0027056A">
        <w:t>orrelat</w:t>
      </w:r>
      <w:r>
        <w:t xml:space="preserve">ion of </w:t>
      </w:r>
      <w:r w:rsidR="0027056A" w:rsidRPr="0027056A">
        <w:t>data</w:t>
      </w:r>
      <w:r>
        <w:t xml:space="preserve"> will be completed with sensitivity and trade-off run</w:t>
      </w:r>
      <w:r w:rsidR="0027056A" w:rsidRPr="0027056A">
        <w:t xml:space="preserve"> from virtual tests with </w:t>
      </w:r>
      <w:r>
        <w:t xml:space="preserve">comprehensively </w:t>
      </w:r>
      <w:r w:rsidR="0027056A" w:rsidRPr="0027056A">
        <w:t>known test data</w:t>
      </w:r>
      <w:r>
        <w:t>.</w:t>
      </w:r>
      <w:r w:rsidR="0027056A" w:rsidRPr="0027056A">
        <w:t xml:space="preserve">  Eaton to provide physical test results </w:t>
      </w:r>
      <w:r>
        <w:t>as necessary</w:t>
      </w:r>
      <w:r w:rsidR="0027056A" w:rsidRPr="0027056A">
        <w:t>.</w:t>
      </w:r>
    </w:p>
    <w:p w14:paraId="6FBB3D71" w14:textId="4CFA5D43" w:rsidR="0006717D" w:rsidRDefault="00A8035F" w:rsidP="008440A3">
      <w:pPr>
        <w:pStyle w:val="ListParagraph"/>
      </w:pPr>
      <w:r>
        <w:t>Model / Framework will be used to calibrate and predict data for Material 2.</w:t>
      </w:r>
    </w:p>
    <w:p w14:paraId="47269E27" w14:textId="77777777" w:rsidR="00DE518D" w:rsidRDefault="0006717D" w:rsidP="008440A3">
      <w:pPr>
        <w:pStyle w:val="ListParagraph"/>
      </w:pPr>
      <w:r>
        <w:t>R</w:t>
      </w:r>
      <w:r w:rsidRPr="0006717D">
        <w:t>un a DOE of two factor: Intergranular oxidation depth and tooth core hardness</w:t>
      </w:r>
      <w:r>
        <w:t xml:space="preserve"> </w:t>
      </w:r>
      <w:r w:rsidRPr="0006717D">
        <w:t>for two stress levels at the low cycle fatigue region, and two stress levels at the high cycle fatigue region (greater than 3 million cycles, for instance)</w:t>
      </w:r>
      <w:r w:rsidR="00DE518D">
        <w:t xml:space="preserve"> </w:t>
      </w:r>
      <w:r w:rsidRPr="0006717D">
        <w:t>for the material 20MnCr5 only</w:t>
      </w:r>
      <w:r w:rsidR="00DE518D">
        <w:t xml:space="preserve"> (See Table 2 below)</w:t>
      </w:r>
      <w:r w:rsidRPr="0006717D">
        <w:t>.</w:t>
      </w:r>
    </w:p>
    <w:p w14:paraId="51192A3C" w14:textId="77777777" w:rsidR="00DE518D" w:rsidRDefault="00DE518D" w:rsidP="008440A3">
      <w:pPr>
        <w:ind w:left="1440"/>
      </w:pPr>
    </w:p>
    <w:p w14:paraId="6892CE4C" w14:textId="77777777" w:rsidR="00DE518D" w:rsidRDefault="00DE518D" w:rsidP="008440A3">
      <w:pPr>
        <w:ind w:left="1080"/>
      </w:pPr>
      <w:r>
        <w:rPr>
          <w:noProof/>
        </w:rPr>
        <w:lastRenderedPageBreak/>
        <w:drawing>
          <wp:inline distT="0" distB="0" distL="0" distR="0" wp14:anchorId="25336A51" wp14:editId="40827A18">
            <wp:extent cx="39338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E5F" w14:textId="6D3884C0" w:rsidR="0027056A" w:rsidRPr="0027056A" w:rsidRDefault="00DE518D" w:rsidP="008440A3">
      <w:pPr>
        <w:ind w:left="1080"/>
        <w:jc w:val="center"/>
      </w:pPr>
      <w:r>
        <w:t>Table 2</w:t>
      </w:r>
    </w:p>
    <w:p w14:paraId="2768AF16" w14:textId="7FD21148" w:rsidR="0027056A" w:rsidRPr="0027056A" w:rsidRDefault="00612C04" w:rsidP="008440A3">
      <w:pPr>
        <w:pStyle w:val="ListParagraph"/>
        <w:numPr>
          <w:ilvl w:val="0"/>
          <w:numId w:val="15"/>
        </w:numPr>
      </w:pPr>
      <w:r>
        <w:t>Metallurgical characteristics</w:t>
      </w:r>
      <w:r w:rsidR="0027056A" w:rsidRPr="0027056A">
        <w:t xml:space="preserve"> to include:</w:t>
      </w:r>
    </w:p>
    <w:p w14:paraId="76119A1C" w14:textId="77777777" w:rsidR="0027056A" w:rsidRPr="0027056A" w:rsidRDefault="0027056A" w:rsidP="008440A3">
      <w:pPr>
        <w:pStyle w:val="ListParagraph"/>
      </w:pPr>
      <w:r w:rsidRPr="0027056A">
        <w:t>Inclusions: size, type, density</w:t>
      </w:r>
    </w:p>
    <w:p w14:paraId="1C520A14" w14:textId="77777777" w:rsidR="0027056A" w:rsidRPr="0027056A" w:rsidRDefault="0027056A" w:rsidP="008440A3">
      <w:pPr>
        <w:pStyle w:val="ListParagraph"/>
      </w:pPr>
      <w:r w:rsidRPr="0027056A">
        <w:t>Carbide banding, stringers, etc.</w:t>
      </w:r>
    </w:p>
    <w:p w14:paraId="125955F1" w14:textId="77777777" w:rsidR="0027056A" w:rsidRPr="0027056A" w:rsidRDefault="0027056A" w:rsidP="008440A3">
      <w:pPr>
        <w:pStyle w:val="ListParagraph"/>
      </w:pPr>
      <w:r w:rsidRPr="0027056A">
        <w:t>Grain size and transition zone</w:t>
      </w:r>
    </w:p>
    <w:p w14:paraId="0842CCA1" w14:textId="77777777" w:rsidR="0027056A" w:rsidRPr="0027056A" w:rsidRDefault="0027056A" w:rsidP="008440A3">
      <w:pPr>
        <w:pStyle w:val="ListParagraph"/>
      </w:pPr>
      <w:r w:rsidRPr="0027056A">
        <w:t>Case to core transition zone</w:t>
      </w:r>
    </w:p>
    <w:p w14:paraId="05B0FA4F" w14:textId="77777777" w:rsidR="0027056A" w:rsidRPr="0027056A" w:rsidRDefault="0027056A" w:rsidP="008440A3">
      <w:pPr>
        <w:pStyle w:val="ListParagraph"/>
      </w:pPr>
      <w:r w:rsidRPr="0027056A">
        <w:t>Residual stress distribution</w:t>
      </w:r>
    </w:p>
    <w:p w14:paraId="717F568D" w14:textId="2314384B" w:rsidR="0027056A" w:rsidRPr="0027056A" w:rsidRDefault="00B374BD" w:rsidP="008440A3">
      <w:pPr>
        <w:pStyle w:val="ListParagraph"/>
      </w:pPr>
      <w:r>
        <w:t>Percent</w:t>
      </w:r>
      <w:r w:rsidR="0027056A" w:rsidRPr="0027056A">
        <w:t xml:space="preserve"> retained austenite</w:t>
      </w:r>
    </w:p>
    <w:p w14:paraId="3D2865B8" w14:textId="77777777" w:rsidR="0027056A" w:rsidRPr="0027056A" w:rsidRDefault="0027056A" w:rsidP="008440A3">
      <w:pPr>
        <w:pStyle w:val="ListParagraph"/>
      </w:pPr>
      <w:r w:rsidRPr="0027056A">
        <w:t>Austenitic pools</w:t>
      </w:r>
    </w:p>
    <w:p w14:paraId="51D31F7B" w14:textId="77777777" w:rsidR="0027056A" w:rsidRPr="0027056A" w:rsidRDefault="0027056A" w:rsidP="008440A3">
      <w:pPr>
        <w:pStyle w:val="ListParagraph"/>
      </w:pPr>
      <w:r w:rsidRPr="0027056A">
        <w:t>Surface and core hardness, hardness gradient</w:t>
      </w:r>
    </w:p>
    <w:p w14:paraId="58ABFBA7" w14:textId="31B25EF5" w:rsidR="0027056A" w:rsidRPr="007D4AA2" w:rsidRDefault="0027056A" w:rsidP="008440A3">
      <w:pPr>
        <w:pStyle w:val="ListParagraph"/>
      </w:pPr>
      <w:r w:rsidRPr="0027056A">
        <w:t xml:space="preserve">Other features as required </w:t>
      </w:r>
    </w:p>
    <w:p w14:paraId="58E20CE2" w14:textId="740AC7E7" w:rsidR="0027056A" w:rsidRPr="0027056A" w:rsidRDefault="0027056A" w:rsidP="008440A3">
      <w:pPr>
        <w:pStyle w:val="ListParagraph"/>
        <w:numPr>
          <w:ilvl w:val="0"/>
          <w:numId w:val="15"/>
        </w:numPr>
      </w:pPr>
      <w:r w:rsidRPr="0027056A">
        <w:t>Report to include:</w:t>
      </w:r>
    </w:p>
    <w:p w14:paraId="7315246C" w14:textId="77777777" w:rsidR="0027056A" w:rsidRPr="0027056A" w:rsidRDefault="0027056A" w:rsidP="008440A3">
      <w:pPr>
        <w:pStyle w:val="ListParagraph"/>
      </w:pPr>
      <w:r w:rsidRPr="0027056A">
        <w:t>Predicted life and operating stress levels of gear for each material.</w:t>
      </w:r>
    </w:p>
    <w:p w14:paraId="0D2339C6" w14:textId="413CE538" w:rsidR="0027056A" w:rsidRPr="0027056A" w:rsidRDefault="0027056A" w:rsidP="008440A3">
      <w:pPr>
        <w:pStyle w:val="ListParagraph"/>
      </w:pPr>
      <w:r w:rsidRPr="0027056A">
        <w:t>Material Model details and metallurgical characteristics assessed</w:t>
      </w:r>
      <w:r w:rsidR="00A8035F">
        <w:t>.</w:t>
      </w:r>
      <w:r w:rsidRPr="0027056A">
        <w:t xml:space="preserve"> </w:t>
      </w:r>
    </w:p>
    <w:p w14:paraId="21B8E991" w14:textId="77777777" w:rsidR="0027056A" w:rsidRPr="0027056A" w:rsidRDefault="0027056A" w:rsidP="00FD0AD0">
      <w:pPr>
        <w:ind w:left="2520"/>
      </w:pPr>
    </w:p>
    <w:p w14:paraId="6996688E" w14:textId="38EDED3E" w:rsidR="00E54DE4" w:rsidRPr="00816F05" w:rsidRDefault="007438B7" w:rsidP="00FD0AD0">
      <w:pPr>
        <w:ind w:left="720"/>
        <w:rPr>
          <w:rFonts w:ascii="Cambria" w:hAnsi="Cambria"/>
          <w:b/>
        </w:rPr>
      </w:pPr>
      <w:r w:rsidRPr="00816F05">
        <w:rPr>
          <w:rFonts w:ascii="Cambria" w:hAnsi="Cambria"/>
        </w:rPr>
        <w:t xml:space="preserve">At the conclusion, of the Turnkey </w:t>
      </w:r>
      <w:r w:rsidR="00E54DE4" w:rsidRPr="00816F05">
        <w:rPr>
          <w:rFonts w:ascii="Cambria" w:hAnsi="Cambria"/>
        </w:rPr>
        <w:t xml:space="preserve">phase, VEXTEC will </w:t>
      </w:r>
      <w:r w:rsidRPr="00816F05">
        <w:rPr>
          <w:rFonts w:ascii="Cambria" w:hAnsi="Cambria"/>
        </w:rPr>
        <w:t xml:space="preserve">offer a complimentary Pilot to Eaton – and this will include a </w:t>
      </w:r>
      <w:r w:rsidR="00E54DE4" w:rsidRPr="00816F05">
        <w:rPr>
          <w:rFonts w:ascii="Cambria" w:hAnsi="Cambria"/>
        </w:rPr>
        <w:t xml:space="preserve">single (1) node locked license for a period of </w:t>
      </w:r>
      <w:r w:rsidRPr="00816F05">
        <w:rPr>
          <w:rFonts w:ascii="Cambria" w:hAnsi="Cambria"/>
        </w:rPr>
        <w:t>4</w:t>
      </w:r>
      <w:r w:rsidR="00E54DE4" w:rsidRPr="00816F05">
        <w:rPr>
          <w:rFonts w:ascii="Cambria" w:hAnsi="Cambria"/>
        </w:rPr>
        <w:t xml:space="preserve"> months (a $1</w:t>
      </w:r>
      <w:r w:rsidRPr="00816F05">
        <w:rPr>
          <w:rFonts w:ascii="Cambria" w:hAnsi="Cambria"/>
        </w:rPr>
        <w:t>0</w:t>
      </w:r>
      <w:r w:rsidR="00DC2CDF" w:rsidRPr="00816F05">
        <w:rPr>
          <w:rFonts w:ascii="Cambria" w:hAnsi="Cambria"/>
        </w:rPr>
        <w:t>,</w:t>
      </w:r>
      <w:r w:rsidR="00E54DE4" w:rsidRPr="00816F05">
        <w:rPr>
          <w:rFonts w:ascii="Cambria" w:hAnsi="Cambria"/>
        </w:rPr>
        <w:t>000 value)</w:t>
      </w:r>
      <w:r w:rsidRPr="00816F05">
        <w:rPr>
          <w:rFonts w:ascii="Cambria" w:hAnsi="Cambria"/>
        </w:rPr>
        <w:t xml:space="preserve"> and full three (3) day hands on training to Eaton practitioners (a $15</w:t>
      </w:r>
      <w:r w:rsidR="00612C04" w:rsidRPr="00816F05">
        <w:rPr>
          <w:rFonts w:ascii="Cambria" w:hAnsi="Cambria"/>
        </w:rPr>
        <w:t>,</w:t>
      </w:r>
      <w:r w:rsidRPr="00816F05">
        <w:rPr>
          <w:rFonts w:ascii="Cambria" w:hAnsi="Cambria"/>
        </w:rPr>
        <w:t>000 value)</w:t>
      </w:r>
      <w:r w:rsidR="00E54DE4" w:rsidRPr="00816F05">
        <w:rPr>
          <w:rFonts w:ascii="Cambria" w:hAnsi="Cambria"/>
        </w:rPr>
        <w:t xml:space="preserve">. This license will start </w:t>
      </w:r>
      <w:r w:rsidRPr="00816F05">
        <w:rPr>
          <w:rFonts w:ascii="Cambria" w:hAnsi="Cambria"/>
        </w:rPr>
        <w:t xml:space="preserve">with the delivery of the final technical report </w:t>
      </w:r>
      <w:r w:rsidR="00E54DE4" w:rsidRPr="00816F05">
        <w:rPr>
          <w:rFonts w:ascii="Cambria" w:hAnsi="Cambria"/>
        </w:rPr>
        <w:t xml:space="preserve">to </w:t>
      </w:r>
      <w:r w:rsidRPr="00816F05">
        <w:rPr>
          <w:rFonts w:ascii="Cambria" w:hAnsi="Cambria"/>
        </w:rPr>
        <w:t>Eaton</w:t>
      </w:r>
      <w:r w:rsidR="004C4DD3" w:rsidRPr="00816F05">
        <w:rPr>
          <w:rFonts w:ascii="Cambria" w:hAnsi="Cambria"/>
        </w:rPr>
        <w:t>.</w:t>
      </w:r>
      <w:r w:rsidR="00327B82" w:rsidRPr="00816F05">
        <w:rPr>
          <w:rFonts w:ascii="Cambria" w:hAnsi="Cambria"/>
        </w:rPr>
        <w:t xml:space="preserve"> </w:t>
      </w:r>
    </w:p>
    <w:p w14:paraId="04811EB9" w14:textId="77777777" w:rsidR="004C4DD3" w:rsidRPr="00816F05" w:rsidRDefault="004C4DD3" w:rsidP="003B03F9">
      <w:pPr>
        <w:ind w:left="720"/>
        <w:rPr>
          <w:rFonts w:ascii="Cambria" w:hAnsi="Cambria"/>
        </w:rPr>
      </w:pPr>
    </w:p>
    <w:p w14:paraId="58D80E91" w14:textId="55803AE2" w:rsidR="00E06A03" w:rsidRPr="00816F05" w:rsidRDefault="00E54DE4" w:rsidP="000E7BA3">
      <w:pPr>
        <w:ind w:left="720"/>
        <w:jc w:val="right"/>
        <w:rPr>
          <w:rFonts w:ascii="Cambria" w:hAnsi="Cambria"/>
          <w:b/>
          <w:u w:val="single"/>
        </w:rPr>
      </w:pPr>
      <w:r w:rsidRPr="00816F05">
        <w:rPr>
          <w:rFonts w:ascii="Cambria" w:hAnsi="Cambria"/>
          <w:u w:val="single"/>
        </w:rPr>
        <w:t>Th</w:t>
      </w:r>
      <w:r w:rsidR="007438B7" w:rsidRPr="00816F05">
        <w:rPr>
          <w:rFonts w:ascii="Cambria" w:hAnsi="Cambria"/>
          <w:u w:val="single"/>
        </w:rPr>
        <w:t xml:space="preserve">e Turnkey </w:t>
      </w:r>
      <w:r w:rsidRPr="00816F05">
        <w:rPr>
          <w:rFonts w:ascii="Cambria" w:hAnsi="Cambria"/>
          <w:u w:val="single"/>
        </w:rPr>
        <w:t xml:space="preserve">phase is estimated to last for </w:t>
      </w:r>
      <w:r w:rsidR="00DC2CDF" w:rsidRPr="00816F05">
        <w:rPr>
          <w:rFonts w:ascii="Cambria" w:hAnsi="Cambria"/>
          <w:b/>
          <w:u w:val="single"/>
        </w:rPr>
        <w:t>1</w:t>
      </w:r>
      <w:r w:rsidR="007438B7" w:rsidRPr="00816F05">
        <w:rPr>
          <w:rFonts w:ascii="Cambria" w:hAnsi="Cambria"/>
          <w:b/>
          <w:u w:val="single"/>
        </w:rPr>
        <w:t>2</w:t>
      </w:r>
      <w:r w:rsidR="00DC2CDF" w:rsidRPr="00816F05">
        <w:rPr>
          <w:rFonts w:ascii="Cambria" w:hAnsi="Cambria"/>
          <w:b/>
          <w:u w:val="single"/>
        </w:rPr>
        <w:t xml:space="preserve"> </w:t>
      </w:r>
      <w:r w:rsidRPr="00816F05">
        <w:rPr>
          <w:rFonts w:ascii="Cambria" w:hAnsi="Cambria"/>
          <w:b/>
          <w:u w:val="single"/>
        </w:rPr>
        <w:t>weeks</w:t>
      </w:r>
      <w:r w:rsidRPr="00816F05">
        <w:rPr>
          <w:rFonts w:ascii="Cambria" w:hAnsi="Cambria"/>
          <w:u w:val="single"/>
        </w:rPr>
        <w:t xml:space="preserve"> from </w:t>
      </w:r>
      <w:r w:rsidR="00916823" w:rsidRPr="00816F05">
        <w:rPr>
          <w:rFonts w:ascii="Cambria" w:hAnsi="Cambria"/>
          <w:u w:val="single"/>
        </w:rPr>
        <w:t xml:space="preserve">the time of </w:t>
      </w:r>
      <w:r w:rsidRPr="00816F05">
        <w:rPr>
          <w:rFonts w:ascii="Cambria" w:hAnsi="Cambria"/>
          <w:u w:val="single"/>
        </w:rPr>
        <w:t xml:space="preserve">receiving of all data and </w:t>
      </w:r>
      <w:r w:rsidR="007438B7" w:rsidRPr="00816F05">
        <w:rPr>
          <w:rFonts w:ascii="Cambria" w:hAnsi="Cambria"/>
          <w:u w:val="single"/>
        </w:rPr>
        <w:t xml:space="preserve">project kickoff </w:t>
      </w:r>
      <w:r w:rsidR="00934F40" w:rsidRPr="00816F05">
        <w:rPr>
          <w:rFonts w:ascii="Cambria" w:hAnsi="Cambria"/>
          <w:u w:val="single"/>
        </w:rPr>
        <w:t xml:space="preserve">and the project </w:t>
      </w:r>
      <w:r w:rsidRPr="00816F05">
        <w:rPr>
          <w:rFonts w:ascii="Cambria" w:hAnsi="Cambria"/>
          <w:u w:val="single"/>
        </w:rPr>
        <w:t>cost</w:t>
      </w:r>
      <w:r w:rsidR="00934F40" w:rsidRPr="00816F05">
        <w:rPr>
          <w:rFonts w:ascii="Cambria" w:hAnsi="Cambria"/>
          <w:u w:val="single"/>
        </w:rPr>
        <w:t xml:space="preserve"> is</w:t>
      </w:r>
      <w:r w:rsidRPr="00816F05">
        <w:rPr>
          <w:rFonts w:ascii="Cambria" w:hAnsi="Cambria"/>
          <w:u w:val="single"/>
        </w:rPr>
        <w:t xml:space="preserve"> </w:t>
      </w:r>
      <w:r w:rsidR="00327B82" w:rsidRPr="00816F05">
        <w:rPr>
          <w:rFonts w:ascii="Cambria" w:hAnsi="Cambria"/>
          <w:b/>
          <w:u w:val="single"/>
        </w:rPr>
        <w:t>$</w:t>
      </w:r>
      <w:r w:rsidR="000E7BA3" w:rsidRPr="00816F05">
        <w:rPr>
          <w:rFonts w:ascii="Cambria" w:hAnsi="Cambria"/>
          <w:b/>
          <w:u w:val="single"/>
        </w:rPr>
        <w:t>64</w:t>
      </w:r>
      <w:r w:rsidR="00612C04" w:rsidRPr="00816F05">
        <w:rPr>
          <w:rFonts w:ascii="Cambria" w:hAnsi="Cambria"/>
          <w:b/>
          <w:u w:val="single"/>
        </w:rPr>
        <w:t>,</w:t>
      </w:r>
      <w:r w:rsidR="000E7BA3" w:rsidRPr="00816F05">
        <w:rPr>
          <w:rFonts w:ascii="Cambria" w:hAnsi="Cambria"/>
          <w:b/>
          <w:u w:val="single"/>
        </w:rPr>
        <w:t>0</w:t>
      </w:r>
      <w:r w:rsidR="00E06A03" w:rsidRPr="00816F05">
        <w:rPr>
          <w:rFonts w:ascii="Cambria" w:hAnsi="Cambria"/>
          <w:b/>
          <w:u w:val="single"/>
        </w:rPr>
        <w:t>00</w:t>
      </w:r>
      <w:r w:rsidR="00DC2CDF" w:rsidRPr="00816F05">
        <w:rPr>
          <w:rFonts w:ascii="Cambria" w:hAnsi="Cambria"/>
          <w:b/>
          <w:u w:val="single"/>
        </w:rPr>
        <w:t>.</w:t>
      </w:r>
    </w:p>
    <w:p w14:paraId="73B3ABA3" w14:textId="695981D4" w:rsidR="00E06A03" w:rsidRPr="002D2005" w:rsidRDefault="00E06A03" w:rsidP="003B03F9">
      <w:pPr>
        <w:ind w:left="720"/>
      </w:pPr>
    </w:p>
    <w:p w14:paraId="4ECC79AF" w14:textId="59C05349" w:rsidR="00526E2E" w:rsidRPr="004C4DD3" w:rsidRDefault="00E06A03" w:rsidP="0006717D">
      <w:pPr>
        <w:pStyle w:val="ListParagraph"/>
        <w:rPr>
          <w:b/>
        </w:rPr>
      </w:pPr>
      <w:r w:rsidRPr="00567F3F">
        <w:rPr>
          <w:u w:val="single"/>
        </w:rPr>
        <w:t>Software Licensing</w:t>
      </w:r>
      <w:r>
        <w:t xml:space="preserve"> – </w:t>
      </w:r>
      <w:r w:rsidR="000E7BA3">
        <w:t xml:space="preserve">This extension phase includes continued use of the </w:t>
      </w:r>
      <w:r w:rsidR="00944F5A">
        <w:rPr>
          <w:bCs/>
        </w:rPr>
        <w:t>VPS-MICRO</w:t>
      </w:r>
      <w:r w:rsidR="000E7BA3">
        <w:t xml:space="preserve"> software within the Eaton organization </w:t>
      </w:r>
      <w:r w:rsidR="00E54DE4">
        <w:t>internally on multiple</w:t>
      </w:r>
      <w:r w:rsidR="000E7BA3">
        <w:t xml:space="preserve"> other</w:t>
      </w:r>
      <w:r w:rsidR="00E54DE4">
        <w:t xml:space="preserve"> products. </w:t>
      </w:r>
      <w:r>
        <w:t xml:space="preserve">This </w:t>
      </w:r>
      <w:r w:rsidR="00E54DE4">
        <w:t xml:space="preserve">optional </w:t>
      </w:r>
      <w:r>
        <w:t xml:space="preserve">includes </w:t>
      </w:r>
      <w:r w:rsidR="00E13CD0">
        <w:t>o</w:t>
      </w:r>
      <w:r w:rsidR="00DC4353">
        <w:t xml:space="preserve">ne </w:t>
      </w:r>
      <w:r w:rsidR="00E54DE4">
        <w:t>(</w:t>
      </w:r>
      <w:r w:rsidR="00DC4353">
        <w:t>1</w:t>
      </w:r>
      <w:r w:rsidR="00E54DE4">
        <w:t>)</w:t>
      </w:r>
      <w:r>
        <w:t xml:space="preserve"> License </w:t>
      </w:r>
      <w:r w:rsidR="00E54DE4">
        <w:t>that kick</w:t>
      </w:r>
      <w:r w:rsidR="00DC4353">
        <w:t xml:space="preserve">s </w:t>
      </w:r>
      <w:r w:rsidR="00E54DE4">
        <w:t xml:space="preserve">off at </w:t>
      </w:r>
      <w:r w:rsidR="00A169E9">
        <w:t xml:space="preserve">a mutually agreed upon time and </w:t>
      </w:r>
      <w:r w:rsidR="00E54DE4">
        <w:t xml:space="preserve">initially extends </w:t>
      </w:r>
      <w:r>
        <w:t>for a period of one year. The license includes full software usage</w:t>
      </w:r>
      <w:r w:rsidR="004C4DD3">
        <w:t>, training, technical support and</w:t>
      </w:r>
      <w:r>
        <w:t xml:space="preserve"> software updates during that period</w:t>
      </w:r>
      <w:r w:rsidR="004C4DD3">
        <w:t xml:space="preserve">. It also includes </w:t>
      </w:r>
      <w:r>
        <w:t>updates to the</w:t>
      </w:r>
      <w:r w:rsidR="004C4DD3">
        <w:t xml:space="preserve"> </w:t>
      </w:r>
      <w:r w:rsidR="000E7BA3">
        <w:t xml:space="preserve">Eaton </w:t>
      </w:r>
      <w:r w:rsidR="004C4DD3">
        <w:t>customized</w:t>
      </w:r>
      <w:r>
        <w:t xml:space="preserve"> </w:t>
      </w:r>
      <w:r w:rsidR="00944F5A">
        <w:rPr>
          <w:bCs/>
        </w:rPr>
        <w:t>VPS-MICRO</w:t>
      </w:r>
      <w:r>
        <w:t xml:space="preserve"> interface. It does not include developing new material models or any consulting support. (</w:t>
      </w:r>
      <w:r w:rsidRPr="004C4DD3">
        <w:rPr>
          <w:i/>
        </w:rPr>
        <w:t>VEXTEC has a cascading licensing scheme – 1</w:t>
      </w:r>
      <w:r w:rsidRPr="004C4DD3">
        <w:rPr>
          <w:i/>
          <w:vertAlign w:val="superscript"/>
        </w:rPr>
        <w:t>st</w:t>
      </w:r>
      <w:r w:rsidRPr="004C4DD3">
        <w:rPr>
          <w:i/>
        </w:rPr>
        <w:t xml:space="preserve"> license is $30K per year, license 2, 3 and 4 are each additional $15K per year and license 5 and above a</w:t>
      </w:r>
      <w:r w:rsidR="000E7BA3">
        <w:rPr>
          <w:i/>
        </w:rPr>
        <w:t>re each additional $8K per year</w:t>
      </w:r>
      <w:r w:rsidR="004C4DD3">
        <w:t>).</w:t>
      </w:r>
    </w:p>
    <w:p w14:paraId="5E70AC73" w14:textId="77777777" w:rsidR="004C4DD3" w:rsidRPr="004C4DD3" w:rsidRDefault="004C4DD3" w:rsidP="004C4DD3">
      <w:pPr>
        <w:rPr>
          <w:rFonts w:asciiTheme="minorHAnsi" w:hAnsiTheme="minorHAnsi"/>
          <w:b/>
        </w:rPr>
      </w:pPr>
    </w:p>
    <w:p w14:paraId="03CAD4D4" w14:textId="21EF1CAE" w:rsidR="004C4DD3" w:rsidRPr="004C4DD3" w:rsidRDefault="004C4DD3" w:rsidP="004C4DD3">
      <w:pPr>
        <w:jc w:val="right"/>
        <w:rPr>
          <w:rFonts w:asciiTheme="minorHAnsi" w:hAnsiTheme="minorHAnsi"/>
          <w:b/>
        </w:rPr>
      </w:pPr>
      <w:r w:rsidRPr="004C4DD3">
        <w:rPr>
          <w:rFonts w:asciiTheme="minorHAnsi" w:hAnsiTheme="minorHAnsi"/>
          <w:u w:val="single"/>
        </w:rPr>
        <w:t xml:space="preserve">This phase </w:t>
      </w:r>
      <w:r>
        <w:rPr>
          <w:rFonts w:asciiTheme="minorHAnsi" w:hAnsiTheme="minorHAnsi"/>
          <w:u w:val="single"/>
        </w:rPr>
        <w:t xml:space="preserve">extends for </w:t>
      </w:r>
      <w:r w:rsidR="00A169E9">
        <w:rPr>
          <w:rFonts w:asciiTheme="minorHAnsi" w:hAnsiTheme="minorHAnsi"/>
          <w:u w:val="single"/>
        </w:rPr>
        <w:t xml:space="preserve">a period of </w:t>
      </w:r>
      <w:r w:rsidRPr="004C4DD3">
        <w:rPr>
          <w:rFonts w:asciiTheme="minorHAnsi" w:hAnsiTheme="minorHAnsi"/>
          <w:b/>
          <w:u w:val="single"/>
        </w:rPr>
        <w:t>12 months</w:t>
      </w:r>
      <w:r>
        <w:rPr>
          <w:rFonts w:asciiTheme="minorHAnsi" w:hAnsiTheme="minorHAnsi"/>
          <w:u w:val="single"/>
        </w:rPr>
        <w:t xml:space="preserve"> </w:t>
      </w:r>
      <w:r w:rsidRPr="004C4DD3">
        <w:rPr>
          <w:rFonts w:asciiTheme="minorHAnsi" w:hAnsiTheme="minorHAnsi"/>
          <w:u w:val="single"/>
        </w:rPr>
        <w:t>and cost</w:t>
      </w:r>
      <w:r>
        <w:rPr>
          <w:rFonts w:asciiTheme="minorHAnsi" w:hAnsiTheme="minorHAnsi"/>
          <w:u w:val="single"/>
        </w:rPr>
        <w:t>s</w:t>
      </w:r>
      <w:r w:rsidRPr="004C4DD3">
        <w:rPr>
          <w:rFonts w:asciiTheme="minorHAnsi" w:hAnsiTheme="minorHAnsi"/>
          <w:u w:val="single"/>
        </w:rPr>
        <w:t xml:space="preserve"> </w:t>
      </w:r>
      <w:r w:rsidRPr="004C4DD3">
        <w:rPr>
          <w:rFonts w:asciiTheme="minorHAnsi" w:hAnsiTheme="minorHAnsi"/>
          <w:b/>
          <w:u w:val="single"/>
        </w:rPr>
        <w:t>$</w:t>
      </w:r>
      <w:r w:rsidR="008A174B">
        <w:rPr>
          <w:rFonts w:asciiTheme="minorHAnsi" w:hAnsiTheme="minorHAnsi"/>
          <w:b/>
          <w:u w:val="single"/>
        </w:rPr>
        <w:t>30</w:t>
      </w:r>
      <w:r w:rsidR="00612C04">
        <w:rPr>
          <w:rFonts w:asciiTheme="minorHAnsi" w:hAnsiTheme="minorHAnsi"/>
          <w:b/>
          <w:u w:val="single"/>
        </w:rPr>
        <w:t>,</w:t>
      </w:r>
      <w:r w:rsidRPr="004C4DD3">
        <w:rPr>
          <w:rFonts w:asciiTheme="minorHAnsi" w:hAnsiTheme="minorHAnsi"/>
          <w:b/>
          <w:u w:val="single"/>
        </w:rPr>
        <w:t>000</w:t>
      </w:r>
    </w:p>
    <w:p w14:paraId="156516F4" w14:textId="77777777" w:rsidR="001B62C6" w:rsidRPr="00737966" w:rsidRDefault="0058255A" w:rsidP="001B62C6">
      <w:pPr>
        <w:pStyle w:val="Heading2"/>
      </w:pPr>
      <w:r>
        <w:lastRenderedPageBreak/>
        <w:t xml:space="preserve">Tasks and </w:t>
      </w:r>
      <w:r w:rsidR="001B62C6">
        <w:t>S</w:t>
      </w:r>
      <w:r>
        <w:t>ervices:</w:t>
      </w:r>
    </w:p>
    <w:p w14:paraId="622E4317" w14:textId="5D60F95F" w:rsidR="001B62C6" w:rsidRPr="00FF5DB9" w:rsidRDefault="006F6930" w:rsidP="001B62C6">
      <w:pPr>
        <w:adjustRightInd w:val="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This section explicitly lists the various tasks that </w:t>
      </w:r>
      <w:r w:rsidR="001B62C6" w:rsidRPr="00FF5DB9">
        <w:rPr>
          <w:rFonts w:ascii="Cambria" w:hAnsi="Cambria"/>
          <w:szCs w:val="20"/>
        </w:rPr>
        <w:t xml:space="preserve">VEXTEC </w:t>
      </w:r>
      <w:r>
        <w:rPr>
          <w:rFonts w:ascii="Cambria" w:hAnsi="Cambria"/>
          <w:szCs w:val="20"/>
        </w:rPr>
        <w:t>expects to complete</w:t>
      </w:r>
      <w:r w:rsidR="0058255A">
        <w:rPr>
          <w:rFonts w:ascii="Cambria" w:hAnsi="Cambria"/>
          <w:szCs w:val="20"/>
        </w:rPr>
        <w:t xml:space="preserve"> as a part of the </w:t>
      </w:r>
      <w:r>
        <w:rPr>
          <w:rFonts w:ascii="Cambria" w:hAnsi="Cambria"/>
          <w:szCs w:val="20"/>
        </w:rPr>
        <w:t>Turnkey phase</w:t>
      </w:r>
      <w:r w:rsidR="0058255A">
        <w:rPr>
          <w:rFonts w:ascii="Cambria" w:hAnsi="Cambria"/>
          <w:szCs w:val="20"/>
        </w:rPr>
        <w:t xml:space="preserve">. The actual services and the sequence of performing these will depend on the final </w:t>
      </w:r>
      <w:r>
        <w:rPr>
          <w:rFonts w:ascii="Cambria" w:hAnsi="Cambria"/>
          <w:szCs w:val="20"/>
        </w:rPr>
        <w:t>and mutually agreed to SOW</w:t>
      </w:r>
      <w:r w:rsidR="0058255A">
        <w:rPr>
          <w:rFonts w:ascii="Cambria" w:hAnsi="Cambria"/>
          <w:szCs w:val="20"/>
        </w:rPr>
        <w:t xml:space="preserve">. </w:t>
      </w:r>
    </w:p>
    <w:p w14:paraId="23D0A8E4" w14:textId="1BD40F29" w:rsidR="001B62C6" w:rsidRPr="00B6161A" w:rsidRDefault="001B62C6" w:rsidP="0006717D">
      <w:pPr>
        <w:pStyle w:val="ListParagraph"/>
      </w:pPr>
      <w:r w:rsidRPr="00B6161A">
        <w:t xml:space="preserve">Review </w:t>
      </w:r>
      <w:r w:rsidR="000E7BA3">
        <w:t>Eaton</w:t>
      </w:r>
      <w:r w:rsidR="00D348B4">
        <w:t xml:space="preserve"> </w:t>
      </w:r>
      <w:r w:rsidRPr="00B6161A">
        <w:t xml:space="preserve">provided information pertaining to the </w:t>
      </w:r>
      <w:r w:rsidR="00D348B4">
        <w:t xml:space="preserve">product, the </w:t>
      </w:r>
      <w:r w:rsidRPr="00B6161A">
        <w:t>material</w:t>
      </w:r>
      <w:r w:rsidR="00D348B4">
        <w:t xml:space="preserve">, </w:t>
      </w:r>
      <w:r w:rsidRPr="00B6161A">
        <w:t xml:space="preserve">the fatigue </w:t>
      </w:r>
      <w:r w:rsidR="00D348B4">
        <w:t xml:space="preserve">(bench) </w:t>
      </w:r>
      <w:r w:rsidRPr="00B6161A">
        <w:t>test</w:t>
      </w:r>
      <w:r w:rsidR="00D348B4">
        <w:t xml:space="preserve"> and operational details</w:t>
      </w:r>
      <w:r w:rsidRPr="00B6161A">
        <w:t xml:space="preserve">. This review will include geometry, </w:t>
      </w:r>
      <w:r w:rsidR="00B81E3A">
        <w:t>residual stress</w:t>
      </w:r>
      <w:r w:rsidRPr="00B6161A">
        <w:t xml:space="preserve">, loading conditions, material specification, fracture surface and damage mechanism, microstructure characteristics, and other relevant factors.  </w:t>
      </w:r>
    </w:p>
    <w:p w14:paraId="16EBFD03" w14:textId="77777777" w:rsidR="0058255A" w:rsidRDefault="001B62C6" w:rsidP="0006717D">
      <w:pPr>
        <w:pStyle w:val="ListParagraph"/>
      </w:pPr>
      <w:r w:rsidRPr="00B6161A">
        <w:t>Review material characterization findings along with calibration data chosen for the material model.</w:t>
      </w:r>
    </w:p>
    <w:p w14:paraId="5B9B82DB" w14:textId="0FFE633D" w:rsidR="003B03F9" w:rsidRDefault="00EC58F2" w:rsidP="008440A3">
      <w:pPr>
        <w:pStyle w:val="ListParagraph"/>
      </w:pPr>
      <w:r>
        <w:t xml:space="preserve">Although </w:t>
      </w:r>
      <w:r w:rsidR="0058255A">
        <w:t>metall</w:t>
      </w:r>
      <w:r>
        <w:t xml:space="preserve">ography and </w:t>
      </w:r>
      <w:proofErr w:type="spellStart"/>
      <w:r>
        <w:t>fractography</w:t>
      </w:r>
      <w:proofErr w:type="spellEnd"/>
      <w:r>
        <w:t xml:space="preserve"> data are</w:t>
      </w:r>
      <w:r w:rsidR="0058255A">
        <w:t xml:space="preserve"> available from </w:t>
      </w:r>
      <w:r w:rsidR="000E7BA3">
        <w:t>Eaton</w:t>
      </w:r>
      <w:r w:rsidR="0058255A">
        <w:t xml:space="preserve"> and in the public domain for VEXTEC to create and calibrate a VLM </w:t>
      </w:r>
      <w:r w:rsidR="00DC2CDF">
        <w:t xml:space="preserve">simulation </w:t>
      </w:r>
      <w:r w:rsidR="0058255A">
        <w:t>model</w:t>
      </w:r>
      <w:r>
        <w:t xml:space="preserve">, this project proposal considers the possibility of requiring additional </w:t>
      </w:r>
      <w:r w:rsidR="0058255A" w:rsidRPr="00FC593C">
        <w:t>Metallurgical Analysis Services</w:t>
      </w:r>
      <w:r w:rsidR="0058255A">
        <w:t>.</w:t>
      </w:r>
      <w:r>
        <w:t xml:space="preserve"> Some level of metallurgical testing from VEXTEC is a good practice for method V&amp;V process.</w:t>
      </w:r>
    </w:p>
    <w:p w14:paraId="6754C8E2" w14:textId="666A6629" w:rsidR="003B03F9" w:rsidRPr="00B6161A" w:rsidRDefault="003B03F9" w:rsidP="008440A3">
      <w:pPr>
        <w:pStyle w:val="ListParagraph"/>
      </w:pPr>
      <w:r w:rsidRPr="00FC593C">
        <w:t>Metallurgical Analysis Services</w:t>
      </w:r>
      <w:r>
        <w:t xml:space="preserve"> details - </w:t>
      </w:r>
      <w:r w:rsidRPr="003B03F9">
        <w:t xml:space="preserve">This </w:t>
      </w:r>
      <w:r>
        <w:t xml:space="preserve">effort is to supplement </w:t>
      </w:r>
      <w:r w:rsidRPr="003B03F9">
        <w:t xml:space="preserve">metallography and </w:t>
      </w:r>
      <w:proofErr w:type="spellStart"/>
      <w:r w:rsidRPr="003B03F9">
        <w:t>fractography</w:t>
      </w:r>
      <w:proofErr w:type="spellEnd"/>
      <w:r w:rsidRPr="003B03F9">
        <w:t xml:space="preserve"> data available from </w:t>
      </w:r>
      <w:r w:rsidR="000E7BA3">
        <w:t>Eaton</w:t>
      </w:r>
      <w:r w:rsidRPr="003B03F9">
        <w:t xml:space="preserve"> and in the public domain for VEXTEC to create and calibrate a VLM VT model. This assumption is based on in-depth discussions with </w:t>
      </w:r>
      <w:r w:rsidR="000E7BA3">
        <w:t>Eaton</w:t>
      </w:r>
      <w:r w:rsidRPr="003B03F9">
        <w:t xml:space="preserve"> and a preliminary survey of the public domain.  VEXTEC </w:t>
      </w:r>
      <w:r>
        <w:t>will</w:t>
      </w:r>
      <w:r w:rsidRPr="003B03F9">
        <w:t xml:space="preserve"> perform additional metallurgical analysis if it is determined the available information does not meet the project needs</w:t>
      </w:r>
      <w:r w:rsidR="00DC4353">
        <w:t xml:space="preserve"> and a reasonable amount effort towards this task is </w:t>
      </w:r>
      <w:r w:rsidRPr="003B03F9">
        <w:t xml:space="preserve">included in this proposal.  </w:t>
      </w:r>
      <w:r w:rsidRPr="001B407E">
        <w:rPr>
          <w:rFonts w:asciiTheme="minorHAnsi" w:hAnsiTheme="minorHAnsi"/>
        </w:rPr>
        <w:t xml:space="preserve">VEXTEC metallurgical analysis services typically include: 1) </w:t>
      </w:r>
      <w:r w:rsidRPr="00D10A91">
        <w:t>Prepare specimens and conduct a metallurgical analysis of pristine and failed specimens provided by the client. This analysis will involve optical microscopy (OM) and SEM, metallography</w:t>
      </w:r>
      <w:r>
        <w:t xml:space="preserve">, and </w:t>
      </w:r>
      <w:proofErr w:type="spellStart"/>
      <w:r>
        <w:t>fractography</w:t>
      </w:r>
      <w:proofErr w:type="spellEnd"/>
      <w:r>
        <w:t xml:space="preserve">, 2) </w:t>
      </w:r>
      <w:r w:rsidRPr="00D10A91">
        <w:t xml:space="preserve">Determine the residual stresses based on the processing. </w:t>
      </w:r>
    </w:p>
    <w:p w14:paraId="5D9D4AFC" w14:textId="2DA3BD8C" w:rsidR="001B62C6" w:rsidRPr="00B6161A" w:rsidRDefault="001B62C6" w:rsidP="0006717D">
      <w:pPr>
        <w:pStyle w:val="ListParagraph"/>
      </w:pPr>
      <w:r w:rsidRPr="00B6161A">
        <w:t xml:space="preserve">Setup, checkout and calibrate the VLM </w:t>
      </w:r>
      <w:r w:rsidR="00907F81">
        <w:t>model</w:t>
      </w:r>
      <w:r w:rsidRPr="00B6161A">
        <w:t>.</w:t>
      </w:r>
    </w:p>
    <w:p w14:paraId="7652988F" w14:textId="1E7B34FB" w:rsidR="001B62C6" w:rsidRPr="00B6161A" w:rsidRDefault="001B62C6" w:rsidP="008440A3">
      <w:pPr>
        <w:pStyle w:val="ListParagraph"/>
      </w:pPr>
      <w:r w:rsidRPr="00B6161A">
        <w:t>Simulate</w:t>
      </w:r>
      <w:r w:rsidR="00A2183F">
        <w:t xml:space="preserve"> &amp; predict the probability of crack initiation</w:t>
      </w:r>
      <w:r w:rsidRPr="00B6161A">
        <w:t xml:space="preserve"> </w:t>
      </w:r>
      <w:r w:rsidR="00BF28A4">
        <w:t xml:space="preserve">at predetermined amplitude levels specified by </w:t>
      </w:r>
      <w:r w:rsidR="000E7BA3">
        <w:t>Eaton</w:t>
      </w:r>
      <w:r w:rsidR="00BF28A4">
        <w:t xml:space="preserve"> for </w:t>
      </w:r>
      <w:r w:rsidR="00D65DBC" w:rsidRPr="0027056A">
        <w:rPr>
          <w:rFonts w:asciiTheme="minorHAnsi" w:hAnsiTheme="minorHAnsi"/>
        </w:rPr>
        <w:t xml:space="preserve">one (1) gear </w:t>
      </w:r>
      <w:r w:rsidR="00D65DBC">
        <w:rPr>
          <w:rFonts w:asciiTheme="minorHAnsi" w:hAnsiTheme="minorHAnsi"/>
        </w:rPr>
        <w:t xml:space="preserve">geometry for each of </w:t>
      </w:r>
      <w:r w:rsidR="00E10448">
        <w:rPr>
          <w:rFonts w:asciiTheme="minorHAnsi" w:hAnsiTheme="minorHAnsi"/>
        </w:rPr>
        <w:t xml:space="preserve">two </w:t>
      </w:r>
      <w:r w:rsidR="00D65DBC">
        <w:rPr>
          <w:rFonts w:asciiTheme="minorHAnsi" w:hAnsiTheme="minorHAnsi"/>
        </w:rPr>
        <w:t>(</w:t>
      </w:r>
      <w:r w:rsidR="00E10448">
        <w:rPr>
          <w:rFonts w:asciiTheme="minorHAnsi" w:hAnsiTheme="minorHAnsi"/>
        </w:rPr>
        <w:t>2</w:t>
      </w:r>
      <w:r w:rsidR="00D65DBC">
        <w:rPr>
          <w:rFonts w:asciiTheme="minorHAnsi" w:hAnsiTheme="minorHAnsi"/>
        </w:rPr>
        <w:t>) different s</w:t>
      </w:r>
      <w:r w:rsidR="00D65DBC" w:rsidRPr="0027056A">
        <w:rPr>
          <w:rFonts w:asciiTheme="minorHAnsi" w:hAnsiTheme="minorHAnsi"/>
        </w:rPr>
        <w:t>teel materials</w:t>
      </w:r>
      <w:r w:rsidRPr="00B6161A">
        <w:t>.</w:t>
      </w:r>
    </w:p>
    <w:p w14:paraId="59B39F2F" w14:textId="182D6BF7" w:rsidR="001B62C6" w:rsidRDefault="001B62C6" w:rsidP="008440A3">
      <w:pPr>
        <w:pStyle w:val="ListParagraph"/>
      </w:pPr>
      <w:r w:rsidRPr="00B6161A">
        <w:t xml:space="preserve">Statistically compare simulation predictions </w:t>
      </w:r>
      <w:r w:rsidR="00BF28A4">
        <w:t xml:space="preserve">for </w:t>
      </w:r>
      <w:r w:rsidR="00D65DBC">
        <w:t>the different gear</w:t>
      </w:r>
      <w:r w:rsidR="00BF28A4">
        <w:t xml:space="preserve"> product</w:t>
      </w:r>
      <w:r w:rsidR="00D65DBC">
        <w:t>s</w:t>
      </w:r>
      <w:r w:rsidR="00BF28A4">
        <w:t xml:space="preserve"> </w:t>
      </w:r>
      <w:r w:rsidRPr="00B6161A">
        <w:t xml:space="preserve">with </w:t>
      </w:r>
      <w:r w:rsidR="000E7BA3">
        <w:t>Eaton</w:t>
      </w:r>
      <w:r w:rsidR="00BF28A4">
        <w:t xml:space="preserve"> provided experimental </w:t>
      </w:r>
      <w:r w:rsidRPr="00B6161A">
        <w:t xml:space="preserve">test data. This comparison will include cycles to failure data. </w:t>
      </w:r>
    </w:p>
    <w:p w14:paraId="1747D884" w14:textId="424800A5" w:rsidR="00266DE7" w:rsidRDefault="00266DE7" w:rsidP="008440A3">
      <w:pPr>
        <w:pStyle w:val="ListParagraph"/>
      </w:pPr>
      <w:r>
        <w:t xml:space="preserve">Verification and </w:t>
      </w:r>
      <w:r w:rsidR="00A86818">
        <w:t>v</w:t>
      </w:r>
      <w:r>
        <w:t>alidation completed for component tests for Material</w:t>
      </w:r>
      <w:r w:rsidR="00A86818">
        <w:t xml:space="preserve"> </w:t>
      </w:r>
      <w:r>
        <w:t xml:space="preserve">1 </w:t>
      </w:r>
    </w:p>
    <w:p w14:paraId="41AAD908" w14:textId="3E0AF499" w:rsidR="00266DE7" w:rsidRPr="00266DE7" w:rsidRDefault="00266DE7" w:rsidP="008440A3">
      <w:pPr>
        <w:pStyle w:val="ListParagraph"/>
        <w:rPr>
          <w:rFonts w:asciiTheme="minorHAnsi" w:hAnsiTheme="minorHAnsi"/>
        </w:rPr>
      </w:pPr>
      <w:r>
        <w:t>Model / Framework will be used to calibrate and predict data for Materi</w:t>
      </w:r>
      <w:r w:rsidR="00E10448">
        <w:t>al 2 (provide confirmation)</w:t>
      </w:r>
    </w:p>
    <w:p w14:paraId="10171468" w14:textId="77777777" w:rsidR="001B62C6" w:rsidRPr="00B6161A" w:rsidRDefault="001B62C6" w:rsidP="008440A3">
      <w:pPr>
        <w:pStyle w:val="ListParagraph"/>
      </w:pPr>
      <w:r w:rsidRPr="00B6161A">
        <w:t xml:space="preserve">Provide the crack initiation type (grain or inclusion), initiation cycles, short crack cycles, long crack cycles and total life for each simulated </w:t>
      </w:r>
      <w:r w:rsidR="00BF28A4">
        <w:t>instance</w:t>
      </w:r>
      <w:r w:rsidRPr="00B6161A">
        <w:t>.</w:t>
      </w:r>
    </w:p>
    <w:p w14:paraId="6076A349" w14:textId="7DAB8051" w:rsidR="001B62C6" w:rsidRPr="00B6161A" w:rsidRDefault="00907F81" w:rsidP="008440A3">
      <w:pPr>
        <w:pStyle w:val="ListParagraph"/>
      </w:pPr>
      <w:r>
        <w:t>P</w:t>
      </w:r>
      <w:r w:rsidR="001B62C6" w:rsidRPr="00B6161A">
        <w:t xml:space="preserve">erform a sensitivity study </w:t>
      </w:r>
      <w:r w:rsidR="00BF28A4">
        <w:t>to include material variability will be performed for estimating fatigue life</w:t>
      </w:r>
      <w:r w:rsidR="00A2183F">
        <w:t xml:space="preserve"> statistics</w:t>
      </w:r>
      <w:r w:rsidR="00BF28A4">
        <w:t>.</w:t>
      </w:r>
    </w:p>
    <w:p w14:paraId="426308A0" w14:textId="77777777" w:rsidR="001B62C6" w:rsidRPr="00737966" w:rsidRDefault="001B62C6" w:rsidP="001B62C6">
      <w:pPr>
        <w:pStyle w:val="Heading2"/>
      </w:pPr>
      <w:r>
        <w:t>Data &amp; Information Requirements</w:t>
      </w:r>
    </w:p>
    <w:p w14:paraId="6C4ECB8C" w14:textId="16FAD514" w:rsidR="001B62C6" w:rsidRPr="00FF5DB9" w:rsidRDefault="001B62C6" w:rsidP="001B62C6">
      <w:pPr>
        <w:adjustRightInd w:val="0"/>
        <w:rPr>
          <w:rFonts w:ascii="Cambria" w:hAnsi="Cambria"/>
          <w:bCs/>
          <w:szCs w:val="20"/>
        </w:rPr>
      </w:pPr>
      <w:r w:rsidRPr="00FF5DB9">
        <w:rPr>
          <w:rFonts w:ascii="Cambria" w:hAnsi="Cambria"/>
          <w:bCs/>
          <w:szCs w:val="20"/>
        </w:rPr>
        <w:t xml:space="preserve">VEXTEC requires the following data and information from </w:t>
      </w:r>
      <w:r w:rsidR="000E7BA3" w:rsidRPr="007D4AA2">
        <w:rPr>
          <w:rFonts w:ascii="Cambria" w:hAnsi="Cambria"/>
        </w:rPr>
        <w:t>Eaton</w:t>
      </w:r>
      <w:r w:rsidRPr="00FF5DB9">
        <w:rPr>
          <w:rFonts w:ascii="Cambria" w:hAnsi="Cambria"/>
          <w:bCs/>
          <w:szCs w:val="20"/>
        </w:rPr>
        <w:t>:</w:t>
      </w:r>
    </w:p>
    <w:p w14:paraId="25E3A981" w14:textId="77777777" w:rsidR="001B62C6" w:rsidRPr="00E54DE4" w:rsidRDefault="001B62C6" w:rsidP="0006717D">
      <w:pPr>
        <w:pStyle w:val="ListParagraph"/>
        <w:rPr>
          <w:bCs/>
        </w:rPr>
      </w:pPr>
      <w:r>
        <w:t>Specimen</w:t>
      </w:r>
      <w:r w:rsidR="00BF28A4">
        <w:t>/component/prod</w:t>
      </w:r>
      <w:r w:rsidR="00776C1B">
        <w:t>u</w:t>
      </w:r>
      <w:r w:rsidR="00BF28A4">
        <w:t>ct</w:t>
      </w:r>
      <w:r>
        <w:t xml:space="preserve"> geometry and processing details.</w:t>
      </w:r>
    </w:p>
    <w:p w14:paraId="29EA8638" w14:textId="77777777" w:rsidR="001B62C6" w:rsidRPr="00B94EB0" w:rsidRDefault="001B62C6" w:rsidP="008440A3">
      <w:pPr>
        <w:pStyle w:val="ListParagraph"/>
        <w:rPr>
          <w:bCs/>
        </w:rPr>
      </w:pPr>
      <w:r>
        <w:t>Mechanical properties and stress-strain data.</w:t>
      </w:r>
    </w:p>
    <w:p w14:paraId="252BC958" w14:textId="2FCD2533" w:rsidR="001B62C6" w:rsidRPr="00CD7B76" w:rsidRDefault="001B62C6" w:rsidP="008440A3">
      <w:pPr>
        <w:pStyle w:val="ListParagraph"/>
        <w:rPr>
          <w:bCs/>
        </w:rPr>
      </w:pPr>
      <w:r>
        <w:t>M</w:t>
      </w:r>
      <w:r w:rsidRPr="00B94EB0">
        <w:t>a</w:t>
      </w:r>
      <w:r>
        <w:t xml:space="preserve">terial specification and metallography and </w:t>
      </w:r>
      <w:proofErr w:type="spellStart"/>
      <w:r>
        <w:t>fractography</w:t>
      </w:r>
      <w:proofErr w:type="spellEnd"/>
      <w:r>
        <w:t xml:space="preserve"> reports</w:t>
      </w:r>
      <w:r w:rsidR="00BF28A4">
        <w:t xml:space="preserve"> (if available)</w:t>
      </w:r>
      <w:r>
        <w:t>.</w:t>
      </w:r>
    </w:p>
    <w:p w14:paraId="1BD7F4E3" w14:textId="3D425BCE" w:rsidR="001B62C6" w:rsidRPr="00BF28A4" w:rsidRDefault="00BF28A4" w:rsidP="008440A3">
      <w:pPr>
        <w:pStyle w:val="ListParagraph"/>
        <w:rPr>
          <w:bCs/>
        </w:rPr>
      </w:pPr>
      <w:r>
        <w:t xml:space="preserve">Additional </w:t>
      </w:r>
      <w:r w:rsidR="00A86818">
        <w:t>m</w:t>
      </w:r>
      <w:r>
        <w:t xml:space="preserve">aterial </w:t>
      </w:r>
      <w:r w:rsidR="00A86818">
        <w:t>i</w:t>
      </w:r>
      <w:r>
        <w:t xml:space="preserve">nformation if available – such </w:t>
      </w:r>
      <w:r w:rsidR="00066E69">
        <w:t>as, g</w:t>
      </w:r>
      <w:r w:rsidR="001B62C6">
        <w:t xml:space="preserve">rain </w:t>
      </w:r>
      <w:r>
        <w:t xml:space="preserve">size and texture, </w:t>
      </w:r>
      <w:r w:rsidR="00066E69">
        <w:t>i</w:t>
      </w:r>
      <w:r w:rsidR="001B62C6">
        <w:t>nclusion size and population.</w:t>
      </w:r>
    </w:p>
    <w:p w14:paraId="46DA599E" w14:textId="77777777" w:rsidR="001B62C6" w:rsidRPr="00BF28A4" w:rsidRDefault="001B62C6" w:rsidP="008440A3">
      <w:pPr>
        <w:pStyle w:val="ListParagraph"/>
        <w:rPr>
          <w:bCs/>
        </w:rPr>
      </w:pPr>
      <w:r>
        <w:t xml:space="preserve">Fatigue </w:t>
      </w:r>
      <w:r w:rsidR="00BF28A4">
        <w:t xml:space="preserve">bench </w:t>
      </w:r>
      <w:r>
        <w:t xml:space="preserve">test protocol and </w:t>
      </w:r>
      <w:r w:rsidRPr="00B94EB0">
        <w:t>loading conditions</w:t>
      </w:r>
      <w:r>
        <w:t>.</w:t>
      </w:r>
    </w:p>
    <w:p w14:paraId="41ACE23B" w14:textId="70D7FE14" w:rsidR="00BF28A4" w:rsidRPr="00737966" w:rsidRDefault="00BF28A4" w:rsidP="008440A3">
      <w:pPr>
        <w:pStyle w:val="ListParagraph"/>
        <w:rPr>
          <w:bCs/>
        </w:rPr>
      </w:pPr>
      <w:r>
        <w:t xml:space="preserve">Finite </w:t>
      </w:r>
      <w:r w:rsidR="00A86818">
        <w:t>e</w:t>
      </w:r>
      <w:r>
        <w:t xml:space="preserve">lement model data – including the </w:t>
      </w:r>
      <w:r w:rsidR="00A86818">
        <w:t>m</w:t>
      </w:r>
      <w:r>
        <w:t>odel information and the results database. Also, included should be information on V&amp;V (Ref. ASME V&amp;V 40)</w:t>
      </w:r>
    </w:p>
    <w:p w14:paraId="206FD77D" w14:textId="77777777" w:rsidR="001B62C6" w:rsidRPr="00737966" w:rsidRDefault="001B62C6" w:rsidP="001B62C6">
      <w:pPr>
        <w:pStyle w:val="Heading2"/>
      </w:pPr>
      <w:r w:rsidRPr="00B71156">
        <w:lastRenderedPageBreak/>
        <w:t>Deliverables</w:t>
      </w:r>
    </w:p>
    <w:p w14:paraId="7DAA9905" w14:textId="293B4818" w:rsidR="001B62C6" w:rsidRPr="00FF5DB9" w:rsidRDefault="001B62C6" w:rsidP="001B62C6">
      <w:pPr>
        <w:keepNext/>
        <w:adjustRightInd w:val="0"/>
        <w:rPr>
          <w:rFonts w:ascii="Cambria" w:hAnsi="Cambria"/>
          <w:bCs/>
          <w:szCs w:val="20"/>
        </w:rPr>
      </w:pPr>
      <w:r w:rsidRPr="00FF5DB9">
        <w:rPr>
          <w:rFonts w:ascii="Cambria" w:hAnsi="Cambria"/>
          <w:bCs/>
          <w:szCs w:val="20"/>
        </w:rPr>
        <w:t xml:space="preserve">VEXTEC </w:t>
      </w:r>
      <w:r>
        <w:rPr>
          <w:rFonts w:ascii="Cambria" w:hAnsi="Cambria"/>
          <w:bCs/>
          <w:szCs w:val="20"/>
        </w:rPr>
        <w:t>will</w:t>
      </w:r>
      <w:r w:rsidRPr="00FF5DB9">
        <w:rPr>
          <w:rFonts w:ascii="Cambria" w:hAnsi="Cambria"/>
          <w:bCs/>
          <w:szCs w:val="20"/>
        </w:rPr>
        <w:t xml:space="preserve"> provide the </w:t>
      </w:r>
      <w:r w:rsidR="00A86818">
        <w:rPr>
          <w:rFonts w:ascii="Cambria" w:hAnsi="Cambria"/>
          <w:bCs/>
          <w:szCs w:val="20"/>
        </w:rPr>
        <w:t>d</w:t>
      </w:r>
      <w:r w:rsidRPr="00FF5DB9">
        <w:rPr>
          <w:rFonts w:ascii="Cambria" w:hAnsi="Cambria"/>
          <w:bCs/>
          <w:szCs w:val="20"/>
        </w:rPr>
        <w:t>eliverables</w:t>
      </w:r>
      <w:r>
        <w:rPr>
          <w:rFonts w:ascii="Cambria" w:hAnsi="Cambria"/>
          <w:bCs/>
          <w:szCs w:val="20"/>
        </w:rPr>
        <w:t xml:space="preserve"> </w:t>
      </w:r>
      <w:r w:rsidR="006F6930">
        <w:rPr>
          <w:rFonts w:ascii="Cambria" w:hAnsi="Cambria"/>
          <w:bCs/>
          <w:szCs w:val="20"/>
        </w:rPr>
        <w:t xml:space="preserve">for the Turnkey </w:t>
      </w:r>
      <w:r w:rsidR="006F6930" w:rsidRPr="00A86818">
        <w:rPr>
          <w:rFonts w:ascii="Cambria" w:hAnsi="Cambria"/>
          <w:bCs/>
          <w:szCs w:val="20"/>
        </w:rPr>
        <w:t xml:space="preserve">phase </w:t>
      </w:r>
      <w:r w:rsidRPr="00A86818">
        <w:rPr>
          <w:rFonts w:ascii="Cambria" w:hAnsi="Cambria"/>
          <w:bCs/>
          <w:szCs w:val="20"/>
        </w:rPr>
        <w:t xml:space="preserve">to </w:t>
      </w:r>
      <w:r w:rsidR="000E7BA3" w:rsidRPr="007D4AA2">
        <w:rPr>
          <w:rFonts w:ascii="Cambria" w:hAnsi="Cambria"/>
        </w:rPr>
        <w:t>Eaton</w:t>
      </w:r>
      <w:r w:rsidR="006F6930" w:rsidRPr="00A86818">
        <w:rPr>
          <w:rFonts w:ascii="Cambria" w:hAnsi="Cambria"/>
          <w:bCs/>
          <w:szCs w:val="20"/>
        </w:rPr>
        <w:t xml:space="preserve"> as listed</w:t>
      </w:r>
      <w:r w:rsidR="006F6930">
        <w:rPr>
          <w:rFonts w:ascii="Cambria" w:hAnsi="Cambria"/>
          <w:bCs/>
          <w:szCs w:val="20"/>
        </w:rPr>
        <w:t xml:space="preserve"> below</w:t>
      </w:r>
      <w:r w:rsidR="0058255A">
        <w:rPr>
          <w:rFonts w:ascii="Cambria" w:hAnsi="Cambria"/>
          <w:bCs/>
          <w:szCs w:val="20"/>
        </w:rPr>
        <w:t xml:space="preserve">. </w:t>
      </w:r>
    </w:p>
    <w:p w14:paraId="3B73F505" w14:textId="54349FDD" w:rsidR="001B62C6" w:rsidRPr="00B94EB0" w:rsidRDefault="001B62C6" w:rsidP="0006717D">
      <w:pPr>
        <w:pStyle w:val="ListParagraph"/>
        <w:numPr>
          <w:ilvl w:val="0"/>
          <w:numId w:val="2"/>
        </w:numPr>
      </w:pPr>
      <w:r w:rsidRPr="00B94EB0">
        <w:t>VLM simulation setup, checkout, and calibration process</w:t>
      </w:r>
      <w:r>
        <w:t>.</w:t>
      </w:r>
    </w:p>
    <w:p w14:paraId="6A8B8DFE" w14:textId="37D5EA02" w:rsidR="001B62C6" w:rsidRPr="00653F71" w:rsidRDefault="00907F81" w:rsidP="0006717D">
      <w:pPr>
        <w:pStyle w:val="ListParagraph"/>
        <w:numPr>
          <w:ilvl w:val="0"/>
          <w:numId w:val="2"/>
        </w:numPr>
      </w:pPr>
      <w:r>
        <w:t xml:space="preserve">Final </w:t>
      </w:r>
      <w:r w:rsidR="00A86818">
        <w:t>s</w:t>
      </w:r>
      <w:r w:rsidR="001B62C6" w:rsidRPr="00653F71">
        <w:t xml:space="preserve">ummary </w:t>
      </w:r>
      <w:r w:rsidR="00A86818">
        <w:t>r</w:t>
      </w:r>
      <w:r w:rsidR="001B62C6" w:rsidRPr="00653F71">
        <w:t>eport of the findings and recommendations.</w:t>
      </w:r>
    </w:p>
    <w:p w14:paraId="06D32690" w14:textId="286B19BC" w:rsidR="001B62C6" w:rsidRDefault="001B62C6" w:rsidP="008440A3">
      <w:pPr>
        <w:pStyle w:val="ListParagraph"/>
        <w:numPr>
          <w:ilvl w:val="0"/>
          <w:numId w:val="2"/>
        </w:numPr>
      </w:pPr>
      <w:r w:rsidRPr="00A767A0">
        <w:t xml:space="preserve">VLM simulation outputs will be provided in </w:t>
      </w:r>
      <w:r w:rsidR="00066E69">
        <w:t xml:space="preserve">a </w:t>
      </w:r>
      <w:r w:rsidRPr="00A767A0">
        <w:t>spreadsheet format to facilitate further data analysis.</w:t>
      </w:r>
    </w:p>
    <w:p w14:paraId="04B09414" w14:textId="052D6F1A" w:rsidR="006F6930" w:rsidRPr="00737966" w:rsidRDefault="006F6930" w:rsidP="008440A3">
      <w:pPr>
        <w:pStyle w:val="ListParagraph"/>
        <w:numPr>
          <w:ilvl w:val="0"/>
          <w:numId w:val="2"/>
        </w:numPr>
      </w:pPr>
      <w:r>
        <w:t>VPS-MICRO installation and support during the Turnkey phase.</w:t>
      </w:r>
    </w:p>
    <w:p w14:paraId="6D7B1B41" w14:textId="77777777" w:rsidR="00403AF3" w:rsidRPr="00403AF3" w:rsidRDefault="00403AF3" w:rsidP="00403AF3">
      <w:pPr>
        <w:pStyle w:val="Heading1"/>
      </w:pPr>
      <w:r w:rsidRPr="00403AF3">
        <w:t>Schedule &amp; Pricing</w:t>
      </w:r>
    </w:p>
    <w:p w14:paraId="38DCF5C1" w14:textId="2D15DA32" w:rsidR="006F6930" w:rsidRPr="009D1323" w:rsidRDefault="00D10A91" w:rsidP="003B03F9">
      <w:pPr>
        <w:ind w:left="720"/>
        <w:rPr>
          <w:rFonts w:asciiTheme="minorHAnsi" w:hAnsiTheme="minorHAnsi"/>
          <w:b/>
          <w:u w:val="single"/>
        </w:rPr>
      </w:pPr>
      <w:r w:rsidRPr="009D1323">
        <w:rPr>
          <w:rFonts w:asciiTheme="minorHAnsi" w:hAnsiTheme="minorHAnsi"/>
          <w:u w:val="single"/>
        </w:rPr>
        <w:t xml:space="preserve">Turnkey </w:t>
      </w:r>
      <w:r w:rsidR="006F6930" w:rsidRPr="009D1323">
        <w:rPr>
          <w:rFonts w:asciiTheme="minorHAnsi" w:hAnsiTheme="minorHAnsi"/>
          <w:u w:val="single"/>
        </w:rPr>
        <w:t>Phase</w:t>
      </w:r>
      <w:r w:rsidR="006F6930" w:rsidRPr="009D1323">
        <w:rPr>
          <w:rFonts w:asciiTheme="minorHAnsi" w:hAnsiTheme="minorHAnsi"/>
        </w:rPr>
        <w:t xml:space="preserve"> - </w:t>
      </w:r>
      <w:r w:rsidR="00EC58F2" w:rsidRPr="009D1323">
        <w:rPr>
          <w:rFonts w:asciiTheme="minorHAnsi" w:hAnsiTheme="minorHAnsi"/>
          <w:b/>
          <w:u w:val="single"/>
        </w:rPr>
        <w:t>1</w:t>
      </w:r>
      <w:r w:rsidR="000E7BA3">
        <w:rPr>
          <w:rFonts w:asciiTheme="minorHAnsi" w:hAnsiTheme="minorHAnsi"/>
          <w:b/>
          <w:u w:val="single"/>
        </w:rPr>
        <w:t>2</w:t>
      </w:r>
      <w:r w:rsidR="006F6930" w:rsidRPr="009D1323">
        <w:rPr>
          <w:rFonts w:asciiTheme="minorHAnsi" w:hAnsiTheme="minorHAnsi"/>
          <w:b/>
          <w:u w:val="single"/>
        </w:rPr>
        <w:t xml:space="preserve"> weeks</w:t>
      </w:r>
      <w:r w:rsidR="006F6930" w:rsidRPr="009D1323">
        <w:rPr>
          <w:rFonts w:asciiTheme="minorHAnsi" w:hAnsiTheme="minorHAnsi"/>
        </w:rPr>
        <w:t xml:space="preserve"> from receiving of all data at VEXTEC and will cost </w:t>
      </w:r>
      <w:r w:rsidR="006F6930" w:rsidRPr="009D1323">
        <w:rPr>
          <w:rFonts w:asciiTheme="minorHAnsi" w:hAnsiTheme="minorHAnsi"/>
          <w:b/>
          <w:u w:val="single"/>
        </w:rPr>
        <w:t>$</w:t>
      </w:r>
      <w:r w:rsidR="000E7BA3">
        <w:rPr>
          <w:rFonts w:asciiTheme="minorHAnsi" w:hAnsiTheme="minorHAnsi"/>
          <w:b/>
          <w:u w:val="single"/>
        </w:rPr>
        <w:t>64,0</w:t>
      </w:r>
      <w:r w:rsidR="006F6930" w:rsidRPr="009D1323">
        <w:rPr>
          <w:rFonts w:asciiTheme="minorHAnsi" w:hAnsiTheme="minorHAnsi"/>
          <w:b/>
          <w:u w:val="single"/>
        </w:rPr>
        <w:t>00</w:t>
      </w:r>
    </w:p>
    <w:p w14:paraId="4E12654A" w14:textId="46D0E9CC" w:rsidR="006F6930" w:rsidRPr="009D1323" w:rsidRDefault="006F6930" w:rsidP="003B03F9">
      <w:pPr>
        <w:ind w:left="720"/>
        <w:rPr>
          <w:rFonts w:asciiTheme="minorHAnsi" w:hAnsiTheme="minorHAnsi"/>
        </w:rPr>
      </w:pPr>
      <w:r w:rsidRPr="009D1323">
        <w:rPr>
          <w:rFonts w:asciiTheme="minorHAnsi" w:hAnsiTheme="minorHAnsi"/>
          <w:u w:val="single"/>
        </w:rPr>
        <w:t>Payment</w:t>
      </w:r>
      <w:r w:rsidRPr="009D1323">
        <w:rPr>
          <w:rFonts w:asciiTheme="minorHAnsi" w:hAnsiTheme="minorHAnsi"/>
        </w:rPr>
        <w:t xml:space="preserve"> – </w:t>
      </w:r>
    </w:p>
    <w:p w14:paraId="32C4A6BE" w14:textId="330C3990" w:rsidR="006F6930" w:rsidRPr="009D1323" w:rsidRDefault="003B03F9" w:rsidP="0006717D">
      <w:pPr>
        <w:pStyle w:val="ListParagraph"/>
      </w:pPr>
      <w:r w:rsidRPr="009D1323">
        <w:t>$</w:t>
      </w:r>
      <w:r w:rsidR="000E7BA3">
        <w:t>32,000</w:t>
      </w:r>
      <w:r w:rsidRPr="009D1323">
        <w:t xml:space="preserve"> – Invoiced at </w:t>
      </w:r>
      <w:r w:rsidR="00A86818">
        <w:t>r</w:t>
      </w:r>
      <w:r w:rsidRPr="009D1323">
        <w:t xml:space="preserve">eceipt of </w:t>
      </w:r>
      <w:r w:rsidR="00A86818">
        <w:t>p</w:t>
      </w:r>
      <w:r w:rsidRPr="009D1323">
        <w:t xml:space="preserve">urchase </w:t>
      </w:r>
      <w:r w:rsidR="00A86818">
        <w:t>o</w:t>
      </w:r>
      <w:r w:rsidRPr="009D1323">
        <w:t>rder</w:t>
      </w:r>
    </w:p>
    <w:p w14:paraId="1F7D5D8E" w14:textId="338B0CDE" w:rsidR="003B03F9" w:rsidRPr="009D1323" w:rsidRDefault="000E7BA3" w:rsidP="008440A3">
      <w:pPr>
        <w:pStyle w:val="ListParagraph"/>
      </w:pPr>
      <w:r>
        <w:t>$32,000</w:t>
      </w:r>
      <w:r w:rsidR="003B03F9" w:rsidRPr="009D1323">
        <w:t xml:space="preserve"> – </w:t>
      </w:r>
      <w:r>
        <w:t xml:space="preserve">After </w:t>
      </w:r>
      <w:r w:rsidR="00A86818">
        <w:t>f</w:t>
      </w:r>
      <w:r>
        <w:t xml:space="preserve">inal </w:t>
      </w:r>
      <w:r w:rsidR="00A86818">
        <w:t>r</w:t>
      </w:r>
      <w:r>
        <w:t>eport</w:t>
      </w:r>
      <w:r w:rsidR="00DC4353">
        <w:t>.</w:t>
      </w:r>
    </w:p>
    <w:p w14:paraId="01B77923" w14:textId="460D6D09" w:rsidR="00D10A91" w:rsidRPr="009D1323" w:rsidRDefault="00D10A91" w:rsidP="003B03F9">
      <w:pPr>
        <w:rPr>
          <w:rFonts w:asciiTheme="minorHAnsi" w:hAnsiTheme="minorHAnsi"/>
          <w:b/>
        </w:rPr>
      </w:pPr>
    </w:p>
    <w:p w14:paraId="1B241AF2" w14:textId="5C1963B2" w:rsidR="003B03F9" w:rsidRPr="009D1323" w:rsidRDefault="00D10A91" w:rsidP="003B03F9">
      <w:pPr>
        <w:ind w:left="720"/>
        <w:rPr>
          <w:rFonts w:asciiTheme="minorHAnsi" w:hAnsiTheme="minorHAnsi"/>
        </w:rPr>
      </w:pPr>
      <w:r w:rsidRPr="009D1323">
        <w:rPr>
          <w:rFonts w:asciiTheme="minorHAnsi" w:hAnsiTheme="minorHAnsi"/>
          <w:u w:val="single"/>
        </w:rPr>
        <w:t>Software Licensing</w:t>
      </w:r>
      <w:r w:rsidRPr="009D1323">
        <w:rPr>
          <w:rFonts w:asciiTheme="minorHAnsi" w:hAnsiTheme="minorHAnsi"/>
        </w:rPr>
        <w:t xml:space="preserve"> – </w:t>
      </w:r>
      <w:r w:rsidR="00A169E9">
        <w:rPr>
          <w:rFonts w:asciiTheme="minorHAnsi" w:hAnsiTheme="minorHAnsi"/>
          <w:b/>
          <w:u w:val="single"/>
        </w:rPr>
        <w:t>1 VPS-MICRO node locked license</w:t>
      </w:r>
      <w:r w:rsidR="00F77ED7">
        <w:rPr>
          <w:rFonts w:asciiTheme="minorHAnsi" w:hAnsiTheme="minorHAnsi"/>
          <w:b/>
          <w:u w:val="single"/>
        </w:rPr>
        <w:t xml:space="preserve"> </w:t>
      </w:r>
      <w:r w:rsidR="003B03F9" w:rsidRPr="009D1323">
        <w:rPr>
          <w:rFonts w:asciiTheme="minorHAnsi" w:hAnsiTheme="minorHAnsi"/>
        </w:rPr>
        <w:t xml:space="preserve">for a </w:t>
      </w:r>
      <w:r w:rsidR="003B03F9" w:rsidRPr="009D1323">
        <w:rPr>
          <w:rFonts w:asciiTheme="minorHAnsi" w:hAnsiTheme="minorHAnsi"/>
          <w:b/>
          <w:u w:val="single"/>
        </w:rPr>
        <w:t>period of 12 months</w:t>
      </w:r>
      <w:r w:rsidR="003B03F9" w:rsidRPr="009D1323">
        <w:rPr>
          <w:rFonts w:asciiTheme="minorHAnsi" w:hAnsiTheme="minorHAnsi"/>
        </w:rPr>
        <w:t xml:space="preserve"> and will cost </w:t>
      </w:r>
      <w:r w:rsidRPr="009D1323">
        <w:rPr>
          <w:rFonts w:asciiTheme="minorHAnsi" w:hAnsiTheme="minorHAnsi"/>
          <w:b/>
          <w:u w:val="single"/>
        </w:rPr>
        <w:t>$</w:t>
      </w:r>
      <w:r w:rsidR="000E7BA3">
        <w:rPr>
          <w:rFonts w:asciiTheme="minorHAnsi" w:hAnsiTheme="minorHAnsi"/>
          <w:b/>
          <w:u w:val="single"/>
        </w:rPr>
        <w:t>30</w:t>
      </w:r>
      <w:r w:rsidR="00907F81" w:rsidRPr="009D1323">
        <w:rPr>
          <w:rFonts w:asciiTheme="minorHAnsi" w:hAnsiTheme="minorHAnsi"/>
          <w:b/>
          <w:u w:val="single"/>
        </w:rPr>
        <w:t>,</w:t>
      </w:r>
      <w:r w:rsidRPr="009D1323">
        <w:rPr>
          <w:rFonts w:asciiTheme="minorHAnsi" w:hAnsiTheme="minorHAnsi"/>
          <w:b/>
          <w:u w:val="single"/>
        </w:rPr>
        <w:t>000</w:t>
      </w:r>
      <w:r w:rsidR="003B03F9" w:rsidRPr="009D1323">
        <w:rPr>
          <w:rFonts w:asciiTheme="minorHAnsi" w:hAnsiTheme="minorHAnsi"/>
          <w:b/>
          <w:u w:val="single"/>
        </w:rPr>
        <w:br/>
      </w:r>
      <w:r w:rsidR="003B03F9" w:rsidRPr="009D1323">
        <w:rPr>
          <w:rFonts w:asciiTheme="minorHAnsi" w:hAnsiTheme="minorHAnsi"/>
          <w:u w:val="single"/>
        </w:rPr>
        <w:t>Payment</w:t>
      </w:r>
      <w:r w:rsidR="003B03F9" w:rsidRPr="009D1323">
        <w:rPr>
          <w:rFonts w:asciiTheme="minorHAnsi" w:hAnsiTheme="minorHAnsi"/>
        </w:rPr>
        <w:t xml:space="preserve"> – </w:t>
      </w:r>
    </w:p>
    <w:p w14:paraId="532A698A" w14:textId="4382E447" w:rsidR="003B03F9" w:rsidRPr="009D1323" w:rsidRDefault="000E7BA3" w:rsidP="0006717D">
      <w:pPr>
        <w:pStyle w:val="ListParagraph"/>
      </w:pPr>
      <w:r>
        <w:t>$30</w:t>
      </w:r>
      <w:r w:rsidR="00907F81" w:rsidRPr="009D1323">
        <w:t>,</w:t>
      </w:r>
      <w:r w:rsidR="003B03F9" w:rsidRPr="009D1323">
        <w:t>000 – Invoiced at Receipt of Purchase Order</w:t>
      </w:r>
      <w:r>
        <w:t xml:space="preserve"> for software license</w:t>
      </w:r>
    </w:p>
    <w:p w14:paraId="76AED2F5" w14:textId="6B544691" w:rsidR="00403AF3" w:rsidRPr="009D1323" w:rsidRDefault="00403AF3" w:rsidP="003B03F9">
      <w:pPr>
        <w:ind w:left="360"/>
        <w:rPr>
          <w:rFonts w:asciiTheme="minorHAnsi" w:hAnsiTheme="minorHAnsi"/>
          <w:b/>
        </w:rPr>
      </w:pPr>
      <w:bookmarkStart w:id="0" w:name="_GoBack"/>
      <w:bookmarkEnd w:id="0"/>
    </w:p>
    <w:sectPr w:rsidR="00403AF3" w:rsidRPr="009D1323" w:rsidSect="00863003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426A0" w14:textId="77777777" w:rsidR="00D5603B" w:rsidRDefault="00D5603B" w:rsidP="00A008BC">
      <w:r>
        <w:separator/>
      </w:r>
    </w:p>
  </w:endnote>
  <w:endnote w:type="continuationSeparator" w:id="0">
    <w:p w14:paraId="6DA31D94" w14:textId="77777777" w:rsidR="00D5603B" w:rsidRDefault="00D5603B" w:rsidP="00A0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1DB43" w14:textId="3A05576E" w:rsidR="00D80E74" w:rsidRDefault="00D80E74" w:rsidP="00D80E74">
    <w:pPr>
      <w:pStyle w:val="Footer"/>
      <w:jc w:val="right"/>
      <w:rPr>
        <w:sz w:val="23"/>
        <w:szCs w:val="23"/>
      </w:rPr>
    </w:pPr>
    <w:r>
      <w:rPr>
        <w:sz w:val="23"/>
        <w:szCs w:val="23"/>
      </w:rPr>
      <w:t xml:space="preserve">VEXTEC Business Confidential </w:t>
    </w:r>
  </w:p>
  <w:p w14:paraId="3985BD2C" w14:textId="1E98D10C" w:rsidR="00907F81" w:rsidRDefault="00D5603B" w:rsidP="00D80E74">
    <w:pPr>
      <w:pStyle w:val="Footer"/>
      <w:jc w:val="right"/>
    </w:pPr>
    <w:sdt>
      <w:sdtPr>
        <w:id w:val="4115921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07F81">
          <w:fldChar w:fldCharType="begin"/>
        </w:r>
        <w:r w:rsidR="00907F81">
          <w:instrText xml:space="preserve"> PAGE   \* MERGEFORMAT </w:instrText>
        </w:r>
        <w:r w:rsidR="00907F81">
          <w:fldChar w:fldCharType="separate"/>
        </w:r>
        <w:r w:rsidR="00816F05">
          <w:rPr>
            <w:noProof/>
          </w:rPr>
          <w:t>6</w:t>
        </w:r>
        <w:r w:rsidR="00907F81">
          <w:rPr>
            <w:noProof/>
          </w:rPr>
          <w:fldChar w:fldCharType="end"/>
        </w:r>
      </w:sdtContent>
    </w:sdt>
  </w:p>
  <w:p w14:paraId="2A6D2DE0" w14:textId="77777777" w:rsidR="00907F81" w:rsidRDefault="00907F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E1A41" w14:textId="648A6F5E" w:rsidR="00D80E74" w:rsidRDefault="00D80E74" w:rsidP="00D80E74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sz w:val="23"/>
        <w:szCs w:val="23"/>
      </w:rPr>
      <w:t>VEXTEC Business Confidential</w:t>
    </w:r>
  </w:p>
  <w:p w14:paraId="4C4E2123" w14:textId="4009D777" w:rsidR="00403AF3" w:rsidRDefault="00403AF3" w:rsidP="00D80E74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6F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5A1481" w14:textId="77777777" w:rsidR="00403AF3" w:rsidRPr="001B62C6" w:rsidRDefault="00403AF3" w:rsidP="001215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08F3C" w14:textId="77777777" w:rsidR="00D5603B" w:rsidRDefault="00D5603B" w:rsidP="00A008BC">
      <w:r>
        <w:separator/>
      </w:r>
    </w:p>
  </w:footnote>
  <w:footnote w:type="continuationSeparator" w:id="0">
    <w:p w14:paraId="683F49B2" w14:textId="77777777" w:rsidR="00D5603B" w:rsidRDefault="00D5603B" w:rsidP="00A00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92756" w14:textId="0988FF75" w:rsidR="00907F81" w:rsidRPr="00144721" w:rsidRDefault="00144721" w:rsidP="00144721">
    <w:pPr>
      <w:pStyle w:val="Header"/>
    </w:pPr>
    <w:r w:rsidRPr="003D4E81">
      <w:rPr>
        <w:color w:val="595959"/>
        <w:sz w:val="18"/>
        <w:szCs w:val="18"/>
      </w:rPr>
      <w:t xml:space="preserve">VEXTEC Corporation       </w:t>
    </w:r>
    <w:r>
      <w:rPr>
        <w:color w:val="595959"/>
        <w:sz w:val="18"/>
        <w:szCs w:val="18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84A"/>
    <w:multiLevelType w:val="hybridMultilevel"/>
    <w:tmpl w:val="E3FE40B6"/>
    <w:lvl w:ilvl="0" w:tplc="62BA0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60B3D"/>
    <w:multiLevelType w:val="hybridMultilevel"/>
    <w:tmpl w:val="9708822A"/>
    <w:lvl w:ilvl="0" w:tplc="E926D4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07B76"/>
    <w:multiLevelType w:val="hybridMultilevel"/>
    <w:tmpl w:val="6A688896"/>
    <w:lvl w:ilvl="0" w:tplc="4DB480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75836"/>
    <w:multiLevelType w:val="hybridMultilevel"/>
    <w:tmpl w:val="BEC8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06070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F2659"/>
    <w:multiLevelType w:val="hybridMultilevel"/>
    <w:tmpl w:val="49548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0C8A"/>
    <w:multiLevelType w:val="hybridMultilevel"/>
    <w:tmpl w:val="F2D8D7BC"/>
    <w:lvl w:ilvl="0" w:tplc="E1FE71DE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150B3"/>
    <w:multiLevelType w:val="hybridMultilevel"/>
    <w:tmpl w:val="49548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C6C07"/>
    <w:multiLevelType w:val="hybridMultilevel"/>
    <w:tmpl w:val="D2CA33D2"/>
    <w:lvl w:ilvl="0" w:tplc="4CD4D8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F2B0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4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BC"/>
    <w:rsid w:val="00047811"/>
    <w:rsid w:val="000573D9"/>
    <w:rsid w:val="00066E69"/>
    <w:rsid w:val="0006717D"/>
    <w:rsid w:val="000A189F"/>
    <w:rsid w:val="000A6B3C"/>
    <w:rsid w:val="000C4413"/>
    <w:rsid w:val="000E7BA3"/>
    <w:rsid w:val="000F5DA8"/>
    <w:rsid w:val="001215D5"/>
    <w:rsid w:val="00126670"/>
    <w:rsid w:val="00144721"/>
    <w:rsid w:val="001816FC"/>
    <w:rsid w:val="001B407E"/>
    <w:rsid w:val="001B62C6"/>
    <w:rsid w:val="001B7875"/>
    <w:rsid w:val="001D27F9"/>
    <w:rsid w:val="002255FC"/>
    <w:rsid w:val="0023082E"/>
    <w:rsid w:val="00266DE7"/>
    <w:rsid w:val="0027056A"/>
    <w:rsid w:val="0027551B"/>
    <w:rsid w:val="002B3D29"/>
    <w:rsid w:val="002C0F23"/>
    <w:rsid w:val="002D2005"/>
    <w:rsid w:val="00327B82"/>
    <w:rsid w:val="00351C84"/>
    <w:rsid w:val="00370D7A"/>
    <w:rsid w:val="003770B0"/>
    <w:rsid w:val="00397185"/>
    <w:rsid w:val="00397994"/>
    <w:rsid w:val="003A3D2D"/>
    <w:rsid w:val="003B03F9"/>
    <w:rsid w:val="003D7AE4"/>
    <w:rsid w:val="003D7BDB"/>
    <w:rsid w:val="003E5A12"/>
    <w:rsid w:val="003F1C05"/>
    <w:rsid w:val="00403AF3"/>
    <w:rsid w:val="004177E4"/>
    <w:rsid w:val="0049469C"/>
    <w:rsid w:val="004C4DD3"/>
    <w:rsid w:val="004D711A"/>
    <w:rsid w:val="004E5DBF"/>
    <w:rsid w:val="00526E2E"/>
    <w:rsid w:val="00535343"/>
    <w:rsid w:val="00542356"/>
    <w:rsid w:val="005525B5"/>
    <w:rsid w:val="00555DCC"/>
    <w:rsid w:val="00566175"/>
    <w:rsid w:val="00567F3F"/>
    <w:rsid w:val="00580BB4"/>
    <w:rsid w:val="0058255A"/>
    <w:rsid w:val="005A0AE2"/>
    <w:rsid w:val="005C2070"/>
    <w:rsid w:val="00612C04"/>
    <w:rsid w:val="00680AF7"/>
    <w:rsid w:val="006E2955"/>
    <w:rsid w:val="006F310F"/>
    <w:rsid w:val="006F6930"/>
    <w:rsid w:val="00701B89"/>
    <w:rsid w:val="00714EF4"/>
    <w:rsid w:val="007438B7"/>
    <w:rsid w:val="0074447A"/>
    <w:rsid w:val="00776C1B"/>
    <w:rsid w:val="00783C8A"/>
    <w:rsid w:val="0079573E"/>
    <w:rsid w:val="007C437B"/>
    <w:rsid w:val="007D4AA2"/>
    <w:rsid w:val="007F1B26"/>
    <w:rsid w:val="008146A1"/>
    <w:rsid w:val="00816F05"/>
    <w:rsid w:val="008440A3"/>
    <w:rsid w:val="00863003"/>
    <w:rsid w:val="008857B2"/>
    <w:rsid w:val="008A174B"/>
    <w:rsid w:val="008F043C"/>
    <w:rsid w:val="009066B1"/>
    <w:rsid w:val="00906D79"/>
    <w:rsid w:val="00907F81"/>
    <w:rsid w:val="00914640"/>
    <w:rsid w:val="00916823"/>
    <w:rsid w:val="00934F40"/>
    <w:rsid w:val="0093706D"/>
    <w:rsid w:val="00944F5A"/>
    <w:rsid w:val="009532AE"/>
    <w:rsid w:val="0095622F"/>
    <w:rsid w:val="009872FA"/>
    <w:rsid w:val="009D1323"/>
    <w:rsid w:val="009D215C"/>
    <w:rsid w:val="00A008BC"/>
    <w:rsid w:val="00A119AA"/>
    <w:rsid w:val="00A169E9"/>
    <w:rsid w:val="00A2183F"/>
    <w:rsid w:val="00A31D9F"/>
    <w:rsid w:val="00A37C3C"/>
    <w:rsid w:val="00A5620A"/>
    <w:rsid w:val="00A73ACB"/>
    <w:rsid w:val="00A74B3C"/>
    <w:rsid w:val="00A8035F"/>
    <w:rsid w:val="00A82979"/>
    <w:rsid w:val="00A854A1"/>
    <w:rsid w:val="00A86818"/>
    <w:rsid w:val="00A93BA9"/>
    <w:rsid w:val="00AB0BC7"/>
    <w:rsid w:val="00B258EC"/>
    <w:rsid w:val="00B374BD"/>
    <w:rsid w:val="00B43BC4"/>
    <w:rsid w:val="00B70150"/>
    <w:rsid w:val="00B81E3A"/>
    <w:rsid w:val="00BA796A"/>
    <w:rsid w:val="00BA797A"/>
    <w:rsid w:val="00BB5877"/>
    <w:rsid w:val="00BD3C90"/>
    <w:rsid w:val="00BE4D51"/>
    <w:rsid w:val="00BF28A4"/>
    <w:rsid w:val="00C0268C"/>
    <w:rsid w:val="00C10937"/>
    <w:rsid w:val="00C22AF1"/>
    <w:rsid w:val="00C25F13"/>
    <w:rsid w:val="00CA2F04"/>
    <w:rsid w:val="00D10A91"/>
    <w:rsid w:val="00D15705"/>
    <w:rsid w:val="00D200CE"/>
    <w:rsid w:val="00D348B4"/>
    <w:rsid w:val="00D5603B"/>
    <w:rsid w:val="00D65C87"/>
    <w:rsid w:val="00D65DBC"/>
    <w:rsid w:val="00D7308C"/>
    <w:rsid w:val="00D7645B"/>
    <w:rsid w:val="00D80E74"/>
    <w:rsid w:val="00D81C00"/>
    <w:rsid w:val="00DA72B6"/>
    <w:rsid w:val="00DB3A7F"/>
    <w:rsid w:val="00DC2CDF"/>
    <w:rsid w:val="00DC4353"/>
    <w:rsid w:val="00DE518D"/>
    <w:rsid w:val="00E06A03"/>
    <w:rsid w:val="00E10448"/>
    <w:rsid w:val="00E13CD0"/>
    <w:rsid w:val="00E54DE4"/>
    <w:rsid w:val="00E761AA"/>
    <w:rsid w:val="00E9150D"/>
    <w:rsid w:val="00E96627"/>
    <w:rsid w:val="00EB7BE3"/>
    <w:rsid w:val="00EC58F2"/>
    <w:rsid w:val="00EC7029"/>
    <w:rsid w:val="00ED0AB7"/>
    <w:rsid w:val="00ED71E9"/>
    <w:rsid w:val="00EE77E3"/>
    <w:rsid w:val="00F11E46"/>
    <w:rsid w:val="00F26513"/>
    <w:rsid w:val="00F705E4"/>
    <w:rsid w:val="00F77ED7"/>
    <w:rsid w:val="00FA4447"/>
    <w:rsid w:val="00FB6530"/>
    <w:rsid w:val="00FB6994"/>
    <w:rsid w:val="00FD0AD0"/>
    <w:rsid w:val="00FD33E5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04276"/>
  <w14:defaultImageDpi w14:val="330"/>
  <w15:docId w15:val="{C989A350-76C9-4A1D-847D-7532816E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2C6"/>
    <w:pPr>
      <w:widowControl w:val="0"/>
      <w:autoSpaceDE w:val="0"/>
      <w:autoSpaceDN w:val="0"/>
    </w:pPr>
    <w:rPr>
      <w:rFonts w:asciiTheme="majorHAnsi" w:eastAsia="Times New Roman" w:hAnsiTheme="majorHAnsi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B62C6"/>
    <w:pPr>
      <w:keepNext/>
      <w:widowControl/>
      <w:autoSpaceDE/>
      <w:autoSpaceDN/>
      <w:spacing w:before="360" w:after="1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B62C6"/>
    <w:pPr>
      <w:keepNext/>
      <w:widowControl/>
      <w:autoSpaceDE/>
      <w:autoSpaceDN/>
      <w:spacing w:before="240" w:after="120"/>
      <w:outlineLvl w:val="1"/>
    </w:pPr>
    <w:rPr>
      <w:rFonts w:cs="Arial"/>
      <w:b/>
      <w:bCs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8BC"/>
  </w:style>
  <w:style w:type="paragraph" w:styleId="Footer">
    <w:name w:val="footer"/>
    <w:basedOn w:val="Normal"/>
    <w:link w:val="FooterChar"/>
    <w:uiPriority w:val="99"/>
    <w:unhideWhenUsed/>
    <w:rsid w:val="00A00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8BC"/>
  </w:style>
  <w:style w:type="paragraph" w:styleId="BalloonText">
    <w:name w:val="Balloon Text"/>
    <w:basedOn w:val="Normal"/>
    <w:link w:val="BalloonTextChar"/>
    <w:uiPriority w:val="99"/>
    <w:semiHidden/>
    <w:unhideWhenUsed/>
    <w:rsid w:val="00A00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1B62C6"/>
    <w:rPr>
      <w:rFonts w:asciiTheme="majorHAnsi" w:eastAsia="Times New Roman" w:hAnsiTheme="majorHAnsi" w:cs="Arial"/>
      <w:b/>
      <w:bCs/>
      <w:kern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1B62C6"/>
    <w:rPr>
      <w:rFonts w:asciiTheme="majorHAnsi" w:eastAsia="Times New Roman" w:hAnsiTheme="majorHAnsi" w:cs="Arial"/>
      <w:b/>
      <w:bCs/>
      <w:iCs/>
      <w:sz w:val="20"/>
      <w:u w:val="single"/>
    </w:rPr>
  </w:style>
  <w:style w:type="paragraph" w:styleId="ListParagraph">
    <w:name w:val="List Paragraph"/>
    <w:basedOn w:val="Normal"/>
    <w:autoRedefine/>
    <w:uiPriority w:val="34"/>
    <w:qFormat/>
    <w:rsid w:val="0006717D"/>
    <w:pPr>
      <w:widowControl/>
      <w:numPr>
        <w:ilvl w:val="1"/>
        <w:numId w:val="15"/>
      </w:numPr>
      <w:adjustRightInd w:val="0"/>
      <w:spacing w:before="80"/>
    </w:pPr>
    <w:rPr>
      <w:rFonts w:ascii="Cambria" w:hAnsi="Cambria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B62C6"/>
  </w:style>
  <w:style w:type="character" w:styleId="CommentReference">
    <w:name w:val="annotation reference"/>
    <w:basedOn w:val="DefaultParagraphFont"/>
    <w:uiPriority w:val="99"/>
    <w:semiHidden/>
    <w:unhideWhenUsed/>
    <w:rsid w:val="00B25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8E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8EC"/>
    <w:rPr>
      <w:rFonts w:asciiTheme="majorHAnsi" w:eastAsia="Times New Roman" w:hAnsiTheme="majorHAns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8EC"/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Default">
    <w:name w:val="Default"/>
    <w:rsid w:val="00D80E7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Allen</dc:creator>
  <cp:keywords/>
  <dc:description/>
  <cp:lastModifiedBy>Sanjeev Kulkarni</cp:lastModifiedBy>
  <cp:revision>5</cp:revision>
  <cp:lastPrinted>2016-05-17T16:19:00Z</cp:lastPrinted>
  <dcterms:created xsi:type="dcterms:W3CDTF">2016-05-17T15:54:00Z</dcterms:created>
  <dcterms:modified xsi:type="dcterms:W3CDTF">2016-05-17T16:23:00Z</dcterms:modified>
</cp:coreProperties>
</file>