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Customer Churn Prediction Dashboard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Comprehensive Analysis &amp; Business Impact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Power BI dashboard provides a comprehensive customer churn risk analysis for a customer base of 7,043 customers. The analysis identifies high-risk customers, quantifies revenue at risk, and provides actionable insights for retention strategies.</w:t>
      </w:r>
    </w:p>
    <w:p>
      <w:pPr>
        <w:pStyle w:val="Heading2"/>
      </w:pPr>
      <w: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Total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7,043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High Risk Customers (Critical + High)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C00000"/>
              </w:rPr>
              <w:t xml:space="preserve">2,178 (31%)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Monthly Recurring Revenue at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C00000"/>
              </w:rPr>
              <w:t xml:space="preserve">$168,718 (37% of total MRR)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Total Lifetime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$2,486,227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Average Customer Lifetime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$353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Average Monthly Charges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$64.76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Average Churn Probability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  <w:color w:val="C00000"/>
              </w:rPr>
              <w:t xml:space="preserve">41.4%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Dashboard Components Explained</w:t>
      </w:r>
    </w:p>
    <w:p>
      <w:pPr>
        <w:pStyle w:val="Heading2"/>
      </w:pPr>
      <w:r>
        <w:t xml:space="preserve">1. Total Customers: 7,043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The complete customer base being analyzed. This represents all active customers in your system as of the data collection date.</w:t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t xml:space="preserve">Establishes the baseline for all percentage calculations</w:t>
      </w:r>
    </w:p>
    <w:p>
      <w:pPr>
        <w:pStyle w:val="ListParagraph"/>
        <w:numPr>
          <w:ilvl w:val="0"/>
          <w:numId w:val="2"/>
        </w:numPr>
      </w:pPr>
      <w:r>
        <w:t xml:space="preserve">Helps determine the scale of retention efforts needed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Critical for budgeting customer retention programs</w:t>
      </w:r>
    </w:p>
    <w:p>
      <w:pPr>
        <w:pStyle w:val="Heading2"/>
      </w:pPr>
      <w:r>
        <w:t xml:space="preserve">2. High Risk Customers: 2,178 (31%)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Customers classified as 'Critical' or 'High' risk based on their churn probability. These are customers with the highest likelihood of canceling their service.</w:t>
      </w:r>
    </w:p>
    <w:p>
      <w:pPr>
        <w:pStyle w:val="Heading3"/>
      </w:pPr>
      <w:r>
        <w:t xml:space="preserve">Breakdown: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Risk: </w:t>
      </w:r>
      <w:r>
        <w:t xml:space="preserve">1,031 customers (14.6% of total) - Churn probability &gt;70%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High Risk: </w:t>
      </w:r>
      <w:r>
        <w:t xml:space="preserve">1,147 customers (16.3% of total) - Churn probability 50-70%</w:t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Critical Alert: </w:t>
      </w:r>
      <w:r>
        <w:t xml:space="preserve">Nearly 1 in 3 customers is at risk of churning</w:t>
      </w:r>
    </w:p>
    <w:p>
      <w:pPr>
        <w:pStyle w:val="ListParagraph"/>
        <w:numPr>
          <w:ilvl w:val="0"/>
          <w:numId w:val="2"/>
        </w:numPr>
      </w:pPr>
      <w:r>
        <w:t xml:space="preserve">These customers require immediate intervention and personalized retention strategies</w:t>
      </w:r>
    </w:p>
    <w:p>
      <w:pPr>
        <w:pStyle w:val="ListParagraph"/>
        <w:numPr>
          <w:ilvl w:val="0"/>
          <w:numId w:val="2"/>
        </w:numPr>
      </w:pPr>
      <w:r>
        <w:t xml:space="preserve">Focus retention budget on these 2,178 customers for maximum ROI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Consider special offers, dedicated account management, or service improvements</w:t>
      </w:r>
    </w:p>
    <w:p>
      <w:pPr>
        <w:pStyle w:val="Heading2"/>
      </w:pPr>
      <w:r>
        <w:t xml:space="preserve">3. Revenue Risk %: 37%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The percentage of total monthly recurring revenue (MRR) that comes from high-risk customers. This indicates what portion of your revenue stream is vulnerable.</w:t>
      </w:r>
    </w:p>
    <w:p>
      <w:pPr>
        <w:pStyle w:val="Heading3"/>
      </w:pPr>
      <w:r>
        <w:t xml:space="preserve">Calculation:</w:t>
      </w:r>
    </w:p>
    <w:p>
      <w:pPr>
        <w:spacing w:after="200"/>
      </w:pPr>
      <w:r>
        <w:t xml:space="preserve">Revenue Risk % = (MRR from High-Risk Customers) ÷ (Total MRR) × 100</w:t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Major Concern: </w:t>
      </w:r>
      <w:r>
        <w:t xml:space="preserve">More than one-third of monthly revenue is at risk</w:t>
      </w:r>
    </w:p>
    <w:p>
      <w:pPr>
        <w:pStyle w:val="ListParagraph"/>
        <w:numPr>
          <w:ilvl w:val="0"/>
          <w:numId w:val="2"/>
        </w:numPr>
      </w:pPr>
      <w:r>
        <w:t xml:space="preserve">High-risk customers contribute slightly more revenue per customer than average</w:t>
      </w:r>
    </w:p>
    <w:p>
      <w:pPr>
        <w:pStyle w:val="ListParagraph"/>
        <w:numPr>
          <w:ilvl w:val="0"/>
          <w:numId w:val="2"/>
        </w:numPr>
      </w:pPr>
      <w:r>
        <w:t xml:space="preserve">If all high-risk customers churned, monthly revenue would drop by 37%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Justifies significant investment in retention programs (aim for &lt;20% revenue at risk)</w:t>
      </w:r>
    </w:p>
    <w:p>
      <w:pPr>
        <w:pStyle w:val="Heading2"/>
      </w:pPr>
      <w:r>
        <w:t xml:space="preserve">4. MRR At High Risk: $168,718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The dollar amount of monthly recurring revenue generated by customers in the Critical and High risk segments.</w:t>
      </w:r>
    </w:p>
    <w:p>
      <w:pPr>
        <w:pStyle w:val="Heading3"/>
      </w:pPr>
      <w:r>
        <w:t xml:space="preserve">Calculation:</w:t>
      </w:r>
    </w:p>
    <w:p>
      <w:pPr>
        <w:spacing w:after="200"/>
      </w:pPr>
      <w:r>
        <w:t xml:space="preserve">MRR at High Risk = Sum of monthly charges for all Critical and High risk customers</w:t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 Exposure: </w:t>
      </w:r>
      <w:r>
        <w:t xml:space="preserve">$168,718/month = $2,024,616 annually at risk</w:t>
      </w:r>
    </w:p>
    <w:p>
      <w:pPr>
        <w:pStyle w:val="ListParagraph"/>
        <w:numPr>
          <w:ilvl w:val="0"/>
          <w:numId w:val="2"/>
        </w:numPr>
      </w:pPr>
      <w:r>
        <w:t xml:space="preserve">Even a 20% retention improvement would save ~$405,000 annually</w:t>
      </w:r>
    </w:p>
    <w:p>
      <w:pPr>
        <w:pStyle w:val="ListParagraph"/>
        <w:numPr>
          <w:ilvl w:val="0"/>
          <w:numId w:val="2"/>
        </w:numPr>
      </w:pPr>
      <w:r>
        <w:t xml:space="preserve">Establishes the budget ceiling for retention initiatives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Average high-risk customer contributes $77.47/month vs. $64.76 overall average</w:t>
      </w:r>
    </w:p>
    <w:p>
      <w:pPr>
        <w:pStyle w:val="Heading2"/>
      </w:pPr>
      <w:r>
        <w:t xml:space="preserve">5. Customer Distribution by Risk Segment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The bar chart shows how customers are distributed across four risk categories based on their predicted churn probability.</w:t>
      </w:r>
    </w:p>
    <w:p>
      <w:pPr>
        <w:pStyle w:val="Heading3"/>
      </w:pPr>
      <w:r>
        <w:t xml:space="preserve">Risk Segment Definitions: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of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Churn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70-98%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1,147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66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2,570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60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2,295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&lt;30%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t xml:space="preserve">Medium segment (36.5%) is the largest - these are 'on the fence' customers</w:t>
      </w:r>
    </w:p>
    <w:p>
      <w:pPr>
        <w:pStyle w:val="ListParagraph"/>
        <w:numPr>
          <w:ilvl w:val="0"/>
          <w:numId w:val="2"/>
        </w:numPr>
      </w:pPr>
      <w:r>
        <w:t xml:space="preserve">Proactive intervention with Medium risk could prevent escalation to High/Critical</w:t>
      </w:r>
    </w:p>
    <w:p>
      <w:pPr>
        <w:pStyle w:val="ListParagraph"/>
        <w:numPr>
          <w:ilvl w:val="0"/>
          <w:numId w:val="2"/>
        </w:numPr>
      </w:pPr>
      <w:r>
        <w:t xml:space="preserve">Low-risk customers (32.6%) are your stable base - maintain their satisfaction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The relatively balanced distribution suggests opportunities for targeted interventions</w:t>
      </w:r>
    </w:p>
    <w:p>
      <w:pPr>
        <w:pStyle w:val="Heading2"/>
      </w:pPr>
      <w:r>
        <w:t xml:space="preserve">6. Lifetime Value Distribution by Risk Segment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Shows the total estimated lifetime value for each risk segment. This reveals which customer groups represent the most long-term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 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Total LTV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% of Total LTV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0000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$93,505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FF660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$123,612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99660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$489,944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19.7%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660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$1,779,167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71.5%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Insight: </w:t>
      </w:r>
      <w:r>
        <w:t xml:space="preserve">Low-risk customers represent 71.5% of total lifetime value</w:t>
      </w:r>
    </w:p>
    <w:p>
      <w:pPr>
        <w:pStyle w:val="ListParagraph"/>
        <w:numPr>
          <w:ilvl w:val="0"/>
          <w:numId w:val="2"/>
        </w:numPr>
      </w:pPr>
      <w:r>
        <w:t xml:space="preserve">High-risk customers only contribute 8.8% of LTV despite being 31% of customers</w:t>
      </w:r>
    </w:p>
    <w:p>
      <w:pPr>
        <w:pStyle w:val="ListParagraph"/>
        <w:numPr>
          <w:ilvl w:val="0"/>
          <w:numId w:val="2"/>
        </w:numPr>
      </w:pPr>
      <w:r>
        <w:t xml:space="preserve">This shows that while high-risk customers contribute monthly revenue, their short tenure limits total value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Protecting low-risk customers should be a strategic priority alongside high-risk retention</w:t>
      </w:r>
    </w:p>
    <w:p>
      <w:pPr>
        <w:pStyle w:val="Heading2"/>
      </w:pPr>
      <w:r>
        <w:t xml:space="preserve">7. Average Churn by Contract Type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Compares the average churn probability between month-to-month contracts and one-year contracts.</w:t>
      </w:r>
    </w:p>
    <w:p>
      <w:pPr>
        <w:pStyle w:val="Heading3"/>
      </w:pPr>
      <w:r>
        <w:t xml:space="preserve">The Numbers: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Month-to-Month Contracts: </w:t>
      </w:r>
      <w:r>
        <w:t xml:space="preserve">45.3% average churn probability (5,570 customers)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One-Year Contracts: </w:t>
      </w:r>
      <w:r>
        <w:t xml:space="preserve">26.8% average churn probability (1,473 customers)</w:t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Massive Difference: </w:t>
      </w:r>
      <w:r>
        <w:t xml:space="preserve">Annual contracts reduce churn probability by 41% (from 45.3% to 26.8%)</w:t>
      </w:r>
    </w:p>
    <w:p>
      <w:pPr>
        <w:pStyle w:val="ListParagraph"/>
        <w:numPr>
          <w:ilvl w:val="0"/>
          <w:numId w:val="2"/>
        </w:numPr>
      </w:pPr>
      <w:r>
        <w:t xml:space="preserve">79% of customers are on month-to-month contracts - huge opportunity for conversion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Action: </w:t>
      </w:r>
      <w:r>
        <w:t xml:space="preserve">Incentivize annual contracts through discounts or added features</w:t>
      </w:r>
    </w:p>
    <w:p>
      <w:pPr>
        <w:pStyle w:val="ListParagraph"/>
        <w:numPr>
          <w:ilvl w:val="0"/>
          <w:numId w:val="2"/>
        </w:numPr>
      </w:pPr>
      <w:r>
        <w:t xml:space="preserve">Converting just 1,000 month-to-month customers to annual could reduce overall churn by ~3%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Consider offering 10-15% discount for annual commitment - the reduced churn justifies it</w:t>
      </w:r>
    </w:p>
    <w:p>
      <w:pPr>
        <w:pStyle w:val="Heading2"/>
      </w:pPr>
      <w:r>
        <w:t xml:space="preserve">8. Cumulative Revenue % (Pareto Analysis)</w:t>
      </w:r>
    </w:p>
    <w:p>
      <w:pPr>
        <w:pStyle w:val="Heading3"/>
      </w:pPr>
      <w:r>
        <w:t xml:space="preserve">What It Means:</w:t>
      </w:r>
    </w:p>
    <w:p>
      <w:pPr>
        <w:spacing w:after="200"/>
      </w:pPr>
      <w:r>
        <w:t xml:space="preserve">The line chart shows what percentage of total lifetime value is contributed by the bottom X% of customers when ranked by LTV. This is a classic Pareto (80/20) analysis.</w:t>
      </w:r>
    </w:p>
    <w:p>
      <w:pPr>
        <w:pStyle w:val="Heading3"/>
      </w:pPr>
      <w:r>
        <w:t xml:space="preserve">What the Chart Shows:</w:t>
      </w:r>
    </w:p>
    <w:p>
      <w:pPr>
        <w:spacing w:after="200"/>
      </w:pPr>
      <w:r>
        <w:t xml:space="preserve">The curve starts flat and remains relatively low for the majority of customers, then rises sharply at the end. This indicates that a small percentage of high-value customers contribute a disproportionate amount of total value.</w:t>
      </w:r>
    </w:p>
    <w:p>
      <w:pPr>
        <w:pStyle w:val="Heading3"/>
      </w:pPr>
      <w:r>
        <w:t xml:space="preserve">Business Impact:</w:t>
      </w:r>
    </w:p>
    <w:p>
      <w:pPr>
        <w:pStyle w:val="ListParagraph"/>
        <w:numPr>
          <w:ilvl w:val="0"/>
          <w:numId w:val="2"/>
        </w:numPr>
      </w:pPr>
      <w:r>
        <w:t xml:space="preserve">The distribution is relatively balanced - not an extreme 80/20 situation</w:t>
      </w:r>
    </w:p>
    <w:p>
      <w:pPr>
        <w:pStyle w:val="ListParagraph"/>
        <w:numPr>
          <w:ilvl w:val="0"/>
          <w:numId w:val="2"/>
        </w:numPr>
      </w:pPr>
      <w:r>
        <w:t xml:space="preserve">This suggests a healthy, diversified revenue base</w:t>
      </w:r>
    </w:p>
    <w:p>
      <w:pPr>
        <w:pStyle w:val="ListParagraph"/>
        <w:numPr>
          <w:ilvl w:val="0"/>
          <w:numId w:val="2"/>
        </w:numPr>
      </w:pPr>
      <w:r>
        <w:t xml:space="preserve">The top 40% of customers by LTV contribute approximately 80% of total value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While all customers matter, focus premium services on the top 2,800 customers</w:t>
      </w:r>
    </w:p>
    <w:p>
      <w:pPr>
        <w:pStyle w:val="Heading1"/>
      </w:pPr>
      <w:r>
        <w:t xml:space="preserve">Key Calculated Metrics</w:t>
      </w:r>
    </w:p>
    <w:p>
      <w:pPr>
        <w:pStyle w:val="Heading2"/>
      </w:pPr>
      <w:r>
        <w:t xml:space="preserve">Estimated Lifetime Value (LTV) Formula</w:t>
      </w:r>
    </w:p>
    <w:p>
      <w:pPr>
        <w:pStyle w:val="Heading3"/>
      </w:pPr>
      <w:r>
        <w:t xml:space="preserve">Formula:</w:t>
      </w:r>
    </w:p>
    <w:p>
      <w:pPr>
        <w:spacing w:after="200"/>
      </w:pPr>
      <w:r>
        <w:rPr>
          <w:b/>
          <w:bCs/>
        </w:rPr>
        <w:t xml:space="preserve">LTV = Monthly Charges ÷ Churn Probability</w:t>
      </w:r>
    </w:p>
    <w:p>
      <w:pPr>
        <w:pStyle w:val="Heading3"/>
      </w:pPr>
      <w:r>
        <w:t xml:space="preserve">Example Calculation:</w:t>
      </w:r>
    </w:p>
    <w:p>
      <w:pPr>
        <w:pStyle w:val="ListParagraph"/>
        <w:numPr>
          <w:ilvl w:val="0"/>
          <w:numId w:val="2"/>
        </w:numPr>
      </w:pPr>
      <w:r>
        <w:t xml:space="preserve">Customer pays $64.76/month with 41.4% monthly churn probability</w:t>
      </w:r>
    </w:p>
    <w:p>
      <w:pPr>
        <w:pStyle w:val="ListParagraph"/>
        <w:numPr>
          <w:ilvl w:val="0"/>
          <w:numId w:val="2"/>
        </w:numPr>
      </w:pPr>
      <w:r>
        <w:t xml:space="preserve">Expected lifetime = 1 ÷ 0.414 = 2.42 months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LTV = $64.76 ÷ 0.414 = $156.43</w:t>
      </w:r>
    </w:p>
    <w:p>
      <w:pPr>
        <w:pStyle w:val="Heading3"/>
      </w:pPr>
      <w:r>
        <w:t xml:space="preserve">Why This Matters:</w:t>
      </w:r>
    </w:p>
    <w:p>
      <w:pPr>
        <w:pStyle w:val="ListParagraph"/>
        <w:numPr>
          <w:ilvl w:val="0"/>
          <w:numId w:val="2"/>
        </w:numPr>
      </w:pPr>
      <w:r>
        <w:t xml:space="preserve">High churn probability = short expected lifetime = low LTV</w:t>
      </w:r>
    </w:p>
    <w:p>
      <w:pPr>
        <w:pStyle w:val="ListParagraph"/>
        <w:numPr>
          <w:ilvl w:val="0"/>
          <w:numId w:val="2"/>
        </w:numPr>
      </w:pPr>
      <w:r>
        <w:t xml:space="preserve">A customer with 10% churn has 10x the lifetime value of one with 100% churn (same monthly payment)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Reducing churn from 50% to 25% doubles customer lifetime value</w:t>
      </w:r>
    </w:p>
    <w:p>
      <w:pPr>
        <w:pStyle w:val="Heading1"/>
      </w:pPr>
      <w:r>
        <w:t xml:space="preserve">Final Verdict &amp; Strategic Recommendations</w:t>
      </w:r>
    </w:p>
    <w:p>
      <w:pPr>
        <w:pStyle w:val="Heading2"/>
      </w:pPr>
      <w:r>
        <w:t xml:space="preserve">Overall Assessment: HIGH RISK</w:t>
      </w:r>
    </w:p>
    <w:p>
      <w:pPr>
        <w:spacing w:after="300"/>
      </w:pPr>
      <w:r>
        <w:rPr>
          <w:b/>
          <w:bCs/>
        </w:rPr>
        <w:t xml:space="preserve">Your customer base faces significant churn challenges that require immediate strategic intervention. While the business has a solid foundation with 7,043 customers generating steady monthly revenue, 31% of the customer base is at high risk of churning, putting 37% of monthly revenue ($168,718) in jeopardy.</w:t>
      </w:r>
    </w:p>
    <w:p>
      <w:pPr>
        <w:pStyle w:val="Heading2"/>
      </w:pPr>
      <w:r>
        <w:t xml:space="preserve">Critical Findings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Revenue Concentration Risk: </w:t>
      </w:r>
      <w:r>
        <w:t xml:space="preserve">While high-risk customers are 31% of the base, they represent 37% of MRR - these are slightly higher-value customers who require immediate attention.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Long-term Value Paradox: </w:t>
      </w:r>
      <w:r>
        <w:t xml:space="preserve">High-risk customers contribute only 8.8% of total lifetime value despite being 31% of customers. Low-risk customers (33% of base) represent 71.5% of LTV - your true business foundation.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Contract Structure Problem: </w:t>
      </w:r>
      <w:r>
        <w:t xml:space="preserve">79% of customers are on month-to-month contracts with 45.3% average churn vs 26.8% for annual contracts. This represents a massive optimization opportunity.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Segmentation Opportunity: </w:t>
      </w:r>
      <w:r>
        <w:t xml:space="preserve">The Medium risk segment (36.5% of customers) represents 2,570 'on the fence' customers who could be saved with proactive intervention before they escalate to high risk.</w:t>
      </w:r>
    </w:p>
    <w:p>
      <w:pPr>
        <w:pStyle w:val="Heading2"/>
      </w:pPr>
      <w:r>
        <w:t xml:space="preserve">Strategic Action Plan</w:t>
      </w:r>
    </w:p>
    <w:p>
      <w:pPr>
        <w:pStyle w:val="Heading3"/>
      </w:pPr>
      <w:r>
        <w:t xml:space="preserve">Immediate Actions (Next 30 Days)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Emergency Retention Campaign for Critical Segment</w:t>
      </w:r>
    </w:p>
    <w:p>
      <w:pPr>
        <w:pStyle w:val="ListParagraph"/>
        <w:numPr>
          <w:ilvl w:val="0"/>
          <w:numId w:val="2"/>
        </w:numPr>
      </w:pPr>
      <w:r>
        <w:t xml:space="preserve">Target: 1,031 Critical customers (70%+ churn probability)</w:t>
      </w:r>
    </w:p>
    <w:p>
      <w:pPr>
        <w:pStyle w:val="ListParagraph"/>
        <w:numPr>
          <w:ilvl w:val="0"/>
          <w:numId w:val="2"/>
        </w:numPr>
      </w:pPr>
      <w:r>
        <w:t xml:space="preserve">Action: Personal outreach, service review, special offers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Goal: Save 20% (206 customers) = ~$18,000/month in retained MRR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Annual Contract Conversion Initiative</w:t>
      </w:r>
    </w:p>
    <w:p>
      <w:pPr>
        <w:pStyle w:val="ListParagraph"/>
        <w:numPr>
          <w:ilvl w:val="0"/>
          <w:numId w:val="2"/>
        </w:numPr>
      </w:pPr>
      <w:r>
        <w:t xml:space="preserve">Target: High-risk month-to-month customers</w:t>
      </w:r>
    </w:p>
    <w:p>
      <w:pPr>
        <w:pStyle w:val="ListParagraph"/>
        <w:numPr>
          <w:ilvl w:val="0"/>
          <w:numId w:val="2"/>
        </w:numPr>
      </w:pPr>
      <w:r>
        <w:t xml:space="preserve">Offer: 10-15% discount + added features for annual commitment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Expected Impact: Reduce churn probability from 45% to 27% for converted customers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Root Cause Analysis</w:t>
      </w:r>
      <w:r>
        <w:t xml:space="preserve"> - Investigate why high-risk customers have higher monthly payments but worse retention</w:t>
      </w:r>
    </w:p>
    <w:p>
      <w:pPr>
        <w:pStyle w:val="Heading3"/>
      </w:pPr>
      <w:r>
        <w:t xml:space="preserve">Medium-term Actions (90 Days)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Medium-Risk Prevention Program</w:t>
      </w:r>
    </w:p>
    <w:p>
      <w:pPr>
        <w:pStyle w:val="ListParagraph"/>
        <w:numPr>
          <w:ilvl w:val="0"/>
          <w:numId w:val="2"/>
        </w:numPr>
      </w:pPr>
      <w:r>
        <w:t xml:space="preserve">Target: 2,570 Medium-risk customers before they become high-risk</w:t>
      </w:r>
    </w:p>
    <w:p>
      <w:pPr>
        <w:pStyle w:val="ListParagraph"/>
        <w:numPr>
          <w:ilvl w:val="0"/>
          <w:numId w:val="2"/>
        </w:numPr>
      </w:pPr>
      <w:r>
        <w:t xml:space="preserve">Action: Proactive engagement, satisfaction surveys, usage optimization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Goal: Keep 70% from escalating to high-risk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Low-Risk Customer Loyalty Program</w:t>
      </w:r>
    </w:p>
    <w:p>
      <w:pPr>
        <w:pStyle w:val="ListParagraph"/>
        <w:numPr>
          <w:ilvl w:val="0"/>
          <w:numId w:val="2"/>
        </w:numPr>
      </w:pPr>
      <w:r>
        <w:t xml:space="preserve">Target: 2,295 low-risk customers (71.5% of total LTV)</w:t>
      </w:r>
    </w:p>
    <w:p>
      <w:pPr>
        <w:pStyle w:val="ListParagraph"/>
        <w:numPr>
          <w:ilvl w:val="0"/>
          <w:numId w:val="2"/>
        </w:numPr>
      </w:pPr>
      <w:r>
        <w:t xml:space="preserve">Action: VIP treatment, referral rewards, early access to new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Goal: Maintain &lt;15% churn and encourage upsells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Pricing &amp; Packaging Review</w:t>
      </w:r>
      <w:r>
        <w:t xml:space="preserve"> - Create compelling annual contract tiers</w:t>
      </w:r>
    </w:p>
    <w:p>
      <w:pPr>
        <w:pStyle w:val="Heading3"/>
      </w:pPr>
      <w:r>
        <w:t xml:space="preserve">Long-term Strategic Initiatives (6-12 Months)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Predictive Churn Modeling Enhancement</w:t>
      </w:r>
    </w:p>
    <w:p>
      <w:pPr>
        <w:pStyle w:val="ListParagraph"/>
        <w:numPr>
          <w:ilvl w:val="0"/>
          <w:numId w:val="2"/>
        </w:numPr>
      </w:pPr>
      <w:r>
        <w:t xml:space="preserve">Implement real-time monitoring and early warning triggers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Automate intervention workflows based on behavior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&amp; Service Improvements</w:t>
      </w:r>
    </w:p>
    <w:p>
      <w:pPr>
        <w:pStyle w:val="ListParagraph"/>
        <w:numPr>
          <w:ilvl w:val="0"/>
          <w:numId w:val="2"/>
        </w:numPr>
      </w:pPr>
      <w:r>
        <w:t xml:space="preserve">Identify common pain points among churned high-risk customers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Address service gaps that drive churn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Customer Success Program</w:t>
      </w:r>
      <w:r>
        <w:t xml:space="preserve"> - Dedicated support for high-value and high-risk customers</w:t>
      </w:r>
    </w:p>
    <w:p>
      <w:pPr>
        <w:pStyle w:val="Heading2"/>
      </w:pPr>
      <w:r>
        <w:t xml:space="preserve">Projected Financial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Initiative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Monthly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Annual 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Save 20% of Critical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+$18,000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+$216,000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Convert 1,000 to annual 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+$12,000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+$144,000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Prevent 30% Medium escalation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+$15,000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+$180,000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TOTAL POTENTIAL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6600"/>
              </w:rPr>
              <w:t xml:space="preserve">+$45,000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6600"/>
              </w:rPr>
              <w:t xml:space="preserve">+$540,000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Final Conclusion</w:t>
      </w:r>
    </w:p>
    <w:p>
      <w:pPr>
        <w:spacing w:after="200"/>
      </w:pPr>
      <w:r>
        <w:rPr>
          <w:b/>
          <w:bCs/>
        </w:rPr>
        <w:t xml:space="preserve">This dashboard reveals both significant challenges and substantial opportunities. The high churn risk affecting 31% of your customer base is serious, but the data also shows clear paths to improvement: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 structure optimization </w:t>
      </w:r>
      <w:r>
        <w:t xml:space="preserve">could reduce overall churn by 10-15% with minimal investment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Targeted retention programs </w:t>
      </w:r>
      <w:r>
        <w:t xml:space="preserve">for 2,178 high-risk customers could save $45,000/month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low-risk base is solid </w:t>
      </w:r>
      <w:r>
        <w:t xml:space="preserve">- 33% of customers represent 71.5% of lifetime value, providing stability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The medium-risk segment </w:t>
      </w:r>
      <w:r>
        <w:t xml:space="preserve">presents a huge prevention opportunity before churn accelerates</w:t>
      </w:r>
    </w:p>
    <w:p>
      <w:pPr>
        <w:spacing w:after="200"/>
      </w:pPr>
      <w:r>
        <w:rPr>
          <w:b/>
          <w:bCs/>
        </w:rPr>
        <w:t xml:space="preserve">The dashboard provides the intelligence needed to act strategically rather than reactively. With focused execution of the recommended initiatives, you can realistically expect to:</w:t>
      </w:r>
    </w:p>
    <w:p>
      <w:pPr>
        <w:pStyle w:val="ListParagraph"/>
        <w:numPr>
          <w:ilvl w:val="0"/>
          <w:numId w:val="2"/>
        </w:numPr>
      </w:pPr>
      <w:r>
        <w:t xml:space="preserve">Reduce overall churn from 41.4% to below 30% within 6 months</w:t>
      </w:r>
    </w:p>
    <w:p>
      <w:pPr>
        <w:pStyle w:val="ListParagraph"/>
        <w:numPr>
          <w:ilvl w:val="0"/>
          <w:numId w:val="2"/>
        </w:numPr>
      </w:pPr>
      <w:r>
        <w:t xml:space="preserve">Increase average customer lifetime value by 30-40%</w:t>
      </w:r>
    </w:p>
    <w:p>
      <w:pPr>
        <w:pStyle w:val="ListParagraph"/>
        <w:numPr>
          <w:ilvl w:val="0"/>
          <w:numId w:val="2"/>
        </w:numPr>
      </w:pPr>
      <w:r>
        <w:t xml:space="preserve">Improve annual contract adoption from 21% to 40%+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Add $500,000+ in retained annual revenue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Success requires immediate action on critical customers, systematic conversion to annual contracts, and continuous monitoring through this dashboard. The data is clear - act now, measure results, and iterate based on what works.</w:t>
      </w:r>
    </w:p>
    <w:p>
      <w:pPr>
        <w:spacing w:after="400"/>
      </w:pPr>
      <w:r>
        <w:t xml:space="preserve"/>
      </w:r>
    </w:p>
    <w:p>
      <w:pPr>
        <w:pBdr>
          <w:top w:val="single" w:color="CCCCCC" w:sz="6"/>
        </w:pBd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Customer Churn Analysis Dashboard - Power BI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2026-02-12T16:15:59.189Z</dcterms:created>
  <dcterms:modified xsi:type="dcterms:W3CDTF">2026-02-12T16:15:59.190Z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