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CEF92" w14:textId="77777777" w:rsidR="008169C6" w:rsidRPr="008169C6" w:rsidRDefault="008169C6" w:rsidP="00F43658">
      <w:pPr>
        <w:pStyle w:val="Title"/>
        <w:rPr>
          <w:lang w:val="en-IN"/>
        </w:rPr>
      </w:pPr>
      <w:r w:rsidRPr="008169C6">
        <w:rPr>
          <w:lang w:val="en-IN"/>
        </w:rPr>
        <w:t>Strategic Sales Proposal</w:t>
      </w:r>
    </w:p>
    <w:p w14:paraId="729FAB19" w14:textId="589D0B51" w:rsidR="008169C6" w:rsidRPr="00F43658" w:rsidRDefault="008169C6" w:rsidP="008169C6">
      <w:pPr>
        <w:pStyle w:val="Heading3"/>
        <w:rPr>
          <w:rStyle w:val="SubtleEmphasis"/>
        </w:rPr>
      </w:pPr>
      <w:r w:rsidRPr="00F43658">
        <w:rPr>
          <w:rStyle w:val="SubtleEmphasis"/>
        </w:rPr>
        <w:t>Client Name: Apex Mobile Retail Pvt. Ltd.</w:t>
      </w:r>
      <w:r w:rsidRPr="00F43658">
        <w:rPr>
          <w:rStyle w:val="SubtleEmphasis"/>
        </w:rPr>
        <w:br/>
        <w:t xml:space="preserve">Analyst Name: </w:t>
      </w:r>
      <w:proofErr w:type="spellStart"/>
      <w:r w:rsidRPr="00F43658">
        <w:rPr>
          <w:rStyle w:val="SubtleEmphasis"/>
        </w:rPr>
        <w:t>Animesh</w:t>
      </w:r>
      <w:proofErr w:type="spellEnd"/>
      <w:r w:rsidRPr="00F43658">
        <w:rPr>
          <w:rStyle w:val="SubtleEmphasis"/>
        </w:rPr>
        <w:t xml:space="preserve"> Soni</w:t>
      </w:r>
      <w:r w:rsidRPr="00F43658">
        <w:rPr>
          <w:rStyle w:val="SubtleEmphasis"/>
        </w:rPr>
        <w:br/>
        <w:t xml:space="preserve">Date: August </w:t>
      </w:r>
      <w:r w:rsidR="00F43658">
        <w:rPr>
          <w:rStyle w:val="SubtleEmphasis"/>
        </w:rPr>
        <w:t>25</w:t>
      </w:r>
      <w:r w:rsidRPr="00F43658">
        <w:rPr>
          <w:rStyle w:val="SubtleEmphasis"/>
        </w:rPr>
        <w:t>, 2025</w:t>
      </w:r>
    </w:p>
    <w:p w14:paraId="7273D00C" w14:textId="2710879A" w:rsidR="008169C6" w:rsidRPr="008169C6" w:rsidRDefault="008169C6" w:rsidP="008169C6">
      <w:pPr>
        <w:rPr>
          <w:lang w:val="en-IN"/>
        </w:rPr>
      </w:pPr>
    </w:p>
    <w:p w14:paraId="600140D6" w14:textId="77777777" w:rsidR="008169C6" w:rsidRPr="008169C6" w:rsidRDefault="008169C6" w:rsidP="00F43658">
      <w:pPr>
        <w:pStyle w:val="Heading2"/>
        <w:rPr>
          <w:lang w:val="en-IN"/>
        </w:rPr>
      </w:pPr>
      <w:r w:rsidRPr="008169C6">
        <w:rPr>
          <w:lang w:val="en-IN"/>
        </w:rPr>
        <w:t>Executive Summary</w:t>
      </w:r>
    </w:p>
    <w:p w14:paraId="2B2141E9" w14:textId="77777777" w:rsidR="008169C6" w:rsidRPr="008169C6" w:rsidRDefault="008169C6" w:rsidP="008169C6">
      <w:pPr>
        <w:rPr>
          <w:lang w:val="en-IN"/>
        </w:rPr>
      </w:pPr>
      <w:r w:rsidRPr="008169C6">
        <w:rPr>
          <w:lang w:val="en-IN"/>
        </w:rPr>
        <w:t xml:space="preserve">Apex Mobile Retail </w:t>
      </w:r>
      <w:proofErr w:type="spellStart"/>
      <w:r w:rsidRPr="008169C6">
        <w:rPr>
          <w:lang w:val="en-IN"/>
        </w:rPr>
        <w:t>Pvt.</w:t>
      </w:r>
      <w:proofErr w:type="spellEnd"/>
      <w:r w:rsidRPr="008169C6">
        <w:rPr>
          <w:lang w:val="en-IN"/>
        </w:rPr>
        <w:t xml:space="preserve"> Ltd. recorded ₹769 million in revenue over 4,000+ transactions and 19,000+ units sold between 2021 and 2024. While the performance in Tier-1 cities and flagship models is strong, it has also revealed critical improvement areas in campaign timing, city coverage, and digital engagement.</w:t>
      </w:r>
    </w:p>
    <w:p w14:paraId="35EA5E43" w14:textId="77777777" w:rsidR="008169C6" w:rsidRPr="008169C6" w:rsidRDefault="008169C6" w:rsidP="008169C6">
      <w:pPr>
        <w:rPr>
          <w:lang w:val="en-IN"/>
        </w:rPr>
      </w:pPr>
      <w:r w:rsidRPr="008169C6">
        <w:rPr>
          <w:lang w:val="en-IN"/>
        </w:rPr>
        <w:t>Revenue was disproportionately driven by three models—iPhone SE, OnePlus Nord, and Galaxy Note 20—contributing 22% of sales. This highlights a gap in promoting and managing mid-range product lines. Sales were largely driven by Delhi, Mumbai, and Bangalore (42% of revenue), showing the need for a city expansion strategy.</w:t>
      </w:r>
    </w:p>
    <w:p w14:paraId="5683D9EF" w14:textId="2E0BCF61" w:rsidR="008169C6" w:rsidRPr="008169C6" w:rsidRDefault="008169C6" w:rsidP="008169C6">
      <w:pPr>
        <w:rPr>
          <w:lang w:val="en-IN"/>
        </w:rPr>
      </w:pPr>
      <w:r w:rsidRPr="008169C6">
        <w:rPr>
          <w:lang w:val="en-IN"/>
        </w:rPr>
        <w:t>With 75% of all payments done digitally and UPI making up 26.4%, aligning future offers with these channels will boost engagement. However, 21% of customer feedback is negative, calling for stronger after-sales resolution processes. These insights shape the proposal’s data-backed roadmap expected to drive revenue by 12–18%, reduce dissatisfaction by 10%, and lift regional sales by up to 25%.</w:t>
      </w:r>
    </w:p>
    <w:p w14:paraId="1B4C8A75" w14:textId="6BA7FFE3" w:rsidR="008169C6" w:rsidRPr="008169C6" w:rsidRDefault="008169C6" w:rsidP="00F43658">
      <w:pPr>
        <w:pStyle w:val="Heading2"/>
        <w:rPr>
          <w:lang w:val="en-IN"/>
        </w:rPr>
      </w:pPr>
      <w:r w:rsidRPr="008169C6">
        <w:rPr>
          <w:lang w:val="en-IN"/>
        </w:rPr>
        <w:t xml:space="preserve">Root Cause &amp; Solution Summary </w:t>
      </w:r>
    </w:p>
    <w:p w14:paraId="62685BCE" w14:textId="77777777" w:rsidR="008169C6" w:rsidRPr="008169C6" w:rsidRDefault="008169C6" w:rsidP="008169C6">
      <w:pPr>
        <w:rPr>
          <w:lang w:val="en-IN"/>
        </w:rPr>
      </w:pPr>
      <w:r w:rsidRPr="008169C6">
        <w:rPr>
          <w:b/>
          <w:bCs/>
          <w:lang w:val="en-IN"/>
        </w:rPr>
        <w:t>Q1: Why is inventory turnover low despite high product demand?</w:t>
      </w:r>
      <w:r w:rsidRPr="008169C6">
        <w:rPr>
          <w:lang w:val="en-IN"/>
        </w:rPr>
        <w:br/>
      </w:r>
      <w:r w:rsidRPr="008169C6">
        <w:rPr>
          <w:b/>
          <w:bCs/>
          <w:lang w:val="en-IN"/>
        </w:rPr>
        <w:t>A1:</w:t>
      </w:r>
      <w:r w:rsidRPr="008169C6">
        <w:rPr>
          <w:lang w:val="en-IN"/>
        </w:rPr>
        <w:t xml:space="preserve"> Inventory turnover suffers because 64% of stock decisions are driven by historical averages instead of live demand insights. This results in overstocking of slow-moving models and understocking of bestsellers during peak cycles. Inventory remains stagnant, tying up capital and shelf space that could otherwise be rotated with more dynamic, high-velocity products.</w:t>
      </w:r>
      <w:r w:rsidRPr="008169C6">
        <w:rPr>
          <w:lang w:val="en-IN"/>
        </w:rPr>
        <w:br/>
      </w:r>
      <w:r w:rsidRPr="008169C6">
        <w:rPr>
          <w:b/>
          <w:bCs/>
          <w:lang w:val="en-IN"/>
        </w:rPr>
        <w:t>Solution:</w:t>
      </w:r>
      <w:r w:rsidRPr="008169C6">
        <w:rPr>
          <w:lang w:val="en-IN"/>
        </w:rPr>
        <w:br/>
        <w:t>Implement rolling 12-week demand forecasting models powered by real-time sales data. Automate reorder logic and use live dashboards to track SKU-level demand patterns.</w:t>
      </w:r>
    </w:p>
    <w:p w14:paraId="5896DB9B" w14:textId="77777777" w:rsidR="008169C6" w:rsidRPr="008169C6" w:rsidRDefault="008169C6" w:rsidP="008169C6">
      <w:pPr>
        <w:rPr>
          <w:lang w:val="en-IN"/>
        </w:rPr>
      </w:pPr>
      <w:r w:rsidRPr="008169C6">
        <w:rPr>
          <w:b/>
          <w:bCs/>
          <w:lang w:val="en-IN"/>
        </w:rPr>
        <w:t>Q2: Why are certain cities underperforming in sales?</w:t>
      </w:r>
      <w:r w:rsidRPr="008169C6">
        <w:rPr>
          <w:lang w:val="en-IN"/>
        </w:rPr>
        <w:br/>
      </w:r>
      <w:r w:rsidRPr="008169C6">
        <w:rPr>
          <w:b/>
          <w:bCs/>
          <w:lang w:val="en-IN"/>
        </w:rPr>
        <w:t>A2:</w:t>
      </w:r>
      <w:r w:rsidRPr="008169C6">
        <w:rPr>
          <w:lang w:val="en-IN"/>
        </w:rPr>
        <w:t xml:space="preserve"> Tier-2 cities underperform due to lack of regional marketing customization, poor inventory visibility, and limited brand presence. Customers in these regions receive fewer promotions and experience longer wait times for product availability. Local engagement strategies are minimal, reducing brand penetration.</w:t>
      </w:r>
      <w:r w:rsidRPr="008169C6">
        <w:rPr>
          <w:lang w:val="en-IN"/>
        </w:rPr>
        <w:br/>
      </w:r>
      <w:r w:rsidRPr="008169C6">
        <w:rPr>
          <w:b/>
          <w:bCs/>
          <w:lang w:val="en-IN"/>
        </w:rPr>
        <w:t>Solution:</w:t>
      </w:r>
      <w:r w:rsidRPr="008169C6">
        <w:rPr>
          <w:lang w:val="en-IN"/>
        </w:rPr>
        <w:br/>
        <w:t xml:space="preserve">Localize campaigns with regional influencers and language-specific content. Optimize inventory </w:t>
      </w:r>
      <w:r w:rsidRPr="008169C6">
        <w:rPr>
          <w:lang w:val="en-IN"/>
        </w:rPr>
        <w:lastRenderedPageBreak/>
        <w:t>based on city-level sales trends and implement flexible pricing models tailored to regional economic capacity.</w:t>
      </w:r>
    </w:p>
    <w:p w14:paraId="2E73A71F" w14:textId="77777777" w:rsidR="008169C6" w:rsidRPr="008169C6" w:rsidRDefault="008169C6" w:rsidP="008169C6">
      <w:pPr>
        <w:rPr>
          <w:lang w:val="en-IN"/>
        </w:rPr>
      </w:pPr>
      <w:r w:rsidRPr="008169C6">
        <w:rPr>
          <w:b/>
          <w:bCs/>
          <w:lang w:val="en-IN"/>
        </w:rPr>
        <w:t>Q3: Why is customer retention low and NPS unsatisfactory?</w:t>
      </w:r>
      <w:r w:rsidRPr="008169C6">
        <w:rPr>
          <w:lang w:val="en-IN"/>
        </w:rPr>
        <w:br/>
      </w:r>
      <w:r w:rsidRPr="008169C6">
        <w:rPr>
          <w:b/>
          <w:bCs/>
          <w:lang w:val="en-IN"/>
        </w:rPr>
        <w:t>A3:</w:t>
      </w:r>
      <w:r w:rsidRPr="008169C6">
        <w:rPr>
          <w:lang w:val="en-IN"/>
        </w:rPr>
        <w:t xml:space="preserve"> Customers often experience delayed resolutions and no follow-up after complaints. Escalation pathways are unclear, leading to frustration and poor word-of-mouth. The lack of visible service standards affects brand perception and deters repeat business.</w:t>
      </w:r>
      <w:r w:rsidRPr="008169C6">
        <w:rPr>
          <w:lang w:val="en-IN"/>
        </w:rPr>
        <w:br/>
      </w:r>
      <w:r w:rsidRPr="008169C6">
        <w:rPr>
          <w:b/>
          <w:bCs/>
          <w:lang w:val="en-IN"/>
        </w:rPr>
        <w:t>Solution:</w:t>
      </w:r>
      <w:r w:rsidRPr="008169C6">
        <w:rPr>
          <w:lang w:val="en-IN"/>
        </w:rPr>
        <w:br/>
        <w:t>Integrate a tiered complaint tracking dashboard with automated ticket escalation. Enforce 48-hour SLA resolution benchmarks and introduce post-resolution feedback prompts.</w:t>
      </w:r>
    </w:p>
    <w:p w14:paraId="25DF13A0" w14:textId="77777777" w:rsidR="008169C6" w:rsidRPr="008169C6" w:rsidRDefault="008169C6" w:rsidP="008169C6">
      <w:pPr>
        <w:rPr>
          <w:lang w:val="en-IN"/>
        </w:rPr>
      </w:pPr>
      <w:r w:rsidRPr="008169C6">
        <w:rPr>
          <w:b/>
          <w:bCs/>
          <w:lang w:val="en-IN"/>
        </w:rPr>
        <w:t>Q4: Why is product category performance uneven?</w:t>
      </w:r>
      <w:r w:rsidRPr="008169C6">
        <w:rPr>
          <w:lang w:val="en-IN"/>
        </w:rPr>
        <w:br/>
      </w:r>
      <w:r w:rsidRPr="008169C6">
        <w:rPr>
          <w:b/>
          <w:bCs/>
          <w:lang w:val="en-IN"/>
        </w:rPr>
        <w:t>A4:</w:t>
      </w:r>
      <w:r w:rsidRPr="008169C6">
        <w:rPr>
          <w:lang w:val="en-IN"/>
        </w:rPr>
        <w:t xml:space="preserve"> Around 30% of shelf space is occupied by low-conversion SKUs yielding less than 10% of monthly revenue. This underutilization lowers average transaction value and burdens backend logistics. High-performing products lack shelf dominance due to this imbalance.</w:t>
      </w:r>
      <w:r w:rsidRPr="008169C6">
        <w:rPr>
          <w:lang w:val="en-IN"/>
        </w:rPr>
        <w:br/>
      </w:r>
      <w:r w:rsidRPr="008169C6">
        <w:rPr>
          <w:b/>
          <w:bCs/>
          <w:lang w:val="en-IN"/>
        </w:rPr>
        <w:t>Solution:</w:t>
      </w:r>
      <w:r w:rsidRPr="008169C6">
        <w:rPr>
          <w:lang w:val="en-IN"/>
        </w:rPr>
        <w:br/>
        <w:t>Set automated SKU deactivation criteria based on trailing 3-month sell-through rates. Reallocate shelf space to high-velocity, high-margin items with proven sell-through rates.</w:t>
      </w:r>
    </w:p>
    <w:p w14:paraId="7A009FE9" w14:textId="77777777" w:rsidR="008169C6" w:rsidRPr="008169C6" w:rsidRDefault="008169C6" w:rsidP="008169C6">
      <w:pPr>
        <w:rPr>
          <w:lang w:val="en-IN"/>
        </w:rPr>
      </w:pPr>
      <w:r w:rsidRPr="008169C6">
        <w:rPr>
          <w:b/>
          <w:bCs/>
          <w:lang w:val="en-IN"/>
        </w:rPr>
        <w:t>Q5: Why are digital payment trends underutilized in marketing?</w:t>
      </w:r>
      <w:r w:rsidRPr="008169C6">
        <w:rPr>
          <w:lang w:val="en-IN"/>
        </w:rPr>
        <w:br/>
      </w:r>
      <w:r w:rsidRPr="008169C6">
        <w:rPr>
          <w:b/>
          <w:bCs/>
          <w:lang w:val="en-IN"/>
        </w:rPr>
        <w:t>A5:</w:t>
      </w:r>
      <w:r w:rsidRPr="008169C6">
        <w:rPr>
          <w:lang w:val="en-IN"/>
        </w:rPr>
        <w:t xml:space="preserve"> While 75% of users transact digitally, only 12% of campaigns feature payment-based offers. Lack of collaboration with fintech platforms misses opportunities for cost-efficient customer acquisition and </w:t>
      </w:r>
      <w:proofErr w:type="spellStart"/>
      <w:r w:rsidRPr="008169C6">
        <w:rPr>
          <w:lang w:val="en-IN"/>
        </w:rPr>
        <w:t>behavioral</w:t>
      </w:r>
      <w:proofErr w:type="spellEnd"/>
      <w:r w:rsidRPr="008169C6">
        <w:rPr>
          <w:lang w:val="en-IN"/>
        </w:rPr>
        <w:t xml:space="preserve"> targeting.</w:t>
      </w:r>
      <w:r w:rsidRPr="008169C6">
        <w:rPr>
          <w:lang w:val="en-IN"/>
        </w:rPr>
        <w:br/>
      </w:r>
      <w:r w:rsidRPr="008169C6">
        <w:rPr>
          <w:b/>
          <w:bCs/>
          <w:lang w:val="en-IN"/>
        </w:rPr>
        <w:t>Solution:</w:t>
      </w:r>
      <w:r w:rsidRPr="008169C6">
        <w:rPr>
          <w:lang w:val="en-IN"/>
        </w:rPr>
        <w:br/>
        <w:t xml:space="preserve">Partner with UPI/wallet services (Paytm, </w:t>
      </w:r>
      <w:proofErr w:type="spellStart"/>
      <w:r w:rsidRPr="008169C6">
        <w:rPr>
          <w:lang w:val="en-IN"/>
        </w:rPr>
        <w:t>PhonePe</w:t>
      </w:r>
      <w:proofErr w:type="spellEnd"/>
      <w:r w:rsidRPr="008169C6">
        <w:rPr>
          <w:lang w:val="en-IN"/>
        </w:rPr>
        <w:t>, Google Pay) to integrate offers into checkout flows. Track uplift in conversions via campaign-linked QR or promo codes.</w:t>
      </w:r>
    </w:p>
    <w:p w14:paraId="0503B618" w14:textId="77777777" w:rsidR="008169C6" w:rsidRPr="008169C6" w:rsidRDefault="008169C6" w:rsidP="008169C6">
      <w:pPr>
        <w:rPr>
          <w:lang w:val="en-IN"/>
        </w:rPr>
      </w:pPr>
      <w:r w:rsidRPr="008169C6">
        <w:rPr>
          <w:b/>
          <w:bCs/>
          <w:lang w:val="en-IN"/>
        </w:rPr>
        <w:t>Q6: Why aren’t marketing campaigns delivering expected ROI?</w:t>
      </w:r>
      <w:r w:rsidRPr="008169C6">
        <w:rPr>
          <w:lang w:val="en-IN"/>
        </w:rPr>
        <w:br/>
      </w:r>
      <w:r w:rsidRPr="008169C6">
        <w:rPr>
          <w:b/>
          <w:bCs/>
          <w:lang w:val="en-IN"/>
        </w:rPr>
        <w:t>A6:</w:t>
      </w:r>
      <w:r w:rsidRPr="008169C6">
        <w:rPr>
          <w:lang w:val="en-IN"/>
        </w:rPr>
        <w:t xml:space="preserve"> 45% of campaigns are run on off-peak days without aligning to historical demand surges. Additionally, many campaigns promote underperforming SKUs without clear value communication. Poor timing and message mismatches lead to reduced conversion.</w:t>
      </w:r>
      <w:r w:rsidRPr="008169C6">
        <w:rPr>
          <w:lang w:val="en-IN"/>
        </w:rPr>
        <w:br/>
      </w:r>
      <w:r w:rsidRPr="008169C6">
        <w:rPr>
          <w:b/>
          <w:bCs/>
          <w:lang w:val="en-IN"/>
        </w:rPr>
        <w:t>Solution:</w:t>
      </w:r>
      <w:r w:rsidRPr="008169C6">
        <w:rPr>
          <w:lang w:val="en-IN"/>
        </w:rPr>
        <w:br/>
        <w:t>Use sales heatmaps to schedule campaigns on Mondays, Saturdays, and Q1 season peaks. Curate campaign SKUs based on past quarter performance and include urgency-based call-to-action formats.</w:t>
      </w:r>
    </w:p>
    <w:p w14:paraId="7A6D615A" w14:textId="77777777" w:rsidR="008169C6" w:rsidRPr="008169C6" w:rsidRDefault="008169C6" w:rsidP="008169C6">
      <w:pPr>
        <w:rPr>
          <w:lang w:val="en-IN"/>
        </w:rPr>
      </w:pPr>
      <w:r w:rsidRPr="008169C6">
        <w:rPr>
          <w:b/>
          <w:bCs/>
          <w:lang w:val="en-IN"/>
        </w:rPr>
        <w:t>Q7: Why is frontline staff motivation inconsistent?</w:t>
      </w:r>
      <w:r w:rsidRPr="008169C6">
        <w:rPr>
          <w:lang w:val="en-IN"/>
        </w:rPr>
        <w:br/>
      </w:r>
      <w:r w:rsidRPr="008169C6">
        <w:rPr>
          <w:b/>
          <w:bCs/>
          <w:lang w:val="en-IN"/>
        </w:rPr>
        <w:t>A7:</w:t>
      </w:r>
      <w:r w:rsidRPr="008169C6">
        <w:rPr>
          <w:lang w:val="en-IN"/>
        </w:rPr>
        <w:t xml:space="preserve"> 70% of store associates in underperforming regions report no formal rewards for target achievements. There’s a lack of clarity around what success looks like, leading to disengagement and uneven productivity.</w:t>
      </w:r>
      <w:r w:rsidRPr="008169C6">
        <w:rPr>
          <w:lang w:val="en-IN"/>
        </w:rPr>
        <w:br/>
      </w:r>
      <w:r w:rsidRPr="008169C6">
        <w:rPr>
          <w:b/>
          <w:bCs/>
          <w:lang w:val="en-IN"/>
        </w:rPr>
        <w:t>Solution:</w:t>
      </w:r>
      <w:r w:rsidRPr="008169C6">
        <w:rPr>
          <w:lang w:val="en-IN"/>
        </w:rPr>
        <w:br/>
        <w:t>Implement gamified micro-incentive programs with real-time performance dashboards. Display city and store leaderboards and link top performers to quarterly rewards.</w:t>
      </w:r>
    </w:p>
    <w:p w14:paraId="513CA118" w14:textId="77777777" w:rsidR="008169C6" w:rsidRPr="008169C6" w:rsidRDefault="008169C6" w:rsidP="008169C6">
      <w:pPr>
        <w:rPr>
          <w:lang w:val="en-IN"/>
        </w:rPr>
      </w:pPr>
      <w:r w:rsidRPr="008169C6">
        <w:rPr>
          <w:b/>
          <w:bCs/>
          <w:lang w:val="en-IN"/>
        </w:rPr>
        <w:lastRenderedPageBreak/>
        <w:t>Q8: Why is cart abandonment high in digital POS systems?</w:t>
      </w:r>
      <w:r w:rsidRPr="008169C6">
        <w:rPr>
          <w:lang w:val="en-IN"/>
        </w:rPr>
        <w:br/>
      </w:r>
      <w:r w:rsidRPr="008169C6">
        <w:rPr>
          <w:b/>
          <w:bCs/>
          <w:lang w:val="en-IN"/>
        </w:rPr>
        <w:t>A8:</w:t>
      </w:r>
      <w:r w:rsidRPr="008169C6">
        <w:rPr>
          <w:lang w:val="en-IN"/>
        </w:rPr>
        <w:t xml:space="preserve"> Customers abandon carts primarily due to unclear refund and return policies. Additionally, the absence of instant support or follow-up reminders creates friction in the final steps of conversion.</w:t>
      </w:r>
      <w:r w:rsidRPr="008169C6">
        <w:rPr>
          <w:lang w:val="en-IN"/>
        </w:rPr>
        <w:br/>
      </w:r>
      <w:r w:rsidRPr="008169C6">
        <w:rPr>
          <w:b/>
          <w:bCs/>
          <w:lang w:val="en-IN"/>
        </w:rPr>
        <w:t>Solution:</w:t>
      </w:r>
      <w:r w:rsidRPr="008169C6">
        <w:rPr>
          <w:lang w:val="en-IN"/>
        </w:rPr>
        <w:br/>
        <w:t>Embed return policies within checkout UI and enable support buttons with live chat or bot assistance. Trigger timed reminder notifications for incomplete purchases.</w:t>
      </w:r>
    </w:p>
    <w:p w14:paraId="0F5066A7" w14:textId="3BDD6B5B" w:rsidR="008169C6" w:rsidRPr="008169C6" w:rsidRDefault="008169C6" w:rsidP="008169C6">
      <w:pPr>
        <w:rPr>
          <w:lang w:val="en-IN"/>
        </w:rPr>
      </w:pPr>
      <w:r w:rsidRPr="008169C6">
        <w:rPr>
          <w:b/>
          <w:bCs/>
          <w:lang w:val="en-IN"/>
        </w:rPr>
        <w:t>Q9: Why is the mid-range segment not scaling despite stocking efforts?</w:t>
      </w:r>
      <w:r w:rsidRPr="008169C6">
        <w:rPr>
          <w:lang w:val="en-IN"/>
        </w:rPr>
        <w:br/>
      </w:r>
      <w:r w:rsidRPr="008169C6">
        <w:rPr>
          <w:b/>
          <w:bCs/>
          <w:lang w:val="en-IN"/>
        </w:rPr>
        <w:t>A9:</w:t>
      </w:r>
      <w:r w:rsidRPr="008169C6">
        <w:rPr>
          <w:lang w:val="en-IN"/>
        </w:rPr>
        <w:t xml:space="preserve"> Brands like Xiaomi and Vivo are well-stocked but lack promotional focus. Consumers do not see aspirational value or buying incentives, particularly in EMI-sensitive cities.</w:t>
      </w:r>
      <w:r w:rsidRPr="008169C6">
        <w:rPr>
          <w:lang w:val="en-IN"/>
        </w:rPr>
        <w:br/>
      </w:r>
      <w:r w:rsidRPr="008169C6">
        <w:rPr>
          <w:b/>
          <w:bCs/>
          <w:lang w:val="en-IN"/>
        </w:rPr>
        <w:t>Solution:</w:t>
      </w:r>
      <w:r w:rsidRPr="008169C6">
        <w:rPr>
          <w:lang w:val="en-IN"/>
        </w:rPr>
        <w:br/>
        <w:t>Introduce EMI-based promotions for ₹20K–₹30K range devices. Use regional influencer campaigns and festival bundling to elevate visibility in emerging markets.</w:t>
      </w:r>
    </w:p>
    <w:p w14:paraId="1A7ED9FB" w14:textId="77777777" w:rsidR="008169C6" w:rsidRPr="008169C6" w:rsidRDefault="008169C6" w:rsidP="00F43658">
      <w:pPr>
        <w:pStyle w:val="Heading2"/>
        <w:rPr>
          <w:lang w:val="en-IN"/>
        </w:rPr>
      </w:pPr>
      <w:r w:rsidRPr="008169C6">
        <w:rPr>
          <w:lang w:val="en-IN"/>
        </w:rPr>
        <w:t>Expanded Strategic Direction</w:t>
      </w:r>
    </w:p>
    <w:p w14:paraId="0F7D2656" w14:textId="77777777" w:rsidR="008169C6" w:rsidRPr="008169C6" w:rsidRDefault="008169C6" w:rsidP="008169C6">
      <w:pPr>
        <w:numPr>
          <w:ilvl w:val="0"/>
          <w:numId w:val="10"/>
        </w:numPr>
        <w:rPr>
          <w:lang w:val="en-IN"/>
        </w:rPr>
      </w:pPr>
      <w:r w:rsidRPr="008169C6">
        <w:rPr>
          <w:b/>
          <w:bCs/>
          <w:lang w:val="en-IN"/>
        </w:rPr>
        <w:t>Weekly Forecast Reviews:</w:t>
      </w:r>
      <w:r w:rsidRPr="008169C6">
        <w:rPr>
          <w:lang w:val="en-IN"/>
        </w:rPr>
        <w:t xml:space="preserve"> Equip regional heads with data-led inventory targets and city-wise demand deviation trackers to enhance agility.</w:t>
      </w:r>
    </w:p>
    <w:p w14:paraId="4F3474E7" w14:textId="77777777" w:rsidR="008169C6" w:rsidRPr="008169C6" w:rsidRDefault="008169C6" w:rsidP="008169C6">
      <w:pPr>
        <w:numPr>
          <w:ilvl w:val="0"/>
          <w:numId w:val="10"/>
        </w:numPr>
        <w:rPr>
          <w:lang w:val="en-IN"/>
        </w:rPr>
      </w:pPr>
      <w:r w:rsidRPr="008169C6">
        <w:rPr>
          <w:b/>
          <w:bCs/>
          <w:lang w:val="en-IN"/>
        </w:rPr>
        <w:t>SKU Optimization Dashboards:</w:t>
      </w:r>
      <w:r w:rsidRPr="008169C6">
        <w:rPr>
          <w:lang w:val="en-IN"/>
        </w:rPr>
        <w:t xml:space="preserve"> Create automated dashboards that flag low-performing SKUs and recommend substitutions or phase-out triggers.</w:t>
      </w:r>
    </w:p>
    <w:p w14:paraId="2A759C95" w14:textId="77777777" w:rsidR="008169C6" w:rsidRPr="008169C6" w:rsidRDefault="008169C6" w:rsidP="008169C6">
      <w:pPr>
        <w:numPr>
          <w:ilvl w:val="0"/>
          <w:numId w:val="10"/>
        </w:numPr>
        <w:rPr>
          <w:lang w:val="en-IN"/>
        </w:rPr>
      </w:pPr>
      <w:r w:rsidRPr="008169C6">
        <w:rPr>
          <w:b/>
          <w:bCs/>
          <w:lang w:val="en-IN"/>
        </w:rPr>
        <w:t>Tiered Campaign Scheduling:</w:t>
      </w:r>
      <w:r w:rsidRPr="008169C6">
        <w:rPr>
          <w:lang w:val="en-IN"/>
        </w:rPr>
        <w:t xml:space="preserve"> Align campaigns with city maturity, e.g., influencer-led in Tier-2 cities and cashback-driven in Tier-1 zones.</w:t>
      </w:r>
    </w:p>
    <w:p w14:paraId="7D04D1B9" w14:textId="77777777" w:rsidR="008169C6" w:rsidRPr="008169C6" w:rsidRDefault="008169C6" w:rsidP="008169C6">
      <w:pPr>
        <w:numPr>
          <w:ilvl w:val="0"/>
          <w:numId w:val="10"/>
        </w:numPr>
        <w:rPr>
          <w:lang w:val="en-IN"/>
        </w:rPr>
      </w:pPr>
      <w:r w:rsidRPr="008169C6">
        <w:rPr>
          <w:b/>
          <w:bCs/>
          <w:lang w:val="en-IN"/>
        </w:rPr>
        <w:t>Integrated CRM Feedback Loop:</w:t>
      </w:r>
      <w:r w:rsidRPr="008169C6">
        <w:rPr>
          <w:lang w:val="en-IN"/>
        </w:rPr>
        <w:t xml:space="preserve"> Build a feedback loop that syncs review scores and complaint trends with daily service reporting for each outlet.</w:t>
      </w:r>
    </w:p>
    <w:p w14:paraId="3CEE9EFE" w14:textId="77777777" w:rsidR="008169C6" w:rsidRPr="008169C6" w:rsidRDefault="008169C6" w:rsidP="008169C6">
      <w:pPr>
        <w:numPr>
          <w:ilvl w:val="0"/>
          <w:numId w:val="10"/>
        </w:numPr>
        <w:rPr>
          <w:lang w:val="en-IN"/>
        </w:rPr>
      </w:pPr>
      <w:r w:rsidRPr="008169C6">
        <w:rPr>
          <w:b/>
          <w:bCs/>
          <w:lang w:val="en-IN"/>
        </w:rPr>
        <w:t>Geo-Targeted Offers Engine:</w:t>
      </w:r>
      <w:r w:rsidRPr="008169C6">
        <w:rPr>
          <w:lang w:val="en-IN"/>
        </w:rPr>
        <w:t xml:space="preserve"> Deploy dynamic offers that activate based on local stock clearance needs and competitor activity in the area.</w:t>
      </w:r>
    </w:p>
    <w:p w14:paraId="2956489F" w14:textId="77777777" w:rsidR="008169C6" w:rsidRPr="008169C6" w:rsidRDefault="008169C6" w:rsidP="008169C6">
      <w:pPr>
        <w:numPr>
          <w:ilvl w:val="0"/>
          <w:numId w:val="10"/>
        </w:numPr>
        <w:rPr>
          <w:lang w:val="en-IN"/>
        </w:rPr>
      </w:pPr>
      <w:r w:rsidRPr="008169C6">
        <w:rPr>
          <w:b/>
          <w:bCs/>
          <w:lang w:val="en-IN"/>
        </w:rPr>
        <w:t>Mobile-First Customer Interface:</w:t>
      </w:r>
      <w:r w:rsidRPr="008169C6">
        <w:rPr>
          <w:lang w:val="en-IN"/>
        </w:rPr>
        <w:t xml:space="preserve"> Redesign app/web UX to prioritize quick refunds, policy visibility, and smart reminders for abandoned carts.</w:t>
      </w:r>
    </w:p>
    <w:p w14:paraId="6E2CC723" w14:textId="77777777" w:rsidR="008169C6" w:rsidRPr="008169C6" w:rsidRDefault="008169C6" w:rsidP="008169C6">
      <w:pPr>
        <w:numPr>
          <w:ilvl w:val="0"/>
          <w:numId w:val="10"/>
        </w:numPr>
        <w:rPr>
          <w:lang w:val="en-IN"/>
        </w:rPr>
      </w:pPr>
      <w:r w:rsidRPr="008169C6">
        <w:rPr>
          <w:b/>
          <w:bCs/>
          <w:lang w:val="en-IN"/>
        </w:rPr>
        <w:t>Field Incentive Portal:</w:t>
      </w:r>
      <w:r w:rsidRPr="008169C6">
        <w:rPr>
          <w:lang w:val="en-IN"/>
        </w:rPr>
        <w:t xml:space="preserve"> Develop a field app that tracks daily sales, activates challenges, and rewards frontline workers in real time.</w:t>
      </w:r>
    </w:p>
    <w:p w14:paraId="5373490D" w14:textId="77777777" w:rsidR="00F43658" w:rsidRDefault="008169C6" w:rsidP="008169C6">
      <w:pPr>
        <w:numPr>
          <w:ilvl w:val="0"/>
          <w:numId w:val="10"/>
        </w:numPr>
        <w:rPr>
          <w:lang w:val="en-IN"/>
        </w:rPr>
      </w:pPr>
      <w:r w:rsidRPr="008169C6">
        <w:rPr>
          <w:b/>
          <w:bCs/>
          <w:lang w:val="en-IN"/>
        </w:rPr>
        <w:t>Data-Backed Pricing Flexibility:</w:t>
      </w:r>
      <w:r w:rsidRPr="008169C6">
        <w:rPr>
          <w:lang w:val="en-IN"/>
        </w:rPr>
        <w:t xml:space="preserve"> Implement dynamic pricing based on real-time sales velocity, customer reviews, and payment preference patterns.</w:t>
      </w:r>
    </w:p>
    <w:p w14:paraId="4D562058" w14:textId="3C062983" w:rsidR="008169C6" w:rsidRPr="00F43658" w:rsidRDefault="008169C6" w:rsidP="00F43658">
      <w:pPr>
        <w:ind w:left="720"/>
        <w:rPr>
          <w:lang w:val="en-IN"/>
        </w:rPr>
      </w:pPr>
      <w:r w:rsidRPr="00F43658">
        <w:rPr>
          <w:b/>
          <w:bCs/>
          <w:lang w:val="en-IN"/>
        </w:rPr>
        <w:t>Strategic Implementation Plan</w:t>
      </w:r>
    </w:p>
    <w:p w14:paraId="7C23B318" w14:textId="77777777" w:rsidR="008169C6" w:rsidRPr="008169C6" w:rsidRDefault="008169C6" w:rsidP="008169C6">
      <w:pPr>
        <w:numPr>
          <w:ilvl w:val="0"/>
          <w:numId w:val="11"/>
        </w:numPr>
        <w:rPr>
          <w:lang w:val="en-IN"/>
        </w:rPr>
      </w:pPr>
      <w:r w:rsidRPr="008169C6">
        <w:rPr>
          <w:b/>
          <w:bCs/>
          <w:lang w:val="en-IN"/>
        </w:rPr>
        <w:t>Short-Term (0–3 Months):</w:t>
      </w:r>
    </w:p>
    <w:p w14:paraId="009AABD7" w14:textId="77777777" w:rsidR="008169C6" w:rsidRPr="008169C6" w:rsidRDefault="008169C6" w:rsidP="008169C6">
      <w:pPr>
        <w:numPr>
          <w:ilvl w:val="1"/>
          <w:numId w:val="11"/>
        </w:numPr>
        <w:rPr>
          <w:lang w:val="en-IN"/>
        </w:rPr>
      </w:pPr>
      <w:r w:rsidRPr="008169C6">
        <w:rPr>
          <w:lang w:val="en-IN"/>
        </w:rPr>
        <w:t>Launch regional promotion pilots in 3 underperforming cities.</w:t>
      </w:r>
    </w:p>
    <w:p w14:paraId="48BEFDFE" w14:textId="77777777" w:rsidR="008169C6" w:rsidRPr="008169C6" w:rsidRDefault="008169C6" w:rsidP="008169C6">
      <w:pPr>
        <w:numPr>
          <w:ilvl w:val="1"/>
          <w:numId w:val="11"/>
        </w:numPr>
        <w:rPr>
          <w:lang w:val="en-IN"/>
        </w:rPr>
      </w:pPr>
      <w:r w:rsidRPr="008169C6">
        <w:rPr>
          <w:lang w:val="en-IN"/>
        </w:rPr>
        <w:lastRenderedPageBreak/>
        <w:t>Start phased rollout of real-time forecasting tools.</w:t>
      </w:r>
    </w:p>
    <w:p w14:paraId="6222DD87" w14:textId="77777777" w:rsidR="008169C6" w:rsidRPr="008169C6" w:rsidRDefault="008169C6" w:rsidP="008169C6">
      <w:pPr>
        <w:numPr>
          <w:ilvl w:val="1"/>
          <w:numId w:val="11"/>
        </w:numPr>
        <w:rPr>
          <w:lang w:val="en-IN"/>
        </w:rPr>
      </w:pPr>
      <w:r w:rsidRPr="008169C6">
        <w:rPr>
          <w:lang w:val="en-IN"/>
        </w:rPr>
        <w:t>Begin daily reporting dashboard pilot in 5 stores.</w:t>
      </w:r>
    </w:p>
    <w:p w14:paraId="6E996AB1" w14:textId="77777777" w:rsidR="008169C6" w:rsidRPr="008169C6" w:rsidRDefault="008169C6" w:rsidP="008169C6">
      <w:pPr>
        <w:numPr>
          <w:ilvl w:val="0"/>
          <w:numId w:val="11"/>
        </w:numPr>
        <w:rPr>
          <w:lang w:val="en-IN"/>
        </w:rPr>
      </w:pPr>
      <w:r w:rsidRPr="008169C6">
        <w:rPr>
          <w:b/>
          <w:bCs/>
          <w:lang w:val="en-IN"/>
        </w:rPr>
        <w:t>Medium-Term (4–6 Months):</w:t>
      </w:r>
    </w:p>
    <w:p w14:paraId="0E9F02A9" w14:textId="77777777" w:rsidR="008169C6" w:rsidRPr="008169C6" w:rsidRDefault="008169C6" w:rsidP="008169C6">
      <w:pPr>
        <w:numPr>
          <w:ilvl w:val="1"/>
          <w:numId w:val="11"/>
        </w:numPr>
        <w:rPr>
          <w:lang w:val="en-IN"/>
        </w:rPr>
      </w:pPr>
      <w:r w:rsidRPr="008169C6">
        <w:rPr>
          <w:lang w:val="en-IN"/>
        </w:rPr>
        <w:t>Integrate fintech offer engine and link it to CRM.</w:t>
      </w:r>
    </w:p>
    <w:p w14:paraId="0535D8B4" w14:textId="77777777" w:rsidR="008169C6" w:rsidRPr="008169C6" w:rsidRDefault="008169C6" w:rsidP="008169C6">
      <w:pPr>
        <w:numPr>
          <w:ilvl w:val="1"/>
          <w:numId w:val="11"/>
        </w:numPr>
        <w:rPr>
          <w:lang w:val="en-IN"/>
        </w:rPr>
      </w:pPr>
      <w:r w:rsidRPr="008169C6">
        <w:rPr>
          <w:lang w:val="en-IN"/>
        </w:rPr>
        <w:t>Introduce mobile-based complaint resolution app.</w:t>
      </w:r>
    </w:p>
    <w:p w14:paraId="7DC7138E" w14:textId="77777777" w:rsidR="008169C6" w:rsidRPr="008169C6" w:rsidRDefault="008169C6" w:rsidP="008169C6">
      <w:pPr>
        <w:numPr>
          <w:ilvl w:val="1"/>
          <w:numId w:val="11"/>
        </w:numPr>
        <w:rPr>
          <w:lang w:val="en-IN"/>
        </w:rPr>
      </w:pPr>
      <w:r w:rsidRPr="008169C6">
        <w:rPr>
          <w:lang w:val="en-IN"/>
        </w:rPr>
        <w:t>Build store-level gamified performance tracker.</w:t>
      </w:r>
    </w:p>
    <w:p w14:paraId="59462831" w14:textId="77777777" w:rsidR="008169C6" w:rsidRPr="008169C6" w:rsidRDefault="008169C6" w:rsidP="008169C6">
      <w:pPr>
        <w:numPr>
          <w:ilvl w:val="0"/>
          <w:numId w:val="11"/>
        </w:numPr>
        <w:rPr>
          <w:lang w:val="en-IN"/>
        </w:rPr>
      </w:pPr>
      <w:r w:rsidRPr="008169C6">
        <w:rPr>
          <w:b/>
          <w:bCs/>
          <w:lang w:val="en-IN"/>
        </w:rPr>
        <w:t>Long-Term (7–12 Months):</w:t>
      </w:r>
    </w:p>
    <w:p w14:paraId="7380D882" w14:textId="77777777" w:rsidR="008169C6" w:rsidRPr="008169C6" w:rsidRDefault="008169C6" w:rsidP="008169C6">
      <w:pPr>
        <w:numPr>
          <w:ilvl w:val="1"/>
          <w:numId w:val="11"/>
        </w:numPr>
        <w:rPr>
          <w:lang w:val="en-IN"/>
        </w:rPr>
      </w:pPr>
      <w:r w:rsidRPr="008169C6">
        <w:rPr>
          <w:lang w:val="en-IN"/>
        </w:rPr>
        <w:t>Define Tier-2 expansion benchmarks.</w:t>
      </w:r>
    </w:p>
    <w:p w14:paraId="30FEE4F8" w14:textId="77777777" w:rsidR="008169C6" w:rsidRPr="008169C6" w:rsidRDefault="008169C6" w:rsidP="008169C6">
      <w:pPr>
        <w:numPr>
          <w:ilvl w:val="1"/>
          <w:numId w:val="11"/>
        </w:numPr>
        <w:rPr>
          <w:lang w:val="en-IN"/>
        </w:rPr>
      </w:pPr>
      <w:r w:rsidRPr="008169C6">
        <w:rPr>
          <w:lang w:val="en-IN"/>
        </w:rPr>
        <w:t>Institutionalize AI-based SKU prediction engine.</w:t>
      </w:r>
    </w:p>
    <w:p w14:paraId="29BBCF16" w14:textId="03D55E36" w:rsidR="008169C6" w:rsidRPr="00F43658" w:rsidRDefault="008169C6" w:rsidP="008169C6">
      <w:pPr>
        <w:numPr>
          <w:ilvl w:val="1"/>
          <w:numId w:val="11"/>
        </w:numPr>
        <w:rPr>
          <w:lang w:val="en-IN"/>
        </w:rPr>
      </w:pPr>
      <w:r w:rsidRPr="008169C6">
        <w:rPr>
          <w:lang w:val="en-IN"/>
        </w:rPr>
        <w:t>Roll out loyalty-linked service guarantees.</w:t>
      </w:r>
    </w:p>
    <w:p w14:paraId="25044966" w14:textId="77777777" w:rsidR="008169C6" w:rsidRPr="008169C6" w:rsidRDefault="008169C6" w:rsidP="00F43658">
      <w:pPr>
        <w:pStyle w:val="Heading2"/>
        <w:rPr>
          <w:lang w:val="en-IN"/>
        </w:rPr>
      </w:pPr>
      <w:r w:rsidRPr="008169C6">
        <w:rPr>
          <w:lang w:val="en-IN"/>
        </w:rPr>
        <w:t>Expected Measurable Outcomes</w:t>
      </w:r>
    </w:p>
    <w:p w14:paraId="30808FB1" w14:textId="77777777" w:rsidR="008169C6" w:rsidRPr="008169C6" w:rsidRDefault="008169C6" w:rsidP="008169C6">
      <w:pPr>
        <w:numPr>
          <w:ilvl w:val="0"/>
          <w:numId w:val="12"/>
        </w:numPr>
        <w:rPr>
          <w:lang w:val="en-IN"/>
        </w:rPr>
      </w:pPr>
      <w:r w:rsidRPr="008169C6">
        <w:rPr>
          <w:lang w:val="en-IN"/>
        </w:rPr>
        <w:t>12–18% revenue boost through dynamic stock and campaign realignment.</w:t>
      </w:r>
    </w:p>
    <w:p w14:paraId="4F1557A3" w14:textId="77777777" w:rsidR="008169C6" w:rsidRPr="008169C6" w:rsidRDefault="008169C6" w:rsidP="008169C6">
      <w:pPr>
        <w:numPr>
          <w:ilvl w:val="0"/>
          <w:numId w:val="12"/>
        </w:numPr>
        <w:rPr>
          <w:lang w:val="en-IN"/>
        </w:rPr>
      </w:pPr>
      <w:r w:rsidRPr="008169C6">
        <w:rPr>
          <w:lang w:val="en-IN"/>
        </w:rPr>
        <w:t>25% uplift in Tier-2 city revenue with location-specific targeting.</w:t>
      </w:r>
    </w:p>
    <w:p w14:paraId="00CFD5FF" w14:textId="77777777" w:rsidR="008169C6" w:rsidRPr="008169C6" w:rsidRDefault="008169C6" w:rsidP="008169C6">
      <w:pPr>
        <w:numPr>
          <w:ilvl w:val="0"/>
          <w:numId w:val="12"/>
        </w:numPr>
        <w:rPr>
          <w:lang w:val="en-IN"/>
        </w:rPr>
      </w:pPr>
      <w:r w:rsidRPr="008169C6">
        <w:rPr>
          <w:lang w:val="en-IN"/>
        </w:rPr>
        <w:t>10% decline in customer service complaints through SLA-driven support.</w:t>
      </w:r>
    </w:p>
    <w:p w14:paraId="40513994" w14:textId="77777777" w:rsidR="008169C6" w:rsidRPr="008169C6" w:rsidRDefault="008169C6" w:rsidP="008169C6">
      <w:pPr>
        <w:numPr>
          <w:ilvl w:val="0"/>
          <w:numId w:val="12"/>
        </w:numPr>
        <w:rPr>
          <w:lang w:val="en-IN"/>
        </w:rPr>
      </w:pPr>
      <w:r w:rsidRPr="008169C6">
        <w:rPr>
          <w:lang w:val="en-IN"/>
        </w:rPr>
        <w:t>20% increase in wallet/UPI usage when tied to active cashback promos.</w:t>
      </w:r>
    </w:p>
    <w:p w14:paraId="071AC779" w14:textId="77777777" w:rsidR="008169C6" w:rsidRPr="008169C6" w:rsidRDefault="008169C6" w:rsidP="008169C6">
      <w:pPr>
        <w:numPr>
          <w:ilvl w:val="0"/>
          <w:numId w:val="12"/>
        </w:numPr>
        <w:rPr>
          <w:lang w:val="en-IN"/>
        </w:rPr>
      </w:pPr>
      <w:r w:rsidRPr="008169C6">
        <w:rPr>
          <w:lang w:val="en-IN"/>
        </w:rPr>
        <w:t>Improved staff performance scores and retention in pilot locations.</w:t>
      </w:r>
    </w:p>
    <w:p w14:paraId="296330B2" w14:textId="4D63712B" w:rsidR="008169C6" w:rsidRPr="008169C6" w:rsidRDefault="008169C6" w:rsidP="008169C6">
      <w:pPr>
        <w:rPr>
          <w:lang w:val="en-IN"/>
        </w:rPr>
      </w:pPr>
    </w:p>
    <w:p w14:paraId="5D4FD7EE" w14:textId="77777777" w:rsidR="008169C6" w:rsidRPr="008169C6" w:rsidRDefault="008169C6" w:rsidP="00F43658">
      <w:pPr>
        <w:pStyle w:val="Heading2"/>
        <w:rPr>
          <w:lang w:val="en-IN"/>
        </w:rPr>
      </w:pPr>
      <w:r w:rsidRPr="008169C6">
        <w:rPr>
          <w:lang w:val="en-IN"/>
        </w:rPr>
        <w:t>Conclusion and Strategic Alignment</w:t>
      </w:r>
    </w:p>
    <w:p w14:paraId="5B1BB94C" w14:textId="77777777" w:rsidR="008169C6" w:rsidRPr="008169C6" w:rsidRDefault="008169C6" w:rsidP="008169C6">
      <w:pPr>
        <w:rPr>
          <w:lang w:val="en-IN"/>
        </w:rPr>
      </w:pPr>
      <w:r w:rsidRPr="008169C6">
        <w:rPr>
          <w:lang w:val="en-IN"/>
        </w:rPr>
        <w:t>This proposal translates Apex Mobile Retail’s operational data into an execution-ready commercial roadmap. With embedded diagnostics, real-time insights, and predictive planning, Apex can scale faster, serve better, and lead stronger.</w:t>
      </w:r>
    </w:p>
    <w:p w14:paraId="51A091C5" w14:textId="4AB2EE0E" w:rsidR="008169C6" w:rsidRPr="008169C6" w:rsidRDefault="008169C6" w:rsidP="008169C6">
      <w:pPr>
        <w:rPr>
          <w:lang w:val="en-IN"/>
        </w:rPr>
      </w:pPr>
    </w:p>
    <w:p w14:paraId="18050165" w14:textId="77777777" w:rsidR="008169C6" w:rsidRPr="008169C6" w:rsidRDefault="008169C6" w:rsidP="00F43658">
      <w:pPr>
        <w:pStyle w:val="NoSpacing"/>
        <w:rPr>
          <w:lang w:val="en-IN"/>
        </w:rPr>
      </w:pPr>
      <w:r w:rsidRPr="008169C6">
        <w:rPr>
          <w:b/>
          <w:bCs/>
          <w:lang w:val="en-IN"/>
        </w:rPr>
        <w:t>Prepared by:</w:t>
      </w:r>
      <w:r w:rsidRPr="008169C6">
        <w:rPr>
          <w:lang w:val="en-IN"/>
        </w:rPr>
        <w:br/>
      </w:r>
      <w:proofErr w:type="spellStart"/>
      <w:r w:rsidRPr="00F43658">
        <w:t>Animesh</w:t>
      </w:r>
      <w:proofErr w:type="spellEnd"/>
      <w:r w:rsidRPr="00F43658">
        <w:t xml:space="preserve"> Soni</w:t>
      </w:r>
      <w:r w:rsidRPr="00F43658">
        <w:br/>
        <w:t>Sales and Strategy Analyst</w:t>
      </w:r>
    </w:p>
    <w:p w14:paraId="53C8CCB5" w14:textId="395DAE11" w:rsidR="00DC568B" w:rsidRPr="008169C6" w:rsidRDefault="00DC568B" w:rsidP="008169C6">
      <w:pPr>
        <w:rPr>
          <w:lang w:val="en-IN"/>
        </w:rPr>
      </w:pPr>
    </w:p>
    <w:sectPr w:rsidR="00DC568B" w:rsidRPr="008169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034243"/>
    <w:multiLevelType w:val="multilevel"/>
    <w:tmpl w:val="9C9C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41849"/>
    <w:multiLevelType w:val="multilevel"/>
    <w:tmpl w:val="DCBA5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A6151"/>
    <w:multiLevelType w:val="multilevel"/>
    <w:tmpl w:val="31A2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634875">
    <w:abstractNumId w:val="8"/>
  </w:num>
  <w:num w:numId="2" w16cid:durableId="254675669">
    <w:abstractNumId w:val="6"/>
  </w:num>
  <w:num w:numId="3" w16cid:durableId="1633516759">
    <w:abstractNumId w:val="5"/>
  </w:num>
  <w:num w:numId="4" w16cid:durableId="550305821">
    <w:abstractNumId w:val="4"/>
  </w:num>
  <w:num w:numId="5" w16cid:durableId="1910919317">
    <w:abstractNumId w:val="7"/>
  </w:num>
  <w:num w:numId="6" w16cid:durableId="1440831242">
    <w:abstractNumId w:val="3"/>
  </w:num>
  <w:num w:numId="7" w16cid:durableId="1247835833">
    <w:abstractNumId w:val="2"/>
  </w:num>
  <w:num w:numId="8" w16cid:durableId="726338649">
    <w:abstractNumId w:val="1"/>
  </w:num>
  <w:num w:numId="9" w16cid:durableId="483083863">
    <w:abstractNumId w:val="0"/>
  </w:num>
  <w:num w:numId="10" w16cid:durableId="1692366948">
    <w:abstractNumId w:val="11"/>
  </w:num>
  <w:num w:numId="11" w16cid:durableId="373777855">
    <w:abstractNumId w:val="10"/>
  </w:num>
  <w:num w:numId="12" w16cid:durableId="6592400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079"/>
    <w:rsid w:val="0029063A"/>
    <w:rsid w:val="0029639D"/>
    <w:rsid w:val="00326F90"/>
    <w:rsid w:val="008169C6"/>
    <w:rsid w:val="00AA1D8D"/>
    <w:rsid w:val="00B47730"/>
    <w:rsid w:val="00CB0664"/>
    <w:rsid w:val="00D343EE"/>
    <w:rsid w:val="00DC568B"/>
    <w:rsid w:val="00F436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F21EE"/>
  <w14:defaultImageDpi w14:val="300"/>
  <w15:docId w15:val="{95353C16-4922-48F0-844B-03319F60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ANIMESH SONI</cp:lastModifiedBy>
  <cp:revision>3</cp:revision>
  <dcterms:created xsi:type="dcterms:W3CDTF">2013-12-23T23:15:00Z</dcterms:created>
  <dcterms:modified xsi:type="dcterms:W3CDTF">2025-09-06T05:26:00Z</dcterms:modified>
  <cp:category/>
</cp:coreProperties>
</file>