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8614" w14:textId="5C2F5979" w:rsidR="001517B7" w:rsidRPr="001517B7" w:rsidRDefault="001517B7" w:rsidP="001517B7">
      <w:pPr>
        <w:rPr>
          <w:rFonts w:ascii="Times New Roman" w:eastAsia="Times New Roman" w:hAnsi="Times New Roman" w:cs="Times New Roman"/>
          <w:b/>
          <w:bCs/>
        </w:rPr>
      </w:pPr>
      <w:r w:rsidRPr="001517B7">
        <w:rPr>
          <w:rFonts w:ascii="Times New Roman" w:eastAsia="Times New Roman" w:hAnsi="Times New Roman" w:cs="Times New Roman"/>
          <w:b/>
          <w:bCs/>
        </w:rPr>
        <w:t>Socioeconomic determinants of infant mortality</w:t>
      </w:r>
    </w:p>
    <w:p w14:paraId="1F886A6D" w14:textId="030D54EF" w:rsidR="001517B7" w:rsidRDefault="001517B7" w:rsidP="001517B7">
      <w:pPr>
        <w:rPr>
          <w:rFonts w:ascii="Times New Roman" w:eastAsia="Times New Roman" w:hAnsi="Times New Roman" w:cs="Times New Roman"/>
        </w:rPr>
      </w:pPr>
    </w:p>
    <w:p w14:paraId="31801171" w14:textId="797D77FE" w:rsidR="001517B7" w:rsidRPr="001517B7" w:rsidRDefault="001517B7" w:rsidP="001517B7">
      <w:pPr>
        <w:rPr>
          <w:rFonts w:ascii="Times New Roman" w:eastAsia="Times New Roman" w:hAnsi="Times New Roman" w:cs="Times New Roman"/>
        </w:rPr>
      </w:pPr>
    </w:p>
    <w:p w14:paraId="51C80FA7" w14:textId="4A641540" w:rsidR="001517B7" w:rsidRDefault="00943D1F" w:rsidP="00943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reach development goals: Influential bodies advocate for more resource to be directed towards health sector/medical treatment. </w:t>
      </w:r>
    </w:p>
    <w:p w14:paraId="7C90153C" w14:textId="08C063FA" w:rsidR="00943D1F" w:rsidRDefault="00943D1F" w:rsidP="00943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 relative importance of major socioeconomic determinants of population health; measured in IMR</w:t>
      </w:r>
    </w:p>
    <w:p w14:paraId="57C82BC9" w14:textId="346493D4" w:rsidR="00943D1F" w:rsidRDefault="00943D1F" w:rsidP="00943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Five Socioeconomic factors: G</w:t>
      </w:r>
      <w:r w:rsidRPr="00943D1F">
        <w:rPr>
          <w:rFonts w:ascii="Times New Roman" w:eastAsia="Times New Roman" w:hAnsi="Times New Roman" w:cs="Times New Roman"/>
        </w:rPr>
        <w:t xml:space="preserve">NI/capita, poverty rate, income equality (Gini index), and young female illiteracy rate. </w:t>
      </w:r>
    </w:p>
    <w:p w14:paraId="1187FC1E" w14:textId="3FC595B0" w:rsidR="00943D1F" w:rsidRPr="00943D1F" w:rsidRDefault="00943D1F" w:rsidP="00943D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Analysis stratified for low-, mod- and high- income countries at global level</w:t>
      </w:r>
    </w:p>
    <w:p w14:paraId="19225002" w14:textId="4C3E5AFC" w:rsidR="001517B7" w:rsidRDefault="001517B7" w:rsidP="001517B7">
      <w:pPr>
        <w:rPr>
          <w:rFonts w:ascii="Times New Roman" w:eastAsia="Times New Roman" w:hAnsi="Times New Roman" w:cs="Times New Roman"/>
        </w:rPr>
      </w:pPr>
    </w:p>
    <w:p w14:paraId="0F3543DA" w14:textId="0978AE8E" w:rsidR="003F2302" w:rsidRDefault="003F2302" w:rsidP="001517B7">
      <w:pPr>
        <w:rPr>
          <w:rFonts w:ascii="Times New Roman" w:eastAsia="Times New Roman" w:hAnsi="Times New Roman" w:cs="Times New Roman"/>
        </w:rPr>
      </w:pPr>
    </w:p>
    <w:p w14:paraId="7580D9B7" w14:textId="77777777" w:rsidR="002E24D3" w:rsidRDefault="003F2302" w:rsidP="003F230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Pr="003F2302">
        <w:rPr>
          <w:rFonts w:ascii="Times New Roman" w:eastAsia="Times New Roman" w:hAnsi="Times New Roman" w:cs="Times New Roman"/>
        </w:rPr>
        <w:t>esults: In order of importance, GNI/capita, young female illiteracy, and income equality predicted 92% of the</w:t>
      </w:r>
      <w:r w:rsidR="000545A8">
        <w:rPr>
          <w:rFonts w:ascii="Times New Roman" w:eastAsia="Times New Roman" w:hAnsi="Times New Roman" w:cs="Times New Roman"/>
        </w:rPr>
        <w:t xml:space="preserve"> </w:t>
      </w:r>
      <w:r w:rsidRPr="003F2302">
        <w:rPr>
          <w:rFonts w:ascii="Times New Roman" w:eastAsia="Times New Roman" w:hAnsi="Times New Roman" w:cs="Times New Roman"/>
        </w:rPr>
        <w:t xml:space="preserve">variation in national IMR whereas public spending on health and poverty rate were non-significant determinants when adjusted for confounding. </w:t>
      </w:r>
    </w:p>
    <w:p w14:paraId="421B29E0" w14:textId="77777777" w:rsidR="002E24D3" w:rsidRDefault="002E24D3" w:rsidP="003F2302">
      <w:pPr>
        <w:rPr>
          <w:rFonts w:ascii="Times New Roman" w:eastAsia="Times New Roman" w:hAnsi="Times New Roman" w:cs="Times New Roman"/>
        </w:rPr>
      </w:pPr>
    </w:p>
    <w:p w14:paraId="6752C358" w14:textId="77777777" w:rsidR="002E24D3" w:rsidRDefault="003F2302" w:rsidP="003F2302">
      <w:pPr>
        <w:rPr>
          <w:rFonts w:ascii="Times New Roman" w:eastAsia="Times New Roman" w:hAnsi="Times New Roman" w:cs="Times New Roman"/>
        </w:rPr>
      </w:pPr>
      <w:r w:rsidRPr="003F2302">
        <w:rPr>
          <w:rFonts w:ascii="Times New Roman" w:eastAsia="Times New Roman" w:hAnsi="Times New Roman" w:cs="Times New Roman"/>
        </w:rPr>
        <w:t xml:space="preserve">low-income countries, female illiteracy was more important than GNI/capita. </w:t>
      </w:r>
    </w:p>
    <w:p w14:paraId="0B924CB7" w14:textId="77777777" w:rsidR="002E24D3" w:rsidRDefault="002E24D3" w:rsidP="003F2302">
      <w:pPr>
        <w:rPr>
          <w:rFonts w:ascii="Times New Roman" w:eastAsia="Times New Roman" w:hAnsi="Times New Roman" w:cs="Times New Roman"/>
        </w:rPr>
      </w:pPr>
    </w:p>
    <w:p w14:paraId="392A79BF" w14:textId="77777777" w:rsidR="002E24D3" w:rsidRDefault="003F2302" w:rsidP="003F2302">
      <w:pPr>
        <w:rPr>
          <w:rFonts w:ascii="Times New Roman" w:eastAsia="Times New Roman" w:hAnsi="Times New Roman" w:cs="Times New Roman"/>
        </w:rPr>
      </w:pPr>
      <w:r w:rsidRPr="003F2302">
        <w:rPr>
          <w:rFonts w:ascii="Times New Roman" w:eastAsia="Times New Roman" w:hAnsi="Times New Roman" w:cs="Times New Roman"/>
        </w:rPr>
        <w:t>Income equality</w:t>
      </w:r>
      <w:r>
        <w:rPr>
          <w:rFonts w:ascii="Times New Roman" w:eastAsia="Times New Roman" w:hAnsi="Times New Roman" w:cs="Times New Roman"/>
        </w:rPr>
        <w:t xml:space="preserve"> </w:t>
      </w:r>
      <w:r w:rsidRPr="003F2302">
        <w:rPr>
          <w:rFonts w:ascii="Times New Roman" w:eastAsia="Times New Roman" w:hAnsi="Times New Roman" w:cs="Times New Roman"/>
        </w:rPr>
        <w:t xml:space="preserve">(Gini index) was an independent predictor of IMR in middle-income countries only. </w:t>
      </w:r>
    </w:p>
    <w:p w14:paraId="241B4C25" w14:textId="77777777" w:rsidR="002E24D3" w:rsidRDefault="002E24D3" w:rsidP="003F2302">
      <w:pPr>
        <w:rPr>
          <w:rFonts w:ascii="Times New Roman" w:eastAsia="Times New Roman" w:hAnsi="Times New Roman" w:cs="Times New Roman"/>
        </w:rPr>
      </w:pPr>
    </w:p>
    <w:p w14:paraId="0FCD69D8" w14:textId="2D8D62FD" w:rsidR="003F2302" w:rsidRDefault="003F2302" w:rsidP="003F2302">
      <w:pPr>
        <w:rPr>
          <w:rFonts w:ascii="Times New Roman" w:eastAsia="Times New Roman" w:hAnsi="Times New Roman" w:cs="Times New Roman"/>
        </w:rPr>
      </w:pPr>
      <w:r w:rsidRPr="003F2302">
        <w:rPr>
          <w:rFonts w:ascii="Times New Roman" w:eastAsia="Times New Roman" w:hAnsi="Times New Roman" w:cs="Times New Roman"/>
        </w:rPr>
        <w:t>In high-income countries none of these</w:t>
      </w:r>
      <w:r>
        <w:rPr>
          <w:rFonts w:ascii="Times New Roman" w:eastAsia="Times New Roman" w:hAnsi="Times New Roman" w:cs="Times New Roman"/>
        </w:rPr>
        <w:t xml:space="preserve"> </w:t>
      </w:r>
      <w:r w:rsidRPr="003F2302">
        <w:rPr>
          <w:rFonts w:ascii="Times New Roman" w:eastAsia="Times New Roman" w:hAnsi="Times New Roman" w:cs="Times New Roman"/>
        </w:rPr>
        <w:t xml:space="preserve">predictors was significant. </w:t>
      </w:r>
    </w:p>
    <w:p w14:paraId="12AE9EE6" w14:textId="77777777" w:rsidR="003F2302" w:rsidRDefault="003F2302" w:rsidP="003F2302">
      <w:pPr>
        <w:rPr>
          <w:rFonts w:ascii="Times New Roman" w:eastAsia="Times New Roman" w:hAnsi="Times New Roman" w:cs="Times New Roman"/>
        </w:rPr>
      </w:pPr>
    </w:p>
    <w:p w14:paraId="4DB9B1E8" w14:textId="50128963" w:rsidR="003F2302" w:rsidRDefault="003F2302" w:rsidP="003F2302">
      <w:pPr>
        <w:rPr>
          <w:rFonts w:ascii="Times New Roman" w:eastAsia="Times New Roman" w:hAnsi="Times New Roman" w:cs="Times New Roman"/>
        </w:rPr>
      </w:pPr>
      <w:r w:rsidRPr="003F2302">
        <w:rPr>
          <w:rFonts w:ascii="Times New Roman" w:eastAsia="Times New Roman" w:hAnsi="Times New Roman" w:cs="Times New Roman"/>
        </w:rPr>
        <w:t>Conclusions: The relative importance of major health determinants varies between income levels,</w:t>
      </w:r>
      <w:r>
        <w:rPr>
          <w:rFonts w:ascii="Times New Roman" w:eastAsia="Times New Roman" w:hAnsi="Times New Roman" w:cs="Times New Roman"/>
        </w:rPr>
        <w:t xml:space="preserve"> </w:t>
      </w:r>
      <w:r w:rsidRPr="003F2302">
        <w:rPr>
          <w:rFonts w:ascii="Times New Roman" w:eastAsia="Times New Roman" w:hAnsi="Times New Roman" w:cs="Times New Roman"/>
        </w:rPr>
        <w:t>thus extrapolating health policies from high- to low-income countries is problematic.</w:t>
      </w:r>
    </w:p>
    <w:p w14:paraId="3D9ACFC8" w14:textId="4644DED0" w:rsidR="003F2302" w:rsidRDefault="003F2302" w:rsidP="001517B7">
      <w:pPr>
        <w:rPr>
          <w:rFonts w:ascii="Times New Roman" w:eastAsia="Times New Roman" w:hAnsi="Times New Roman" w:cs="Times New Roman"/>
        </w:rPr>
      </w:pPr>
    </w:p>
    <w:p w14:paraId="5B24B451" w14:textId="7DBD9D88" w:rsidR="002E24D3" w:rsidRPr="00845993" w:rsidRDefault="002E24D3" w:rsidP="001517B7">
      <w:pPr>
        <w:rPr>
          <w:rFonts w:ascii="Times New Roman" w:eastAsia="Times New Roman" w:hAnsi="Times New Roman" w:cs="Times New Roman"/>
          <w:b/>
          <w:bCs/>
        </w:rPr>
      </w:pPr>
      <w:r w:rsidRPr="00845993">
        <w:rPr>
          <w:rFonts w:ascii="Times New Roman" w:eastAsia="Times New Roman" w:hAnsi="Times New Roman" w:cs="Times New Roman"/>
          <w:b/>
          <w:bCs/>
        </w:rPr>
        <w:t>Background:</w:t>
      </w:r>
    </w:p>
    <w:p w14:paraId="6E5173E6" w14:textId="45D82462" w:rsidR="002E24D3" w:rsidRDefault="002E24D3" w:rsidP="001517B7">
      <w:pPr>
        <w:rPr>
          <w:rFonts w:ascii="Times New Roman" w:eastAsia="Times New Roman" w:hAnsi="Times New Roman" w:cs="Times New Roman"/>
        </w:rPr>
      </w:pPr>
    </w:p>
    <w:p w14:paraId="445D00B7" w14:textId="77777777" w:rsidR="002E24D3" w:rsidRDefault="002E24D3" w:rsidP="002E24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24D3">
        <w:rPr>
          <w:rFonts w:ascii="Times New Roman" w:eastAsia="Times New Roman" w:hAnsi="Times New Roman" w:cs="Times New Roman"/>
        </w:rPr>
        <w:t xml:space="preserve">While IMR was reaching a steady decline, recent years it has reversed. Due to AIDS and other illnesses. </w:t>
      </w:r>
    </w:p>
    <w:p w14:paraId="0FF897C0" w14:textId="3EF145F2" w:rsidR="002E24D3" w:rsidRDefault="002E24D3" w:rsidP="002E24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E24D3">
        <w:rPr>
          <w:rFonts w:ascii="Times New Roman" w:eastAsia="Times New Roman" w:hAnsi="Times New Roman" w:cs="Times New Roman"/>
        </w:rPr>
        <w:t>This is a Millennium Development Goal for the world; allowing humanity to progress further.</w:t>
      </w:r>
    </w:p>
    <w:p w14:paraId="49152A1B" w14:textId="4B37245E" w:rsidR="002E24D3" w:rsidRDefault="002E24D3" w:rsidP="002E24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WHO suggested: increased spending within health sector will reduce IMR</w:t>
      </w:r>
    </w:p>
    <w:p w14:paraId="1D7B16F2" w14:textId="3DD5B622" w:rsidR="008C19C5" w:rsidRDefault="008C19C5" w:rsidP="002E24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Major causes of child death (illnesses), indirectly preventable through socioeconomic progress (</w:t>
      </w:r>
      <w:r w:rsidRPr="008C19C5">
        <w:rPr>
          <w:rFonts w:ascii="Times New Roman" w:eastAsia="Times New Roman" w:hAnsi="Times New Roman" w:cs="Times New Roman"/>
        </w:rPr>
        <w:t>nutrition, housing, hygiene, education, gender equality, and human rights</w:t>
      </w:r>
      <w:r>
        <w:rPr>
          <w:rFonts w:ascii="Times New Roman" w:eastAsia="Times New Roman" w:hAnsi="Times New Roman" w:cs="Times New Roman"/>
        </w:rPr>
        <w:t>)</w:t>
      </w:r>
      <w:r w:rsidRPr="008C19C5">
        <w:rPr>
          <w:rFonts w:ascii="Times New Roman" w:eastAsia="Times New Roman" w:hAnsi="Times New Roman" w:cs="Times New Roman"/>
        </w:rPr>
        <w:t>.</w:t>
      </w:r>
    </w:p>
    <w:p w14:paraId="4AB91BBB" w14:textId="3EF65D47" w:rsidR="008C19C5" w:rsidRDefault="008C19C5" w:rsidP="008C19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</w:t>
      </w:r>
      <w:r w:rsidRPr="008C19C5">
        <w:rPr>
          <w:rFonts w:ascii="Times New Roman" w:eastAsia="Times New Roman" w:hAnsi="Times New Roman" w:cs="Times New Roman"/>
        </w:rPr>
        <w:t>r example, the association between female literacy and health [12-14] is hardly controversial but it is not known whether it is the reading skills per se or other immeasurable effects of increased gender equality that contribute most to child survival.</w:t>
      </w:r>
    </w:p>
    <w:p w14:paraId="0C654CB4" w14:textId="2C12DB2B" w:rsidR="008C19C5" w:rsidRDefault="008C19C5" w:rsidP="008C19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Gross National Income clearly associated with IMR; but doesn’t provide policy makers guidance on how to </w:t>
      </w:r>
      <w:proofErr w:type="gramStart"/>
      <w:r>
        <w:rPr>
          <w:rFonts w:ascii="Times New Roman" w:eastAsia="Times New Roman" w:hAnsi="Times New Roman" w:cs="Times New Roman"/>
        </w:rPr>
        <w:t>most efficiently reduce mortality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6A6EDA75" w14:textId="29743DC5" w:rsidR="00845993" w:rsidRDefault="00845993" w:rsidP="00845993">
      <w:pPr>
        <w:rPr>
          <w:rFonts w:ascii="Times New Roman" w:eastAsia="Times New Roman" w:hAnsi="Times New Roman" w:cs="Times New Roman"/>
        </w:rPr>
      </w:pPr>
    </w:p>
    <w:p w14:paraId="7CB2DFEF" w14:textId="0C93CAB4" w:rsidR="004D6E6E" w:rsidRDefault="00845993">
      <w:pPr>
        <w:rPr>
          <w:rFonts w:ascii="Times New Roman" w:eastAsia="Times New Roman" w:hAnsi="Times New Roman" w:cs="Times New Roman"/>
          <w:b/>
          <w:bCs/>
        </w:rPr>
      </w:pPr>
      <w:r w:rsidRPr="00845993">
        <w:rPr>
          <w:rFonts w:ascii="Times New Roman" w:eastAsia="Times New Roman" w:hAnsi="Times New Roman" w:cs="Times New Roman"/>
          <w:b/>
          <w:bCs/>
        </w:rPr>
        <w:t>Results</w:t>
      </w:r>
    </w:p>
    <w:p w14:paraId="1CD413AA" w14:textId="597A8580" w:rsidR="00845993" w:rsidRDefault="00845993">
      <w:pPr>
        <w:rPr>
          <w:rFonts w:ascii="Times New Roman" w:eastAsia="Times New Roman" w:hAnsi="Times New Roman" w:cs="Times New Roman"/>
        </w:rPr>
      </w:pPr>
    </w:p>
    <w:p w14:paraId="151445D9" w14:textId="77777777" w:rsidR="00845993" w:rsidRDefault="00845993" w:rsidP="008459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socio-economic variables predicted 92% of the variation of national IMR at global level. </w:t>
      </w:r>
    </w:p>
    <w:p w14:paraId="4C605E49" w14:textId="34103431" w:rsidR="00845993" w:rsidRDefault="00845993" w:rsidP="008459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GNI/capita: strongest</w:t>
      </w:r>
    </w:p>
    <w:p w14:paraId="6CAF0261" w14:textId="66FAE865" w:rsidR="00845993" w:rsidRDefault="00845993" w:rsidP="008459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Young female illiteracy rate (most important in </w:t>
      </w:r>
      <w:proofErr w:type="gramStart"/>
      <w:r>
        <w:rPr>
          <w:rFonts w:ascii="Times New Roman" w:eastAsia="Times New Roman" w:hAnsi="Times New Roman" w:cs="Times New Roman"/>
        </w:rPr>
        <w:t>low income</w:t>
      </w:r>
      <w:proofErr w:type="gramEnd"/>
      <w:r>
        <w:rPr>
          <w:rFonts w:ascii="Times New Roman" w:eastAsia="Times New Roman" w:hAnsi="Times New Roman" w:cs="Times New Roman"/>
        </w:rPr>
        <w:t xml:space="preserve"> countries but also in middle income countries)</w:t>
      </w:r>
    </w:p>
    <w:p w14:paraId="6600B0A3" w14:textId="2F89D1A4" w:rsidR="00845993" w:rsidRDefault="00845993" w:rsidP="008459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Income distribution (</w:t>
      </w:r>
      <w:proofErr w:type="spellStart"/>
      <w:r>
        <w:rPr>
          <w:rFonts w:ascii="Times New Roman" w:eastAsia="Times New Roman" w:hAnsi="Times New Roman" w:cs="Times New Roman"/>
        </w:rPr>
        <w:t>gini</w:t>
      </w:r>
      <w:proofErr w:type="spellEnd"/>
      <w:r>
        <w:rPr>
          <w:rFonts w:ascii="Times New Roman" w:eastAsia="Times New Roman" w:hAnsi="Times New Roman" w:cs="Times New Roman"/>
        </w:rPr>
        <w:t xml:space="preserve"> index)</w:t>
      </w:r>
      <w:r w:rsidR="00021EF0">
        <w:rPr>
          <w:rFonts w:ascii="Times New Roman" w:eastAsia="Times New Roman" w:hAnsi="Times New Roman" w:cs="Times New Roman"/>
        </w:rPr>
        <w:t>: most important in middle income countries</w:t>
      </w:r>
    </w:p>
    <w:p w14:paraId="4FFE18E8" w14:textId="34C70BB3" w:rsidR="00845993" w:rsidRDefault="00845993" w:rsidP="008459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health spending didn’t have an impact (unlike previously thought)</w:t>
      </w:r>
      <w:r w:rsidR="001B4283">
        <w:rPr>
          <w:rFonts w:ascii="Times New Roman" w:eastAsia="Times New Roman" w:hAnsi="Times New Roman" w:cs="Times New Roman"/>
        </w:rPr>
        <w:t xml:space="preserve">; when GNI/capita is </w:t>
      </w:r>
      <w:proofErr w:type="gramStart"/>
      <w:r w:rsidR="001B4283">
        <w:rPr>
          <w:rFonts w:ascii="Times New Roman" w:eastAsia="Times New Roman" w:hAnsi="Times New Roman" w:cs="Times New Roman"/>
        </w:rPr>
        <w:t>taken into account</w:t>
      </w:r>
      <w:proofErr w:type="gramEnd"/>
    </w:p>
    <w:p w14:paraId="6433212C" w14:textId="0F6940ED" w:rsidR="00845993" w:rsidRDefault="00926AED" w:rsidP="008459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 income countries no significant association between socio-economic factors and IMR.</w:t>
      </w:r>
    </w:p>
    <w:p w14:paraId="6E0DD057" w14:textId="355B5AE0" w:rsidR="00845993" w:rsidRDefault="00845993" w:rsidP="00F2212A">
      <w:pPr>
        <w:rPr>
          <w:rFonts w:ascii="Times New Roman" w:eastAsia="Times New Roman" w:hAnsi="Times New Roman" w:cs="Times New Roman"/>
        </w:rPr>
      </w:pPr>
    </w:p>
    <w:p w14:paraId="0CBA1CD8" w14:textId="5B9DD32B" w:rsidR="00F2212A" w:rsidRDefault="00F2212A" w:rsidP="00F221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Discussion</w:t>
      </w:r>
    </w:p>
    <w:p w14:paraId="50BB00D8" w14:textId="311C51B6" w:rsidR="00F2212A" w:rsidRDefault="00F2212A" w:rsidP="00F2212A">
      <w:pPr>
        <w:rPr>
          <w:rFonts w:ascii="Times New Roman" w:eastAsia="Times New Roman" w:hAnsi="Times New Roman" w:cs="Times New Roman"/>
        </w:rPr>
      </w:pPr>
    </w:p>
    <w:p w14:paraId="26777488" w14:textId="3F5EF02B" w:rsidR="00F2212A" w:rsidRDefault="00F2212A" w:rsidP="00F2212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Pr="00F2212A">
        <w:rPr>
          <w:rFonts w:ascii="Times New Roman" w:eastAsia="Times New Roman" w:hAnsi="Times New Roman" w:cs="Times New Roman"/>
        </w:rPr>
        <w:t>ntermediate and proximate level determinants such as immunization rate, knowledge of oral rehydration therapy, access to sanitation, and electricity had stronger correlations with child mortality than GNI/capita.</w:t>
      </w:r>
    </w:p>
    <w:p w14:paraId="3830765E" w14:textId="3F3ADAA3" w:rsidR="00F2212A" w:rsidRDefault="00BE7E92" w:rsidP="00BE7E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E7E92">
        <w:rPr>
          <w:rFonts w:ascii="Times New Roman" w:eastAsia="Times New Roman" w:hAnsi="Times New Roman" w:cs="Times New Roman"/>
        </w:rPr>
        <w:t xml:space="preserve">in low- and </w:t>
      </w:r>
      <w:r w:rsidR="00B70A1B" w:rsidRPr="00BE7E92">
        <w:rPr>
          <w:rFonts w:ascii="Times New Roman" w:eastAsia="Times New Roman" w:hAnsi="Times New Roman" w:cs="Times New Roman"/>
        </w:rPr>
        <w:t>middle-income</w:t>
      </w:r>
      <w:r w:rsidRPr="00BE7E92">
        <w:rPr>
          <w:rFonts w:ascii="Times New Roman" w:eastAsia="Times New Roman" w:hAnsi="Times New Roman" w:cs="Times New Roman"/>
        </w:rPr>
        <w:t xml:space="preserve"> countries, crude socioeconomic variables such as GNI/capita, female illiteracy rate, and income distribution (Gini index) explain a large part</w:t>
      </w:r>
      <w:r>
        <w:rPr>
          <w:rFonts w:ascii="Times New Roman" w:eastAsia="Times New Roman" w:hAnsi="Times New Roman" w:cs="Times New Roman"/>
        </w:rPr>
        <w:t xml:space="preserve"> </w:t>
      </w:r>
      <w:r w:rsidRPr="00BE7E92">
        <w:rPr>
          <w:rFonts w:ascii="Times New Roman" w:eastAsia="Times New Roman" w:hAnsi="Times New Roman" w:cs="Times New Roman"/>
        </w:rPr>
        <w:t xml:space="preserve">of the variation in IMR. </w:t>
      </w:r>
      <w:r w:rsidR="00B70A1B" w:rsidRPr="00BE7E92">
        <w:rPr>
          <w:rFonts w:ascii="Times New Roman" w:eastAsia="Times New Roman" w:hAnsi="Times New Roman" w:cs="Times New Roman"/>
        </w:rPr>
        <w:t>Ho</w:t>
      </w:r>
      <w:r w:rsidR="00B70A1B">
        <w:rPr>
          <w:rFonts w:ascii="Times New Roman" w:eastAsia="Times New Roman" w:hAnsi="Times New Roman" w:cs="Times New Roman"/>
        </w:rPr>
        <w:t>wever,</w:t>
      </w:r>
      <w:r>
        <w:rPr>
          <w:rFonts w:ascii="Times New Roman" w:eastAsia="Times New Roman" w:hAnsi="Times New Roman" w:cs="Times New Roman"/>
        </w:rPr>
        <w:t xml:space="preserve"> such factors are less important in high income countries.</w:t>
      </w:r>
    </w:p>
    <w:p w14:paraId="479ADA66" w14:textId="07C50F9C" w:rsidR="00B70A1B" w:rsidRDefault="00B70A1B" w:rsidP="00B70A1B">
      <w:pPr>
        <w:rPr>
          <w:rFonts w:ascii="Times New Roman" w:eastAsia="Times New Roman" w:hAnsi="Times New Roman" w:cs="Times New Roman"/>
        </w:rPr>
      </w:pPr>
    </w:p>
    <w:p w14:paraId="2DF4953C" w14:textId="44A309D4" w:rsidR="00B70A1B" w:rsidRDefault="00B70A1B" w:rsidP="00B70A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Conclusions</w:t>
      </w:r>
    </w:p>
    <w:p w14:paraId="3DBCE953" w14:textId="134FF0CB" w:rsidR="00B70A1B" w:rsidRDefault="00B70A1B" w:rsidP="00B70A1B">
      <w:pPr>
        <w:rPr>
          <w:rFonts w:ascii="Times New Roman" w:eastAsia="Times New Roman" w:hAnsi="Times New Roman" w:cs="Times New Roman"/>
        </w:rPr>
      </w:pPr>
    </w:p>
    <w:p w14:paraId="7CD554D7" w14:textId="4546D9F2" w:rsidR="00B70A1B" w:rsidRPr="00B70A1B" w:rsidRDefault="00B70A1B" w:rsidP="00B70A1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Crud</w:t>
      </w:r>
      <w:r w:rsidRPr="00B70A1B">
        <w:rPr>
          <w:rFonts w:ascii="Times New Roman" w:eastAsia="Times New Roman" w:hAnsi="Times New Roman" w:cs="Times New Roman"/>
        </w:rPr>
        <w:t>e macro measurements of public health sector spending do not have an independent effect on health gains.</w:t>
      </w:r>
    </w:p>
    <w:sectPr w:rsidR="00B70A1B" w:rsidRPr="00B7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7AA4"/>
    <w:multiLevelType w:val="hybridMultilevel"/>
    <w:tmpl w:val="3ED4C5B4"/>
    <w:lvl w:ilvl="0" w:tplc="00EEF4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26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6E"/>
    <w:rsid w:val="00021EF0"/>
    <w:rsid w:val="000545A8"/>
    <w:rsid w:val="001517B7"/>
    <w:rsid w:val="001B4283"/>
    <w:rsid w:val="002E24D3"/>
    <w:rsid w:val="003F2302"/>
    <w:rsid w:val="004D6E6E"/>
    <w:rsid w:val="00845993"/>
    <w:rsid w:val="008C19C5"/>
    <w:rsid w:val="00926AED"/>
    <w:rsid w:val="00943D1F"/>
    <w:rsid w:val="00B70A1B"/>
    <w:rsid w:val="00BE7E92"/>
    <w:rsid w:val="00F2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DB0D"/>
  <w15:chartTrackingRefBased/>
  <w15:docId w15:val="{C80A36AC-9DE3-3646-A708-8D47F0CC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Auveek</dc:creator>
  <cp:keywords/>
  <dc:description/>
  <cp:lastModifiedBy>Anindya Auveek</cp:lastModifiedBy>
  <cp:revision>9</cp:revision>
  <dcterms:created xsi:type="dcterms:W3CDTF">2022-04-03T15:43:00Z</dcterms:created>
  <dcterms:modified xsi:type="dcterms:W3CDTF">2022-04-03T16:37:00Z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a7a49-f11a-4f7d-9f0f-9d353b68a4b5_Enabled">
    <vt:lpwstr>true</vt:lpwstr>
  </property>
  <property fmtid="{D5CDD505-2E9C-101B-9397-08002B2CF9AE}" pid="3" name="MSIP_Label_8ada7a49-f11a-4f7d-9f0f-9d353b68a4b5_SetDate">
    <vt:lpwstr>2022-04-03T15:43:12Z</vt:lpwstr>
  </property>
  <property fmtid="{D5CDD505-2E9C-101B-9397-08002B2CF9AE}" pid="4" name="MSIP_Label_8ada7a49-f11a-4f7d-9f0f-9d353b68a4b5_Method">
    <vt:lpwstr>Standard</vt:lpwstr>
  </property>
  <property fmtid="{D5CDD505-2E9C-101B-9397-08002B2CF9AE}" pid="5" name="MSIP_Label_8ada7a49-f11a-4f7d-9f0f-9d353b68a4b5_Name">
    <vt:lpwstr>Confidential</vt:lpwstr>
  </property>
  <property fmtid="{D5CDD505-2E9C-101B-9397-08002B2CF9AE}" pid="6" name="MSIP_Label_8ada7a49-f11a-4f7d-9f0f-9d353b68a4b5_SiteId">
    <vt:lpwstr>412b6b7e-2fe4-4a5f-98a1-2b3ad03af1f8</vt:lpwstr>
  </property>
  <property fmtid="{D5CDD505-2E9C-101B-9397-08002B2CF9AE}" pid="7" name="MSIP_Label_8ada7a49-f11a-4f7d-9f0f-9d353b68a4b5_ActionId">
    <vt:lpwstr>3c069045-2fae-42e9-8111-e0f93b3c9e26</vt:lpwstr>
  </property>
  <property fmtid="{D5CDD505-2E9C-101B-9397-08002B2CF9AE}" pid="8" name="MSIP_Label_8ada7a49-f11a-4f7d-9f0f-9d353b68a4b5_ContentBits">
    <vt:lpwstr>0</vt:lpwstr>
  </property>
</Properties>
</file>