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pPr w:leftFromText="180" w:rightFromText="180" w:vertAnchor="text" w:horzAnchor="margin" w:tblpXSpec="center" w:tblpY="2955"/>
        <w:tblW w:w="11420" w:type="dxa"/>
        <w:tblLook w:val="04A0" w:firstRow="1" w:lastRow="0" w:firstColumn="1" w:lastColumn="0" w:noHBand="0" w:noVBand="1"/>
      </w:tblPr>
      <w:tblGrid>
        <w:gridCol w:w="4440"/>
        <w:gridCol w:w="6980"/>
      </w:tblGrid>
      <w:tr w:rsidR="001011E1" w:rsidRPr="001011E1" w:rsidTr="001011E1">
        <w:trPr>
          <w:trHeight w:val="496"/>
        </w:trPr>
        <w:tc>
          <w:tcPr>
            <w:tcW w:w="4440" w:type="dxa"/>
            <w:hideMark/>
          </w:tcPr>
          <w:p w:rsidR="001011E1" w:rsidRPr="001011E1" w:rsidRDefault="001011E1" w:rsidP="001011E1">
            <w:pPr>
              <w:rPr>
                <w:b/>
                <w:bCs/>
              </w:rPr>
            </w:pPr>
            <w:r w:rsidRPr="001011E1">
              <w:rPr>
                <w:b/>
                <w:bCs/>
              </w:rPr>
              <w:t>NAME</w:t>
            </w:r>
          </w:p>
        </w:tc>
        <w:tc>
          <w:tcPr>
            <w:tcW w:w="6980" w:type="dxa"/>
            <w:hideMark/>
          </w:tcPr>
          <w:p w:rsidR="001011E1" w:rsidRPr="001011E1" w:rsidRDefault="001011E1" w:rsidP="001011E1">
            <w:pPr>
              <w:rPr>
                <w:b/>
                <w:bCs/>
              </w:rPr>
            </w:pPr>
            <w:r w:rsidRPr="001011E1">
              <w:rPr>
                <w:b/>
                <w:bCs/>
              </w:rPr>
              <w:t>ANINDA SUNDAR MOHANTY</w:t>
            </w:r>
          </w:p>
        </w:tc>
      </w:tr>
      <w:tr w:rsidR="001011E1" w:rsidRPr="001011E1" w:rsidTr="001011E1">
        <w:trPr>
          <w:trHeight w:val="496"/>
        </w:trPr>
        <w:tc>
          <w:tcPr>
            <w:tcW w:w="4440" w:type="dxa"/>
            <w:hideMark/>
          </w:tcPr>
          <w:p w:rsidR="001011E1" w:rsidRPr="001011E1" w:rsidRDefault="007E6426" w:rsidP="001011E1">
            <w:pPr>
              <w:rPr>
                <w:b/>
                <w:bCs/>
              </w:rPr>
            </w:pPr>
            <w:r>
              <w:rPr>
                <w:b/>
                <w:bCs/>
              </w:rPr>
              <w:t>ROLL NUMBER</w:t>
            </w:r>
          </w:p>
        </w:tc>
        <w:tc>
          <w:tcPr>
            <w:tcW w:w="6980" w:type="dxa"/>
            <w:hideMark/>
          </w:tcPr>
          <w:p w:rsidR="001011E1" w:rsidRPr="001011E1" w:rsidRDefault="001011E1" w:rsidP="001011E1">
            <w:pPr>
              <w:rPr>
                <w:b/>
                <w:bCs/>
              </w:rPr>
            </w:pPr>
            <w:r w:rsidRPr="001011E1">
              <w:rPr>
                <w:b/>
                <w:bCs/>
              </w:rPr>
              <w:t>2214501082</w:t>
            </w:r>
          </w:p>
        </w:tc>
      </w:tr>
      <w:tr w:rsidR="001011E1" w:rsidRPr="001011E1" w:rsidTr="001011E1">
        <w:trPr>
          <w:trHeight w:val="496"/>
        </w:trPr>
        <w:tc>
          <w:tcPr>
            <w:tcW w:w="4440" w:type="dxa"/>
            <w:hideMark/>
          </w:tcPr>
          <w:p w:rsidR="001011E1" w:rsidRPr="001011E1" w:rsidRDefault="007E6426" w:rsidP="001011E1">
            <w:pPr>
              <w:rPr>
                <w:b/>
                <w:bCs/>
              </w:rPr>
            </w:pPr>
            <w:r>
              <w:rPr>
                <w:b/>
                <w:bCs/>
              </w:rPr>
              <w:t>PROGRAM</w:t>
            </w:r>
          </w:p>
        </w:tc>
        <w:tc>
          <w:tcPr>
            <w:tcW w:w="6980" w:type="dxa"/>
            <w:hideMark/>
          </w:tcPr>
          <w:p w:rsidR="001011E1" w:rsidRPr="001011E1" w:rsidRDefault="001011E1" w:rsidP="001011E1">
            <w:pPr>
              <w:rPr>
                <w:b/>
                <w:bCs/>
              </w:rPr>
            </w:pPr>
            <w:r w:rsidRPr="001011E1">
              <w:rPr>
                <w:b/>
                <w:bCs/>
              </w:rPr>
              <w:t>MASTER of COMPUTER APPLICATIONS (MCA)</w:t>
            </w:r>
          </w:p>
        </w:tc>
      </w:tr>
      <w:tr w:rsidR="001011E1" w:rsidRPr="001011E1" w:rsidTr="001011E1">
        <w:trPr>
          <w:trHeight w:val="496"/>
        </w:trPr>
        <w:tc>
          <w:tcPr>
            <w:tcW w:w="4440" w:type="dxa"/>
            <w:hideMark/>
          </w:tcPr>
          <w:p w:rsidR="001011E1" w:rsidRPr="001011E1" w:rsidRDefault="007E6426" w:rsidP="001011E1">
            <w:pPr>
              <w:rPr>
                <w:b/>
                <w:bCs/>
              </w:rPr>
            </w:pPr>
            <w:r>
              <w:rPr>
                <w:b/>
                <w:bCs/>
              </w:rPr>
              <w:t>SEMESTER</w:t>
            </w:r>
          </w:p>
        </w:tc>
        <w:tc>
          <w:tcPr>
            <w:tcW w:w="6980" w:type="dxa"/>
            <w:hideMark/>
          </w:tcPr>
          <w:p w:rsidR="001011E1" w:rsidRPr="001011E1" w:rsidRDefault="001011E1" w:rsidP="001011E1">
            <w:pPr>
              <w:rPr>
                <w:b/>
                <w:bCs/>
              </w:rPr>
            </w:pPr>
            <w:r>
              <w:rPr>
                <w:b/>
                <w:bCs/>
              </w:rPr>
              <w:t>I</w:t>
            </w:r>
            <w:r w:rsidRPr="001011E1">
              <w:rPr>
                <w:b/>
                <w:bCs/>
              </w:rPr>
              <w:t>V</w:t>
            </w:r>
          </w:p>
        </w:tc>
      </w:tr>
      <w:tr w:rsidR="001011E1" w:rsidRPr="001011E1" w:rsidTr="001011E1">
        <w:trPr>
          <w:trHeight w:val="496"/>
        </w:trPr>
        <w:tc>
          <w:tcPr>
            <w:tcW w:w="4440" w:type="dxa"/>
            <w:hideMark/>
          </w:tcPr>
          <w:p w:rsidR="001011E1" w:rsidRPr="001011E1" w:rsidRDefault="001011E1" w:rsidP="001011E1">
            <w:pPr>
              <w:rPr>
                <w:b/>
                <w:bCs/>
              </w:rPr>
            </w:pPr>
            <w:r w:rsidRPr="001011E1">
              <w:rPr>
                <w:b/>
                <w:bCs/>
              </w:rPr>
              <w:t>DATE</w:t>
            </w:r>
          </w:p>
        </w:tc>
        <w:tc>
          <w:tcPr>
            <w:tcW w:w="6980" w:type="dxa"/>
            <w:hideMark/>
          </w:tcPr>
          <w:p w:rsidR="001011E1" w:rsidRPr="001011E1" w:rsidRDefault="001011E1" w:rsidP="001011E1">
            <w:pPr>
              <w:rPr>
                <w:b/>
                <w:bCs/>
              </w:rPr>
            </w:pPr>
            <w:r w:rsidRPr="001011E1">
              <w:rPr>
                <w:b/>
                <w:bCs/>
              </w:rPr>
              <w:t>31/08/2024</w:t>
            </w:r>
          </w:p>
        </w:tc>
      </w:tr>
    </w:tbl>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1423156</wp:posOffset>
                </wp:positionH>
                <wp:positionV relativeFrom="paragraph">
                  <wp:posOffset>77068</wp:posOffset>
                </wp:positionV>
                <wp:extent cx="2291787" cy="405114"/>
                <wp:effectExtent l="0" t="0" r="0" b="1905"/>
                <wp:wrapNone/>
                <wp:docPr id="1119539310" name="Text Box 1"/>
                <wp:cNvGraphicFramePr/>
                <a:graphic xmlns:a="http://schemas.openxmlformats.org/drawingml/2006/main">
                  <a:graphicData uri="http://schemas.microsoft.com/office/word/2010/wordprocessingShape">
                    <wps:wsp>
                      <wps:cNvSpPr txBox="1"/>
                      <wps:spPr>
                        <a:xfrm>
                          <a:off x="0" y="0"/>
                          <a:ext cx="2291787" cy="405114"/>
                        </a:xfrm>
                        <a:prstGeom prst="rect">
                          <a:avLst/>
                        </a:prstGeom>
                        <a:solidFill>
                          <a:schemeClr val="lt1"/>
                        </a:solidFill>
                        <a:ln w="6350">
                          <a:noFill/>
                        </a:ln>
                      </wps:spPr>
                      <wps:txbx>
                        <w:txbxContent>
                          <w:p w:rsidR="00EA0C04" w:rsidRPr="00EA0C04" w:rsidRDefault="00EA0C04">
                            <w:pPr>
                              <w:rPr>
                                <w:b/>
                                <w:bCs/>
                              </w:rPr>
                            </w:pPr>
                            <w:r w:rsidRPr="001011E1">
                              <w:rPr>
                                <w:b/>
                                <w:bCs/>
                                <w:sz w:val="40"/>
                                <w:szCs w:val="40"/>
                              </w:rPr>
                              <w:t>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2.05pt;margin-top:6.05pt;width:180.4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" fillcolor="white [3201]" stroked="f" strokeweight=".5pt">
                <v:textbox>
                  <w:txbxContent>
                    <w:p w:rsidR="00EA0C04" w:rsidRPr="00EA0C04" w:rsidRDefault="00EA0C04">
                      <w:pPr>
                        <w:rPr>
                          <w:b/>
                          <w:bCs/>
                        </w:rPr>
                      </w:pPr>
                      <w:r w:rsidRPr="001011E1">
                        <w:rPr>
                          <w:b/>
                          <w:bCs/>
                          <w:sz w:val="40"/>
                          <w:szCs w:val="40"/>
                        </w:rPr>
                        <w:t>Executive Summary</w:t>
                      </w:r>
                    </w:p>
                  </w:txbxContent>
                </v:textbox>
              </v:shape>
            </w:pict>
          </mc:Fallback>
        </mc:AlternateContent>
      </w: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A0C04" w:rsidRDefault="00EA0C04" w:rsidP="00EA0C04">
      <w:pPr>
        <w:ind w:left="2160" w:firstLine="720"/>
        <w:rPr>
          <w:b/>
          <w:bCs/>
        </w:rPr>
      </w:pPr>
    </w:p>
    <w:p w:rsidR="00ED77A5" w:rsidRDefault="00ED77A5" w:rsidP="00EA0C04">
      <w:pPr>
        <w:ind w:left="2160" w:firstLine="720"/>
        <w:rPr>
          <w:b/>
          <w:bCs/>
        </w:rPr>
      </w:pPr>
    </w:p>
    <w:p w:rsidR="00ED77A5" w:rsidRDefault="00ED77A5" w:rsidP="00EA0C04">
      <w:pPr>
        <w:ind w:left="2160" w:firstLine="720"/>
        <w:rPr>
          <w:b/>
          <w:bCs/>
        </w:rPr>
      </w:pPr>
    </w:p>
    <w:p w:rsidR="00EC7AB8" w:rsidRPr="00EC7AB8" w:rsidRDefault="00E42CB3" w:rsidP="00EA0C04">
      <w:pPr>
        <w:jc w:val="both"/>
        <w:rPr>
          <w:b/>
          <w:bCs/>
        </w:rPr>
      </w:pPr>
      <w:r w:rsidRPr="00EC7AB8">
        <w:rPr>
          <w:b/>
          <w:bCs/>
        </w:rPr>
        <w:lastRenderedPageBreak/>
        <w:t>Executive Summary</w:t>
      </w:r>
      <w:r>
        <w:rPr>
          <w:b/>
          <w:bCs/>
        </w:rPr>
        <w:t>:</w:t>
      </w:r>
    </w:p>
    <w:p w:rsidR="00EC7AB8" w:rsidRPr="00EC7AB8" w:rsidRDefault="00EC7AB8" w:rsidP="00EC7AB8">
      <w:r w:rsidRPr="00EC7AB8">
        <w:t xml:space="preserve">The </w:t>
      </w:r>
      <w:r>
        <w:t>ShopBuddy</w:t>
      </w:r>
      <w:r w:rsidRPr="00EC7AB8">
        <w:t xml:space="preserve"> AI Chatbot is an innovative solution designed to enhance customer engagement and support for e-commerce platforms through the use of artificial intelligence and natural language processing. This project aims to address common challenges faced by e-commerce businesses, such as inefficient customer support, lack of personalization, and high operational costs.</w:t>
      </w:r>
    </w:p>
    <w:p w:rsidR="00EC7AB8" w:rsidRPr="00EC7AB8" w:rsidRDefault="00EC7AB8" w:rsidP="00EC7AB8"/>
    <w:p w:rsidR="00EC7AB8" w:rsidRPr="00EC7AB8" w:rsidRDefault="00EC7AB8" w:rsidP="00EC7AB8">
      <w:r w:rsidRPr="00EC7AB8">
        <w:rPr>
          <w:b/>
          <w:bCs/>
        </w:rPr>
        <w:t>Background:</w:t>
      </w:r>
    </w:p>
    <w:p w:rsidR="00EC7AB8" w:rsidRPr="00EC7AB8" w:rsidRDefault="00EC7AB8" w:rsidP="00EC7AB8">
      <w:r w:rsidRPr="00EC7AB8">
        <w:t xml:space="preserve">E-commerce platforms frequently encounter issues with managing large volumes of customer queries, providing personalized experiences, and maintaining customer satisfaction. The </w:t>
      </w:r>
      <w:r>
        <w:t>ShopBuddy</w:t>
      </w:r>
      <w:r w:rsidRPr="00EC7AB8">
        <w:t xml:space="preserve"> AI Chatbot seeks to improve these areas by automating responses, offering personalized recommendations, and streamlining order tracking and support processes.</w:t>
      </w:r>
    </w:p>
    <w:p w:rsidR="00EC7AB8" w:rsidRPr="00EC7AB8" w:rsidRDefault="00EC7AB8" w:rsidP="00EC7AB8"/>
    <w:p w:rsidR="00EC7AB8" w:rsidRPr="00EC7AB8" w:rsidRDefault="00EC7AB8" w:rsidP="00EC7AB8">
      <w:r w:rsidRPr="00EC7AB8">
        <w:rPr>
          <w:b/>
          <w:bCs/>
        </w:rPr>
        <w:t>Methodology:</w:t>
      </w:r>
    </w:p>
    <w:p w:rsidR="00EC7AB8" w:rsidRPr="00EC7AB8" w:rsidRDefault="00EC7AB8" w:rsidP="00EC7AB8"/>
    <w:p w:rsidR="00EC7AB8" w:rsidRPr="00EC7AB8" w:rsidRDefault="00EC7AB8" w:rsidP="00EC7AB8">
      <w:r w:rsidRPr="00EC7AB8">
        <w:t>The project was developed using Dialogflow CX for natural language processing, Node.js with Express.js for server-side operations, and MongoDB for data management. A modular architecture was adopted to ensure scalability and maintainability, and key features were rigorously tested to ensure performance and reliability.</w:t>
      </w:r>
    </w:p>
    <w:p w:rsidR="00EC7AB8" w:rsidRPr="00EC7AB8" w:rsidRDefault="00EC7AB8" w:rsidP="00EC7AB8"/>
    <w:p w:rsidR="00EC7AB8" w:rsidRPr="00EC7AB8" w:rsidRDefault="00EC7AB8" w:rsidP="00EC7AB8">
      <w:r w:rsidRPr="00EC7AB8">
        <w:rPr>
          <w:b/>
          <w:bCs/>
        </w:rPr>
        <w:t>Key Findings:</w:t>
      </w:r>
    </w:p>
    <w:p w:rsidR="00EC7AB8" w:rsidRPr="00EC7AB8" w:rsidRDefault="00EC7AB8" w:rsidP="00EC7AB8"/>
    <w:p w:rsidR="00EC7AB8" w:rsidRPr="00EC7AB8" w:rsidRDefault="00EC7AB8" w:rsidP="00EC7AB8">
      <w:pPr>
        <w:pStyle w:val="ListParagraph"/>
        <w:numPr>
          <w:ilvl w:val="0"/>
          <w:numId w:val="1"/>
        </w:numPr>
      </w:pPr>
      <w:r w:rsidRPr="00EC7AB8">
        <w:t>The chatbot effectively handles a wide range of customer queries, reducing response times and improving customer satisfaction.</w:t>
      </w:r>
    </w:p>
    <w:p w:rsidR="00EC7AB8" w:rsidRPr="00EC7AB8" w:rsidRDefault="00EC7AB8" w:rsidP="00EC7AB8">
      <w:pPr>
        <w:pStyle w:val="ListParagraph"/>
        <w:numPr>
          <w:ilvl w:val="0"/>
          <w:numId w:val="1"/>
        </w:numPr>
      </w:pPr>
      <w:r w:rsidRPr="00EC7AB8">
        <w:t>Integration with the existing e-commerce infrastructure was seamless, and the chatbot’s functionalities, such as order tracking and product browsing, enhanced the overall user experience.</w:t>
      </w:r>
    </w:p>
    <w:p w:rsidR="00EC7AB8" w:rsidRPr="00EC7AB8" w:rsidRDefault="00EC7AB8" w:rsidP="00EC7AB8">
      <w:pPr>
        <w:pStyle w:val="ListParagraph"/>
        <w:numPr>
          <w:ilvl w:val="0"/>
          <w:numId w:val="1"/>
        </w:numPr>
      </w:pPr>
      <w:r w:rsidRPr="00EC7AB8">
        <w:t>Initial testing results indicated significant reductions in operational costs due to automated support processes.</w:t>
      </w:r>
    </w:p>
    <w:p w:rsidR="00EC7AB8" w:rsidRPr="00EC7AB8" w:rsidRDefault="00EC7AB8" w:rsidP="00EC7AB8"/>
    <w:p w:rsidR="00EC7AB8" w:rsidRPr="00EC7AB8" w:rsidRDefault="00EC7AB8" w:rsidP="00EC7AB8">
      <w:r w:rsidRPr="00EC7AB8">
        <w:rPr>
          <w:b/>
          <w:bCs/>
        </w:rPr>
        <w:t>Conclusions:</w:t>
      </w:r>
    </w:p>
    <w:p w:rsidR="00EC7AB8" w:rsidRPr="00EC7AB8" w:rsidRDefault="00EC7AB8" w:rsidP="00EC7AB8"/>
    <w:p w:rsidR="00EC7AB8" w:rsidRPr="00EC7AB8" w:rsidRDefault="00EC7AB8" w:rsidP="00EC7AB8">
      <w:r w:rsidRPr="00EC7AB8">
        <w:t xml:space="preserve">The </w:t>
      </w:r>
      <w:r>
        <w:t>ShopBuddy</w:t>
      </w:r>
      <w:r w:rsidRPr="00EC7AB8">
        <w:t xml:space="preserve"> AI Chatbot demonstrates substantial potential in transforming customer interactions for e-commerce businesses. Its ability to provide personalized support and engage customers in a more meaningful way can lead to increased customer loyalty and sales.</w:t>
      </w:r>
    </w:p>
    <w:p w:rsidR="00EC7AB8" w:rsidRPr="00EC7AB8" w:rsidRDefault="00EC7AB8" w:rsidP="00EC7AB8"/>
    <w:p w:rsidR="00EC7AB8" w:rsidRPr="00EC7AB8" w:rsidRDefault="00EC7AB8" w:rsidP="00EC7AB8">
      <w:r w:rsidRPr="00EC7AB8">
        <w:rPr>
          <w:b/>
          <w:bCs/>
        </w:rPr>
        <w:t>Recommendations:</w:t>
      </w:r>
    </w:p>
    <w:p w:rsidR="00EC7AB8" w:rsidRPr="00EC7AB8" w:rsidRDefault="00EC7AB8" w:rsidP="00EC7AB8"/>
    <w:p w:rsidR="00726AD8" w:rsidRDefault="00EC7AB8">
      <w:r w:rsidRPr="00EC7AB8">
        <w:t>To maximize the benefits of the chatbot, it is recommended to implement advanced security measures, expand multilingual support, and continue developing voice interaction capabilities. Further, integrating the chatbot with more social media platforms can enhance its reach and effectiveness.</w:t>
      </w:r>
    </w:p>
    <w:sectPr w:rsidR="00726AD8" w:rsidSect="00EC7AB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5FDB"/>
    <w:multiLevelType w:val="hybridMultilevel"/>
    <w:tmpl w:val="41D4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D36FC"/>
    <w:multiLevelType w:val="hybridMultilevel"/>
    <w:tmpl w:val="BB4827FA"/>
    <w:lvl w:ilvl="0" w:tplc="CE845B0E">
      <w:start w:val="5"/>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2253382">
    <w:abstractNumId w:val="0"/>
  </w:num>
  <w:num w:numId="2" w16cid:durableId="1959526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B8"/>
    <w:rsid w:val="001011E1"/>
    <w:rsid w:val="001E3F09"/>
    <w:rsid w:val="0024718F"/>
    <w:rsid w:val="00696E18"/>
    <w:rsid w:val="006A2DEC"/>
    <w:rsid w:val="00726AD8"/>
    <w:rsid w:val="007445AD"/>
    <w:rsid w:val="007E6426"/>
    <w:rsid w:val="009A1327"/>
    <w:rsid w:val="00E42CB3"/>
    <w:rsid w:val="00EA0C04"/>
    <w:rsid w:val="00EC7AB8"/>
    <w:rsid w:val="00ED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BAD8"/>
  <w15:chartTrackingRefBased/>
  <w15:docId w15:val="{0BBD1FA4-119B-9244-9810-CA2688D6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B8"/>
    <w:pPr>
      <w:ind w:left="720"/>
      <w:contextualSpacing/>
    </w:pPr>
  </w:style>
  <w:style w:type="table" w:styleId="TableGridLight">
    <w:name w:val="Grid Table Light"/>
    <w:basedOn w:val="TableNormal"/>
    <w:uiPriority w:val="40"/>
    <w:rsid w:val="001011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4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Sundar Mohanty</dc:creator>
  <cp:keywords/>
  <dc:description/>
  <cp:lastModifiedBy>Aninda Sundar Mohanty</cp:lastModifiedBy>
  <cp:revision>14</cp:revision>
  <dcterms:created xsi:type="dcterms:W3CDTF">2024-08-30T21:11:00Z</dcterms:created>
  <dcterms:modified xsi:type="dcterms:W3CDTF">2024-08-30T22:05:00Z</dcterms:modified>
</cp:coreProperties>
</file>