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1E87" w14:textId="43F450A8" w:rsidR="00B203A9" w:rsidRDefault="00B203A9" w:rsidP="00B203A9">
      <w:pPr>
        <w:ind w:firstLine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781BAB" w:rsidRPr="00781BA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Journey Rules</w:t>
      </w:r>
    </w:p>
    <w:p w14:paraId="14481B44" w14:textId="69C81138" w:rsidR="00934F0A" w:rsidRPr="00934F0A" w:rsidRDefault="00934F0A" w:rsidP="00934F0A">
      <w:pPr>
        <w:ind w:firstLine="7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934F0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 Area- Oncology</w:t>
      </w:r>
    </w:p>
    <w:p w14:paraId="3E96B4E9" w14:textId="77777777" w:rsidR="00934F0A" w:rsidRDefault="00934F0A" w:rsidP="00934F0A">
      <w:pPr>
        <w:pStyle w:val="Heading2"/>
        <w:rPr>
          <w:rFonts w:asciiTheme="minorHAnsi" w:eastAsiaTheme="minorHAnsi" w:hAnsiTheme="minorHAnsi" w:cs="Mangal"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063DD" w14:textId="3FA1D5DF" w:rsidR="00781BAB" w:rsidRPr="00934F0A" w:rsidRDefault="00934F0A" w:rsidP="00934F0A">
      <w:pPr>
        <w:pStyle w:val="Heading2"/>
        <w:rPr>
          <w:rFonts w:asciiTheme="minorHAnsi" w:eastAsiaTheme="minorHAnsi" w:hAnsiTheme="minorHAnsi" w:cs="Mangal"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F0A">
        <w:rPr>
          <w:rFonts w:asciiTheme="minorHAnsi" w:eastAsiaTheme="minorHAnsi" w:hAnsiTheme="minorHAnsi" w:cs="Mangal"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781BAB" w:rsidRPr="00934F0A">
        <w:rPr>
          <w:rFonts w:asciiTheme="minorHAnsi" w:eastAsiaTheme="minorHAnsi" w:hAnsiTheme="minorHAnsi" w:cs="Mangal"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Breast HER2+</w:t>
      </w:r>
    </w:p>
    <w:p w14:paraId="375F157E" w14:textId="0F1B8B0E" w:rsidR="00781BAB" w:rsidRPr="006D1522" w:rsidRDefault="00781BAB" w:rsidP="006D1522">
      <w:pPr>
        <w:pStyle w:val="Heading3"/>
        <w:rPr>
          <w:b/>
          <w:bCs/>
        </w:rPr>
      </w:pPr>
      <w:r w:rsidRPr="006D1522">
        <w:rPr>
          <w:b/>
          <w:bCs/>
          <w:color w:val="000000" w:themeColor="text1"/>
        </w:rPr>
        <w:t>1a</w:t>
      </w:r>
      <w:r w:rsidRPr="006D1522">
        <w:rPr>
          <w:b/>
          <w:bCs/>
          <w:i/>
          <w:iCs/>
          <w:color w:val="000000" w:themeColor="text1"/>
        </w:rPr>
        <w:t xml:space="preserve">. </w:t>
      </w:r>
      <w:r w:rsidRPr="006D1522">
        <w:rPr>
          <w:b/>
          <w:bCs/>
          <w:color w:val="000000" w:themeColor="text1"/>
        </w:rPr>
        <w:t>Patient Funnel</w:t>
      </w:r>
    </w:p>
    <w:p w14:paraId="42AA7BF4" w14:textId="77777777" w:rsidR="00522C84" w:rsidRDefault="00522C84" w:rsidP="00522C84">
      <w:pPr>
        <w:rPr>
          <w:b/>
          <w:bCs/>
          <w:sz w:val="24"/>
          <w:szCs w:val="24"/>
        </w:rPr>
      </w:pPr>
    </w:p>
    <w:p w14:paraId="5374924E" w14:textId="74482714" w:rsidR="00A40DAF" w:rsidRPr="00A40DAF" w:rsidRDefault="00A40DAF" w:rsidP="00522C8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1 - Breast Cancer Diagnosed </w:t>
      </w:r>
      <w:r w:rsidR="00522C84" w:rsidRPr="00522C84">
        <w:rPr>
          <w:b/>
          <w:bCs/>
          <w:sz w:val="26"/>
          <w:szCs w:val="26"/>
        </w:rPr>
        <w:t xml:space="preserve">Patients: </w:t>
      </w:r>
      <w:r w:rsidRPr="00A40DAF">
        <w:rPr>
          <w:i/>
          <w:iCs/>
          <w:sz w:val="26"/>
          <w:szCs w:val="26"/>
        </w:rPr>
        <w:t>Identifying all Breast cancer patients based on ICD-9 and ICD-10 diagnosis codes</w:t>
      </w:r>
    </w:p>
    <w:p w14:paraId="42C729BC" w14:textId="321E31F6" w:rsidR="00A40DAF" w:rsidRPr="00A40DAF" w:rsidRDefault="00A40DAF" w:rsidP="00522C8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2 - </w:t>
      </w:r>
      <w:r w:rsidR="00624326">
        <w:rPr>
          <w:b/>
          <w:bCs/>
          <w:sz w:val="26"/>
          <w:szCs w:val="26"/>
        </w:rPr>
        <w:t>Minimum</w:t>
      </w:r>
      <w:r w:rsidRPr="00522C84">
        <w:rPr>
          <w:b/>
          <w:bCs/>
          <w:sz w:val="26"/>
          <w:szCs w:val="26"/>
        </w:rPr>
        <w:t xml:space="preserve"> Two Primary Diagnosis </w:t>
      </w:r>
      <w:proofErr w:type="spellStart"/>
      <w:proofErr w:type="gramStart"/>
      <w:r w:rsidR="00624326">
        <w:rPr>
          <w:b/>
          <w:bCs/>
          <w:sz w:val="26"/>
          <w:szCs w:val="26"/>
        </w:rPr>
        <w:t>atleast</w:t>
      </w:r>
      <w:proofErr w:type="spellEnd"/>
      <w:proofErr w:type="gramEnd"/>
      <w:r w:rsidR="00624326">
        <w:rPr>
          <w:b/>
          <w:bCs/>
          <w:sz w:val="26"/>
          <w:szCs w:val="26"/>
        </w:rPr>
        <w:t xml:space="preserve"> </w:t>
      </w:r>
      <w:r w:rsidRPr="00522C84">
        <w:rPr>
          <w:b/>
          <w:bCs/>
          <w:sz w:val="26"/>
          <w:szCs w:val="26"/>
        </w:rPr>
        <w:t>15 days apart</w:t>
      </w:r>
      <w:r w:rsidR="00522C84" w:rsidRPr="00522C84">
        <w:rPr>
          <w:b/>
          <w:bCs/>
          <w:sz w:val="26"/>
          <w:szCs w:val="26"/>
        </w:rPr>
        <w:t>:</w:t>
      </w:r>
      <w:r w:rsidR="00522C84">
        <w:rPr>
          <w:b/>
          <w:bCs/>
          <w:sz w:val="26"/>
          <w:szCs w:val="26"/>
        </w:rPr>
        <w:t xml:space="preserve"> </w:t>
      </w:r>
      <w:r w:rsidRPr="00A40DAF">
        <w:rPr>
          <w:i/>
          <w:iCs/>
          <w:sz w:val="26"/>
          <w:szCs w:val="26"/>
        </w:rPr>
        <w:t>2 diagnoses to ensure that we filter out all the mis-diagnosed patients</w:t>
      </w:r>
    </w:p>
    <w:p w14:paraId="33964750" w14:textId="43048A1B" w:rsidR="00A40DAF" w:rsidRPr="00A40DAF" w:rsidRDefault="00A40DAF" w:rsidP="00522C84">
      <w:pPr>
        <w:rPr>
          <w:b/>
          <w:bCs/>
          <w:sz w:val="26"/>
          <w:szCs w:val="26"/>
        </w:rPr>
      </w:pPr>
      <w:r w:rsidRPr="00522C84">
        <w:rPr>
          <w:b/>
          <w:bCs/>
          <w:sz w:val="26"/>
          <w:szCs w:val="26"/>
        </w:rPr>
        <w:t>Rule 3 - Min 1 year look back</w:t>
      </w:r>
      <w:r w:rsidR="00522C84" w:rsidRPr="00522C84">
        <w:rPr>
          <w:b/>
          <w:bCs/>
          <w:sz w:val="26"/>
          <w:szCs w:val="26"/>
        </w:rPr>
        <w:t xml:space="preserve">: </w:t>
      </w:r>
      <w:r w:rsidR="00522C84" w:rsidRPr="00522C84">
        <w:rPr>
          <w:i/>
          <w:iCs/>
          <w:sz w:val="26"/>
          <w:szCs w:val="26"/>
        </w:rPr>
        <w:t>At</w:t>
      </w:r>
      <w:r w:rsidRPr="00A40DAF">
        <w:rPr>
          <w:i/>
          <w:iCs/>
          <w:sz w:val="26"/>
          <w:szCs w:val="26"/>
        </w:rPr>
        <w:t xml:space="preserve"> least </w:t>
      </w:r>
      <w:r w:rsidRPr="00A40DAF">
        <w:rPr>
          <w:i/>
          <w:iCs/>
          <w:sz w:val="26"/>
          <w:szCs w:val="26"/>
          <w:u w:val="single"/>
        </w:rPr>
        <w:t xml:space="preserve">one year look back period </w:t>
      </w:r>
      <w:r w:rsidRPr="00A40DAF">
        <w:rPr>
          <w:i/>
          <w:iCs/>
          <w:sz w:val="26"/>
          <w:szCs w:val="26"/>
        </w:rPr>
        <w:t>to ensure that we have entire journey of a patient since 1</w:t>
      </w:r>
      <w:r w:rsidRPr="00A40DAF">
        <w:rPr>
          <w:i/>
          <w:iCs/>
          <w:sz w:val="26"/>
          <w:szCs w:val="26"/>
          <w:vertAlign w:val="superscript"/>
        </w:rPr>
        <w:t>st</w:t>
      </w:r>
      <w:r w:rsidRPr="00A40DAF">
        <w:rPr>
          <w:i/>
          <w:iCs/>
          <w:sz w:val="26"/>
          <w:szCs w:val="26"/>
        </w:rPr>
        <w:t xml:space="preserve"> breast cancer diagnosis</w:t>
      </w:r>
    </w:p>
    <w:p w14:paraId="533B2082" w14:textId="0DB1C929" w:rsidR="00A40DAF" w:rsidRPr="00522C84" w:rsidRDefault="00A40DAF" w:rsidP="00522C8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4 - </w:t>
      </w:r>
      <w:r w:rsidRPr="00A40DAF">
        <w:rPr>
          <w:b/>
          <w:bCs/>
          <w:sz w:val="26"/>
          <w:szCs w:val="26"/>
        </w:rPr>
        <w:t>Quarterly eligibility</w:t>
      </w:r>
      <w:r w:rsidR="00522C84" w:rsidRPr="00522C84">
        <w:rPr>
          <w:b/>
          <w:bCs/>
          <w:i/>
          <w:iCs/>
          <w:sz w:val="26"/>
          <w:szCs w:val="26"/>
        </w:rPr>
        <w:t xml:space="preserve">: </w:t>
      </w:r>
      <w:r w:rsidRPr="00A40DAF">
        <w:rPr>
          <w:i/>
          <w:iCs/>
          <w:sz w:val="26"/>
          <w:szCs w:val="26"/>
        </w:rPr>
        <w:t xml:space="preserve">Ensuring that we have </w:t>
      </w:r>
      <w:r w:rsidRPr="00A40DAF">
        <w:rPr>
          <w:i/>
          <w:iCs/>
          <w:sz w:val="26"/>
          <w:szCs w:val="26"/>
          <w:u w:val="single"/>
        </w:rPr>
        <w:t xml:space="preserve">continuous capture </w:t>
      </w:r>
      <w:r w:rsidRPr="00A40DAF">
        <w:rPr>
          <w:i/>
          <w:iCs/>
          <w:sz w:val="26"/>
          <w:szCs w:val="26"/>
        </w:rPr>
        <w:t xml:space="preserve">in </w:t>
      </w:r>
      <w:r w:rsidR="00522C84">
        <w:rPr>
          <w:i/>
          <w:iCs/>
          <w:sz w:val="26"/>
          <w:szCs w:val="26"/>
        </w:rPr>
        <w:t xml:space="preserve">the data </w:t>
      </w:r>
      <w:r w:rsidRPr="00A40DAF">
        <w:rPr>
          <w:i/>
          <w:iCs/>
          <w:sz w:val="26"/>
          <w:szCs w:val="26"/>
        </w:rPr>
        <w:t>for a robust patient journey</w:t>
      </w:r>
    </w:p>
    <w:p w14:paraId="6AE5AE04" w14:textId="47EA8B86" w:rsidR="00A40DAF" w:rsidRPr="00A40DAF" w:rsidRDefault="00A40DAF" w:rsidP="00522C8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5 - </w:t>
      </w:r>
      <w:r w:rsidRPr="00522C84">
        <w:rPr>
          <w:b/>
          <w:bCs/>
          <w:sz w:val="26"/>
          <w:szCs w:val="26"/>
          <w:lang w:val="en-GB"/>
        </w:rPr>
        <w:t>No treatment before diagnosis</w:t>
      </w:r>
      <w:r w:rsidR="00522C84" w:rsidRPr="00522C84">
        <w:rPr>
          <w:b/>
          <w:bCs/>
          <w:sz w:val="26"/>
          <w:szCs w:val="26"/>
        </w:rPr>
        <w:t xml:space="preserve">: </w:t>
      </w:r>
      <w:r w:rsidRPr="00A40DAF">
        <w:rPr>
          <w:i/>
          <w:iCs/>
          <w:sz w:val="26"/>
          <w:szCs w:val="26"/>
        </w:rPr>
        <w:t xml:space="preserve">Filtering for patients </w:t>
      </w:r>
      <w:r w:rsidRPr="00A40DAF">
        <w:rPr>
          <w:i/>
          <w:iCs/>
          <w:sz w:val="26"/>
          <w:szCs w:val="26"/>
          <w:u w:val="single"/>
        </w:rPr>
        <w:t xml:space="preserve">without any prior treatment </w:t>
      </w:r>
      <w:r w:rsidRPr="00A40DAF">
        <w:rPr>
          <w:i/>
          <w:iCs/>
          <w:sz w:val="26"/>
          <w:szCs w:val="26"/>
        </w:rPr>
        <w:t>to ensure that the patient has data from his first diagnosis</w:t>
      </w:r>
    </w:p>
    <w:p w14:paraId="66CD7E28" w14:textId="7E1E6B30" w:rsidR="00A40DAF" w:rsidRPr="00A40DAF" w:rsidRDefault="00A40DAF" w:rsidP="00522C84">
      <w:pPr>
        <w:rPr>
          <w:b/>
          <w:bCs/>
          <w:sz w:val="26"/>
          <w:szCs w:val="26"/>
        </w:rPr>
      </w:pPr>
      <w:r w:rsidRPr="00522C84">
        <w:rPr>
          <w:b/>
          <w:bCs/>
          <w:sz w:val="26"/>
          <w:szCs w:val="26"/>
          <w:lang w:val="en-GB"/>
        </w:rPr>
        <w:t xml:space="preserve">Rule 6 - </w:t>
      </w:r>
      <w:r w:rsidRPr="00A40DAF">
        <w:rPr>
          <w:b/>
          <w:bCs/>
          <w:sz w:val="26"/>
          <w:szCs w:val="26"/>
          <w:lang w:val="en-GB"/>
        </w:rPr>
        <w:t>No metastatic claims before diagnosis</w:t>
      </w:r>
      <w:r w:rsidR="00522C84">
        <w:rPr>
          <w:b/>
          <w:bCs/>
          <w:sz w:val="26"/>
          <w:szCs w:val="26"/>
        </w:rPr>
        <w:t xml:space="preserve">: </w:t>
      </w:r>
      <w:r w:rsidRPr="00522C84">
        <w:rPr>
          <w:i/>
          <w:iCs/>
          <w:sz w:val="26"/>
          <w:szCs w:val="26"/>
        </w:rPr>
        <w:t xml:space="preserve">Filtering for patients </w:t>
      </w:r>
      <w:r w:rsidRPr="00522C84">
        <w:rPr>
          <w:i/>
          <w:iCs/>
          <w:sz w:val="26"/>
          <w:szCs w:val="26"/>
          <w:u w:val="single"/>
        </w:rPr>
        <w:t xml:space="preserve">without any prior secondary diagnosis </w:t>
      </w:r>
      <w:r w:rsidRPr="00522C84">
        <w:rPr>
          <w:i/>
          <w:iCs/>
          <w:sz w:val="26"/>
          <w:szCs w:val="26"/>
        </w:rPr>
        <w:t>to ensure that the patient has data from his first diagnosis</w:t>
      </w:r>
    </w:p>
    <w:p w14:paraId="6800C6AF" w14:textId="2E3CD879" w:rsidR="00A40DAF" w:rsidRPr="00A40DAF" w:rsidRDefault="00A40DAF" w:rsidP="00522C84">
      <w:pPr>
        <w:rPr>
          <w:b/>
          <w:b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7 - </w:t>
      </w:r>
      <w:r w:rsidRPr="00522C84">
        <w:rPr>
          <w:b/>
          <w:bCs/>
          <w:sz w:val="26"/>
          <w:szCs w:val="26"/>
          <w:lang w:val="en-GB"/>
        </w:rPr>
        <w:t xml:space="preserve">HER2+ </w:t>
      </w:r>
      <w:r w:rsidRPr="00A40DAF">
        <w:rPr>
          <w:b/>
          <w:bCs/>
          <w:sz w:val="26"/>
          <w:szCs w:val="26"/>
          <w:lang w:val="en-GB"/>
        </w:rPr>
        <w:t>Patients</w:t>
      </w:r>
      <w:r w:rsidR="00522C84" w:rsidRPr="00522C84">
        <w:rPr>
          <w:b/>
          <w:bCs/>
          <w:sz w:val="26"/>
          <w:szCs w:val="26"/>
        </w:rPr>
        <w:t>:</w:t>
      </w:r>
      <w:r w:rsidR="00522C84">
        <w:rPr>
          <w:b/>
          <w:bCs/>
          <w:sz w:val="26"/>
          <w:szCs w:val="26"/>
        </w:rPr>
        <w:t xml:space="preserve"> </w:t>
      </w:r>
      <w:r w:rsidRPr="00A40DAF">
        <w:rPr>
          <w:i/>
          <w:iCs/>
          <w:sz w:val="26"/>
          <w:szCs w:val="26"/>
        </w:rPr>
        <w:t xml:space="preserve">Identifying </w:t>
      </w:r>
      <w:r w:rsidRPr="00A40DAF">
        <w:rPr>
          <w:i/>
          <w:iCs/>
          <w:sz w:val="26"/>
          <w:szCs w:val="26"/>
          <w:u w:val="single"/>
        </w:rPr>
        <w:t xml:space="preserve">HER2+ patients </w:t>
      </w:r>
      <w:r w:rsidRPr="00A40DAF">
        <w:rPr>
          <w:i/>
          <w:iCs/>
          <w:sz w:val="26"/>
          <w:szCs w:val="26"/>
        </w:rPr>
        <w:t>based on utilization of</w:t>
      </w:r>
      <w:r w:rsidR="00265820" w:rsidRPr="00522C84">
        <w:rPr>
          <w:i/>
          <w:iCs/>
          <w:sz w:val="26"/>
          <w:szCs w:val="26"/>
        </w:rPr>
        <w:t xml:space="preserve"> </w:t>
      </w:r>
      <w:r w:rsidRPr="00A40DAF">
        <w:rPr>
          <w:i/>
          <w:iCs/>
          <w:sz w:val="26"/>
          <w:szCs w:val="26"/>
        </w:rPr>
        <w:t>backbone drugs for HER2+</w:t>
      </w:r>
    </w:p>
    <w:p w14:paraId="29989927" w14:textId="77777777" w:rsidR="00522C84" w:rsidRPr="00522C84" w:rsidRDefault="00522C84" w:rsidP="00522C84">
      <w:pPr>
        <w:rPr>
          <w:b/>
          <w:bCs/>
          <w:sz w:val="26"/>
          <w:szCs w:val="26"/>
        </w:rPr>
      </w:pPr>
    </w:p>
    <w:p w14:paraId="6D628802" w14:textId="3C3D1DF7" w:rsidR="00522C84" w:rsidRDefault="00A40DAF" w:rsidP="00522C84">
      <w:pPr>
        <w:rPr>
          <w:b/>
          <w:bCs/>
          <w:sz w:val="26"/>
          <w:szCs w:val="26"/>
        </w:rPr>
      </w:pPr>
      <w:r w:rsidRPr="00A40DAF">
        <w:rPr>
          <w:b/>
          <w:bCs/>
          <w:sz w:val="26"/>
          <w:szCs w:val="26"/>
        </w:rPr>
        <w:t xml:space="preserve">Backbone </w:t>
      </w:r>
      <w:r w:rsidR="00624326">
        <w:rPr>
          <w:b/>
          <w:bCs/>
          <w:sz w:val="26"/>
          <w:szCs w:val="26"/>
        </w:rPr>
        <w:t xml:space="preserve">HER2+ </w:t>
      </w:r>
      <w:r w:rsidRPr="00A40DAF">
        <w:rPr>
          <w:b/>
          <w:bCs/>
          <w:sz w:val="26"/>
          <w:szCs w:val="26"/>
        </w:rPr>
        <w:t>drugs</w:t>
      </w:r>
      <w:r w:rsidR="00522C84">
        <w:rPr>
          <w:b/>
          <w:bCs/>
          <w:sz w:val="26"/>
          <w:szCs w:val="26"/>
        </w:rPr>
        <w:t xml:space="preserve"> - </w:t>
      </w:r>
    </w:p>
    <w:p w14:paraId="00D30CCE" w14:textId="6F4962DC" w:rsidR="00A40DAF" w:rsidRPr="00522C84" w:rsidRDefault="00A40DAF" w:rsidP="00522C84">
      <w:pPr>
        <w:rPr>
          <w:b/>
          <w:bCs/>
          <w:sz w:val="26"/>
          <w:szCs w:val="26"/>
        </w:rPr>
      </w:pPr>
      <w:r w:rsidRPr="00A40DAF">
        <w:rPr>
          <w:b/>
          <w:bCs/>
          <w:sz w:val="26"/>
          <w:szCs w:val="26"/>
        </w:rPr>
        <w:t xml:space="preserve">Trastuzumab, Perjeta, Kadcyla, </w:t>
      </w:r>
      <w:proofErr w:type="spellStart"/>
      <w:r w:rsidRPr="00A40DAF">
        <w:rPr>
          <w:b/>
          <w:bCs/>
          <w:sz w:val="26"/>
          <w:szCs w:val="26"/>
        </w:rPr>
        <w:t>Tykerb</w:t>
      </w:r>
      <w:proofErr w:type="spellEnd"/>
      <w:r w:rsidRPr="00A40DAF">
        <w:rPr>
          <w:b/>
          <w:bCs/>
          <w:sz w:val="26"/>
          <w:szCs w:val="26"/>
        </w:rPr>
        <w:t xml:space="preserve">, Enhertu, </w:t>
      </w:r>
      <w:proofErr w:type="spellStart"/>
      <w:r w:rsidRPr="00A40DAF">
        <w:rPr>
          <w:b/>
          <w:bCs/>
          <w:sz w:val="26"/>
          <w:szCs w:val="26"/>
        </w:rPr>
        <w:t>Nerlynx</w:t>
      </w:r>
      <w:proofErr w:type="spellEnd"/>
      <w:r w:rsidRPr="00A40DAF">
        <w:rPr>
          <w:b/>
          <w:bCs/>
          <w:sz w:val="26"/>
          <w:szCs w:val="26"/>
        </w:rPr>
        <w:t xml:space="preserve">, </w:t>
      </w:r>
      <w:proofErr w:type="spellStart"/>
      <w:r w:rsidRPr="00A40DAF">
        <w:rPr>
          <w:b/>
          <w:bCs/>
          <w:sz w:val="26"/>
          <w:szCs w:val="26"/>
        </w:rPr>
        <w:t>Phesgo</w:t>
      </w:r>
      <w:proofErr w:type="spellEnd"/>
      <w:r w:rsidRPr="00A40DAF">
        <w:rPr>
          <w:b/>
          <w:bCs/>
          <w:sz w:val="26"/>
          <w:szCs w:val="26"/>
        </w:rPr>
        <w:t xml:space="preserve">, </w:t>
      </w:r>
      <w:proofErr w:type="spellStart"/>
      <w:r w:rsidRPr="00A40DAF">
        <w:rPr>
          <w:b/>
          <w:bCs/>
          <w:sz w:val="26"/>
          <w:szCs w:val="26"/>
        </w:rPr>
        <w:t>Tukysa</w:t>
      </w:r>
      <w:proofErr w:type="spellEnd"/>
      <w:r w:rsidRPr="00A40DAF">
        <w:rPr>
          <w:b/>
          <w:bCs/>
          <w:sz w:val="26"/>
          <w:szCs w:val="26"/>
        </w:rPr>
        <w:t xml:space="preserve">, </w:t>
      </w:r>
      <w:proofErr w:type="spellStart"/>
      <w:r w:rsidRPr="00A40DAF">
        <w:rPr>
          <w:b/>
          <w:bCs/>
          <w:sz w:val="26"/>
          <w:szCs w:val="26"/>
        </w:rPr>
        <w:t>Margenza</w:t>
      </w:r>
      <w:proofErr w:type="spellEnd"/>
    </w:p>
    <w:p w14:paraId="13E475D0" w14:textId="501B8898" w:rsidR="00265820" w:rsidRDefault="00265820" w:rsidP="00522C84">
      <w:pPr>
        <w:jc w:val="center"/>
        <w:rPr>
          <w:sz w:val="24"/>
          <w:szCs w:val="24"/>
        </w:rPr>
      </w:pPr>
    </w:p>
    <w:p w14:paraId="6E6A2F06" w14:textId="77777777" w:rsidR="00B3684A" w:rsidRDefault="00B3684A" w:rsidP="00A40DAF">
      <w:pPr>
        <w:rPr>
          <w:sz w:val="24"/>
          <w:szCs w:val="24"/>
        </w:rPr>
      </w:pPr>
    </w:p>
    <w:p w14:paraId="2ABC2671" w14:textId="77777777" w:rsidR="00522C84" w:rsidRDefault="00522C84" w:rsidP="00A40DAF">
      <w:pPr>
        <w:rPr>
          <w:b/>
          <w:bCs/>
          <w:sz w:val="24"/>
          <w:szCs w:val="24"/>
        </w:rPr>
      </w:pPr>
    </w:p>
    <w:p w14:paraId="7B13AD1A" w14:textId="366851FA" w:rsidR="00E67C52" w:rsidRPr="00A02666" w:rsidRDefault="00E67C52" w:rsidP="00A40DAF">
      <w:pPr>
        <w:rPr>
          <w:b/>
          <w:bCs/>
          <w:sz w:val="32"/>
          <w:szCs w:val="32"/>
        </w:rPr>
      </w:pPr>
      <w:r w:rsidRPr="00A02666">
        <w:rPr>
          <w:b/>
          <w:bCs/>
          <w:sz w:val="32"/>
          <w:szCs w:val="32"/>
        </w:rPr>
        <w:lastRenderedPageBreak/>
        <w:t xml:space="preserve">1b. Episode &amp; Regimen Creation </w:t>
      </w:r>
    </w:p>
    <w:p w14:paraId="0379A910" w14:textId="4F0D5962" w:rsidR="00016E33" w:rsidRPr="00016E33" w:rsidRDefault="001264DB" w:rsidP="00016E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 episode </w:t>
      </w:r>
      <w:r w:rsidR="00016E33">
        <w:rPr>
          <w:b/>
          <w:bCs/>
          <w:sz w:val="28"/>
          <w:szCs w:val="28"/>
        </w:rPr>
        <w:t xml:space="preserve">is defined as </w:t>
      </w:r>
      <w:r w:rsidR="009D776D">
        <w:rPr>
          <w:b/>
          <w:bCs/>
          <w:sz w:val="28"/>
          <w:szCs w:val="28"/>
        </w:rPr>
        <w:t>continuous</w:t>
      </w:r>
      <w:r w:rsidR="00016E33">
        <w:rPr>
          <w:b/>
          <w:bCs/>
          <w:sz w:val="28"/>
          <w:szCs w:val="28"/>
        </w:rPr>
        <w:t xml:space="preserve"> </w:t>
      </w:r>
      <w:r w:rsidR="00016E33" w:rsidRPr="00016E33">
        <w:rPr>
          <w:b/>
          <w:bCs/>
          <w:sz w:val="28"/>
          <w:szCs w:val="28"/>
        </w:rPr>
        <w:t>usage of a drug, where refills occur within the Grace window</w:t>
      </w:r>
    </w:p>
    <w:p w14:paraId="7C7FFBF7" w14:textId="05E6434D" w:rsidR="00E67C52" w:rsidRDefault="002B10B8" w:rsidP="00A4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Episodes are created only for the lot relevant treatments (or drugs).</w:t>
      </w:r>
      <w:r w:rsidR="00283ED4">
        <w:rPr>
          <w:b/>
          <w:bCs/>
          <w:sz w:val="28"/>
          <w:szCs w:val="28"/>
        </w:rPr>
        <w:br/>
      </w:r>
    </w:p>
    <w:p w14:paraId="2BC59FBC" w14:textId="49060CB9" w:rsidR="00283ED4" w:rsidRDefault="00283ED4" w:rsidP="00A4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create </w:t>
      </w:r>
      <w:proofErr w:type="gramStart"/>
      <w:r>
        <w:rPr>
          <w:b/>
          <w:bCs/>
          <w:sz w:val="28"/>
          <w:szCs w:val="28"/>
        </w:rPr>
        <w:t>episodes :</w:t>
      </w:r>
      <w:proofErr w:type="gramEnd"/>
    </w:p>
    <w:p w14:paraId="4113BBB1" w14:textId="5E04B884" w:rsidR="00283ED4" w:rsidRPr="009A44B3" w:rsidRDefault="00283ED4" w:rsidP="00283E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44B3">
        <w:rPr>
          <w:sz w:val="28"/>
          <w:szCs w:val="28"/>
        </w:rPr>
        <w:t>Filter for Lot relevant drugs</w:t>
      </w:r>
    </w:p>
    <w:p w14:paraId="66BF8CA7" w14:textId="4A321698" w:rsidR="00283ED4" w:rsidRPr="009A44B3" w:rsidRDefault="00283ED4" w:rsidP="00283E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44B3">
        <w:rPr>
          <w:sz w:val="28"/>
          <w:szCs w:val="28"/>
        </w:rPr>
        <w:t xml:space="preserve">For </w:t>
      </w:r>
      <w:r w:rsidR="00DD24EF" w:rsidRPr="009A44B3">
        <w:rPr>
          <w:sz w:val="28"/>
          <w:szCs w:val="28"/>
        </w:rPr>
        <w:t xml:space="preserve">every drug claim, check if the gap between the next fill date and the current </w:t>
      </w:r>
      <w:proofErr w:type="spellStart"/>
      <w:r w:rsidR="00DD24EF" w:rsidRPr="009A44B3">
        <w:rPr>
          <w:sz w:val="28"/>
          <w:szCs w:val="28"/>
        </w:rPr>
        <w:t>rx</w:t>
      </w:r>
      <w:proofErr w:type="spellEnd"/>
      <w:r w:rsidR="00DD24EF" w:rsidRPr="009A44B3">
        <w:rPr>
          <w:sz w:val="28"/>
          <w:szCs w:val="28"/>
        </w:rPr>
        <w:t xml:space="preserve"> end date (</w:t>
      </w:r>
      <w:r w:rsidR="006E3E9B" w:rsidRPr="009A44B3">
        <w:rPr>
          <w:sz w:val="28"/>
          <w:szCs w:val="28"/>
        </w:rPr>
        <w:t xml:space="preserve">current fill date + Days of supply) &lt; grace, it is said to be a continuation of the current episode. </w:t>
      </w:r>
    </w:p>
    <w:p w14:paraId="678607F6" w14:textId="31BBEBD6" w:rsidR="006E3E9B" w:rsidRDefault="006E3E9B" w:rsidP="00283E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44B3">
        <w:rPr>
          <w:sz w:val="28"/>
          <w:szCs w:val="28"/>
        </w:rPr>
        <w:t xml:space="preserve">If the </w:t>
      </w:r>
      <w:r w:rsidRPr="009A44B3">
        <w:rPr>
          <w:sz w:val="28"/>
          <w:szCs w:val="28"/>
          <w:u w:val="single"/>
        </w:rPr>
        <w:t xml:space="preserve">gap &gt; </w:t>
      </w:r>
      <w:r w:rsidR="009A44B3" w:rsidRPr="009A44B3">
        <w:rPr>
          <w:i/>
          <w:iCs/>
          <w:sz w:val="28"/>
          <w:szCs w:val="28"/>
          <w:u w:val="single"/>
        </w:rPr>
        <w:t>Grace</w:t>
      </w:r>
      <w:r w:rsidR="009A44B3" w:rsidRPr="009A44B3">
        <w:rPr>
          <w:i/>
          <w:iCs/>
          <w:sz w:val="28"/>
          <w:szCs w:val="28"/>
        </w:rPr>
        <w:t xml:space="preserve">, </w:t>
      </w:r>
      <w:r w:rsidR="009A44B3" w:rsidRPr="009A44B3">
        <w:rPr>
          <w:sz w:val="28"/>
          <w:szCs w:val="28"/>
        </w:rPr>
        <w:t xml:space="preserve">then the claim is marked as a new episode. </w:t>
      </w:r>
    </w:p>
    <w:p w14:paraId="251F9B12" w14:textId="69DA5702" w:rsidR="00FF5BDC" w:rsidRPr="00A25408" w:rsidRDefault="00413E50" w:rsidP="009A44B3">
      <w:pPr>
        <w:rPr>
          <w:i/>
          <w:iCs/>
          <w:sz w:val="28"/>
          <w:szCs w:val="28"/>
          <w:u w:val="single"/>
        </w:rPr>
      </w:pPr>
      <w:r w:rsidRPr="00413E50">
        <w:rPr>
          <w:i/>
          <w:iCs/>
          <w:sz w:val="28"/>
          <w:szCs w:val="28"/>
          <w:u w:val="single"/>
        </w:rPr>
        <w:t xml:space="preserve">Note: Episodes are created for every drug of a patient. </w:t>
      </w:r>
    </w:p>
    <w:p w14:paraId="5C9E22DE" w14:textId="77777777" w:rsidR="00FF5BDC" w:rsidRPr="009A44B3" w:rsidRDefault="00FF5BDC" w:rsidP="009A44B3">
      <w:pPr>
        <w:rPr>
          <w:sz w:val="28"/>
          <w:szCs w:val="28"/>
        </w:rPr>
      </w:pPr>
    </w:p>
    <w:p w14:paraId="1D44421D" w14:textId="53B5BD78" w:rsidR="00E67C52" w:rsidRDefault="00BF6736" w:rsidP="00A40DAF">
      <w:pPr>
        <w:rPr>
          <w:sz w:val="28"/>
          <w:szCs w:val="28"/>
        </w:rPr>
      </w:pPr>
      <w:r w:rsidRPr="00493A79">
        <w:rPr>
          <w:sz w:val="28"/>
          <w:szCs w:val="28"/>
        </w:rPr>
        <w:t xml:space="preserve">A regimen is defined as the combination of the treatments </w:t>
      </w:r>
      <w:r w:rsidR="00D75C1A" w:rsidRPr="00493A79">
        <w:rPr>
          <w:sz w:val="28"/>
          <w:szCs w:val="28"/>
        </w:rPr>
        <w:t xml:space="preserve">undergone by a patient in its journey. They are derived from the episodes </w:t>
      </w:r>
    </w:p>
    <w:p w14:paraId="3D202571" w14:textId="77777777" w:rsidR="000B2161" w:rsidRDefault="000B2161" w:rsidP="00A40DAF">
      <w:pPr>
        <w:rPr>
          <w:sz w:val="28"/>
          <w:szCs w:val="28"/>
        </w:rPr>
      </w:pPr>
    </w:p>
    <w:p w14:paraId="346FBAD0" w14:textId="5F8DE10B" w:rsidR="000B2161" w:rsidRDefault="000B3086" w:rsidP="00A40DAF">
      <w:pPr>
        <w:rPr>
          <w:sz w:val="28"/>
          <w:szCs w:val="28"/>
        </w:rPr>
      </w:pPr>
      <w:r>
        <w:rPr>
          <w:sz w:val="28"/>
          <w:szCs w:val="28"/>
        </w:rPr>
        <w:t xml:space="preserve">How to create regimens: </w:t>
      </w:r>
    </w:p>
    <w:p w14:paraId="215D3E9D" w14:textId="5C9E608D" w:rsidR="00D94F08" w:rsidRPr="00D94F08" w:rsidRDefault="000B3086" w:rsidP="00D94F0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From the episode table, </w:t>
      </w:r>
      <w:proofErr w:type="gramStart"/>
      <w:r>
        <w:rPr>
          <w:sz w:val="28"/>
          <w:szCs w:val="28"/>
        </w:rPr>
        <w:t>where in</w:t>
      </w:r>
      <w:proofErr w:type="gramEnd"/>
      <w:r>
        <w:rPr>
          <w:sz w:val="28"/>
          <w:szCs w:val="28"/>
        </w:rPr>
        <w:t xml:space="preserve"> we have episode</w:t>
      </w:r>
      <w:r w:rsidR="00D94F08">
        <w:rPr>
          <w:sz w:val="28"/>
          <w:szCs w:val="28"/>
        </w:rPr>
        <w:t xml:space="preserve"> </w:t>
      </w:r>
      <w:proofErr w:type="gramStart"/>
      <w:r w:rsidR="00D94F08">
        <w:rPr>
          <w:sz w:val="28"/>
          <w:szCs w:val="28"/>
        </w:rPr>
        <w:t>start</w:t>
      </w:r>
      <w:proofErr w:type="gramEnd"/>
      <w:r w:rsidR="00D94F08">
        <w:rPr>
          <w:sz w:val="28"/>
          <w:szCs w:val="28"/>
        </w:rPr>
        <w:t xml:space="preserve"> date and </w:t>
      </w:r>
      <w:proofErr w:type="gramStart"/>
      <w:r w:rsidR="00D94F08">
        <w:rPr>
          <w:sz w:val="28"/>
          <w:szCs w:val="28"/>
        </w:rPr>
        <w:t>end</w:t>
      </w:r>
      <w:proofErr w:type="gramEnd"/>
      <w:r w:rsidR="00D94F08">
        <w:rPr>
          <w:sz w:val="28"/>
          <w:szCs w:val="28"/>
        </w:rPr>
        <w:t xml:space="preserve"> date for every drug, we </w:t>
      </w:r>
    </w:p>
    <w:p w14:paraId="57FF00E0" w14:textId="77777777" w:rsidR="00A02666" w:rsidRDefault="00A02666" w:rsidP="00A40DAF">
      <w:pPr>
        <w:rPr>
          <w:b/>
          <w:bCs/>
          <w:sz w:val="32"/>
          <w:szCs w:val="32"/>
        </w:rPr>
      </w:pPr>
    </w:p>
    <w:p w14:paraId="3CD3A312" w14:textId="77777777" w:rsidR="00A02666" w:rsidRDefault="00A02666" w:rsidP="00A40DAF">
      <w:pPr>
        <w:rPr>
          <w:b/>
          <w:bCs/>
          <w:sz w:val="32"/>
          <w:szCs w:val="32"/>
        </w:rPr>
      </w:pPr>
    </w:p>
    <w:p w14:paraId="5BD4BFE0" w14:textId="77777777" w:rsidR="00A02666" w:rsidRDefault="00A02666" w:rsidP="00A40DAF">
      <w:pPr>
        <w:rPr>
          <w:b/>
          <w:bCs/>
          <w:sz w:val="32"/>
          <w:szCs w:val="32"/>
        </w:rPr>
      </w:pPr>
    </w:p>
    <w:p w14:paraId="2C01B8C2" w14:textId="58922EA1" w:rsidR="00B3684A" w:rsidRDefault="00C47015" w:rsidP="00A40DAF">
      <w:pPr>
        <w:rPr>
          <w:b/>
          <w:bCs/>
          <w:sz w:val="32"/>
          <w:szCs w:val="32"/>
        </w:rPr>
      </w:pPr>
      <w:r w:rsidRPr="00C47015">
        <w:rPr>
          <w:b/>
          <w:bCs/>
          <w:sz w:val="32"/>
          <w:szCs w:val="32"/>
        </w:rPr>
        <w:t>1</w:t>
      </w:r>
      <w:proofErr w:type="gramStart"/>
      <w:r w:rsidR="00E67C52">
        <w:rPr>
          <w:b/>
          <w:bCs/>
          <w:sz w:val="32"/>
          <w:szCs w:val="32"/>
        </w:rPr>
        <w:t>c</w:t>
      </w:r>
      <w:r w:rsidRPr="00C47015">
        <w:rPr>
          <w:b/>
          <w:bCs/>
          <w:sz w:val="32"/>
          <w:szCs w:val="32"/>
        </w:rPr>
        <w:t xml:space="preserve"> .</w:t>
      </w:r>
      <w:proofErr w:type="gramEnd"/>
      <w:r w:rsidRPr="00C47015">
        <w:rPr>
          <w:b/>
          <w:bCs/>
          <w:sz w:val="32"/>
          <w:szCs w:val="32"/>
        </w:rPr>
        <w:t xml:space="preserve"> </w:t>
      </w:r>
      <w:r w:rsidR="00B3684A" w:rsidRPr="00C47015">
        <w:rPr>
          <w:b/>
          <w:bCs/>
          <w:sz w:val="32"/>
          <w:szCs w:val="32"/>
        </w:rPr>
        <w:t>Lot Initialization Rules</w:t>
      </w:r>
    </w:p>
    <w:p w14:paraId="4550356F" w14:textId="77777777" w:rsidR="00C47015" w:rsidRPr="00C47015" w:rsidRDefault="00C47015" w:rsidP="00A40DAF">
      <w:pPr>
        <w:rPr>
          <w:b/>
          <w:bCs/>
          <w:sz w:val="32"/>
          <w:szCs w:val="32"/>
        </w:rPr>
      </w:pPr>
    </w:p>
    <w:p w14:paraId="3D3A65C0" w14:textId="00D2FA50" w:rsidR="00B3684A" w:rsidRDefault="00B3684A" w:rsidP="00A40DAF">
      <w:pPr>
        <w:rPr>
          <w:sz w:val="24"/>
          <w:szCs w:val="24"/>
        </w:rPr>
      </w:pPr>
      <w:r w:rsidRPr="00B3684A">
        <w:rPr>
          <w:noProof/>
          <w:sz w:val="24"/>
          <w:szCs w:val="24"/>
        </w:rPr>
        <w:lastRenderedPageBreak/>
        <w:drawing>
          <wp:inline distT="0" distB="0" distL="0" distR="0" wp14:anchorId="482281A0" wp14:editId="426E908B">
            <wp:extent cx="6639339" cy="2989547"/>
            <wp:effectExtent l="0" t="0" r="0" b="1905"/>
            <wp:docPr id="1139637263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3559C65-BEA3-4DF6-B291-0F55813B79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72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188" cy="30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A27" w14:textId="77777777" w:rsidR="008C2D16" w:rsidRDefault="008C2D16" w:rsidP="008C2D16">
      <w:pPr>
        <w:rPr>
          <w:b/>
          <w:bCs/>
          <w:i/>
          <w:iCs/>
          <w:sz w:val="28"/>
          <w:szCs w:val="28"/>
        </w:rPr>
      </w:pPr>
    </w:p>
    <w:p w14:paraId="024B3EAB" w14:textId="1A7AD83B" w:rsidR="008C2D16" w:rsidRDefault="008C2D16" w:rsidP="008C2D16">
      <w:pPr>
        <w:rPr>
          <w:i/>
          <w:iCs/>
          <w:sz w:val="28"/>
          <w:szCs w:val="28"/>
        </w:rPr>
      </w:pPr>
      <w:r w:rsidRPr="008C2D16">
        <w:rPr>
          <w:b/>
          <w:bCs/>
          <w:i/>
          <w:iCs/>
          <w:sz w:val="28"/>
          <w:szCs w:val="28"/>
        </w:rPr>
        <w:t>Treatment A</w:t>
      </w:r>
      <w:r w:rsidRPr="008C2D16">
        <w:rPr>
          <w:i/>
          <w:iCs/>
          <w:sz w:val="28"/>
          <w:szCs w:val="28"/>
        </w:rPr>
        <w:t xml:space="preserve"> </w:t>
      </w:r>
      <w:proofErr w:type="gramStart"/>
      <w:r w:rsidRPr="008C2D16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 Drugs</w:t>
      </w:r>
      <w:proofErr w:type="gramEnd"/>
      <w:r>
        <w:rPr>
          <w:i/>
          <w:iCs/>
          <w:sz w:val="28"/>
          <w:szCs w:val="28"/>
        </w:rPr>
        <w:t xml:space="preserve"> which are only approved for metastatic stage</w:t>
      </w:r>
    </w:p>
    <w:p w14:paraId="2776B5D9" w14:textId="77777777" w:rsidR="008C2D16" w:rsidRDefault="008C2D16" w:rsidP="008C2D16">
      <w:pPr>
        <w:rPr>
          <w:sz w:val="28"/>
          <w:szCs w:val="28"/>
        </w:rPr>
      </w:pPr>
      <w:proofErr w:type="spellStart"/>
      <w:proofErr w:type="gramStart"/>
      <w:r w:rsidRPr="008C2D16">
        <w:rPr>
          <w:sz w:val="28"/>
          <w:szCs w:val="28"/>
        </w:rPr>
        <w:t>Navelbine</w:t>
      </w:r>
      <w:proofErr w:type="spellEnd"/>
      <w:r w:rsidRPr="008C2D16">
        <w:rPr>
          <w:sz w:val="28"/>
          <w:szCs w:val="28"/>
        </w:rPr>
        <w:t xml:space="preserve"> ,</w:t>
      </w:r>
      <w:proofErr w:type="gramEnd"/>
      <w:r w:rsidRPr="008C2D16">
        <w:rPr>
          <w:sz w:val="28"/>
          <w:szCs w:val="28"/>
        </w:rPr>
        <w:t xml:space="preserve"> </w:t>
      </w:r>
      <w:proofErr w:type="spellStart"/>
      <w:proofErr w:type="gramStart"/>
      <w:r w:rsidRPr="008C2D16">
        <w:rPr>
          <w:sz w:val="28"/>
          <w:szCs w:val="28"/>
        </w:rPr>
        <w:t>Megace</w:t>
      </w:r>
      <w:proofErr w:type="spellEnd"/>
      <w:r w:rsidRPr="008C2D16">
        <w:rPr>
          <w:sz w:val="28"/>
          <w:szCs w:val="28"/>
        </w:rPr>
        <w:t xml:space="preserve"> ,</w:t>
      </w:r>
      <w:proofErr w:type="gramEnd"/>
      <w:r w:rsidRPr="008C2D16">
        <w:rPr>
          <w:sz w:val="28"/>
          <w:szCs w:val="28"/>
        </w:rPr>
        <w:t xml:space="preserve">  </w:t>
      </w:r>
      <w:proofErr w:type="spellStart"/>
      <w:r w:rsidRPr="008C2D16">
        <w:rPr>
          <w:sz w:val="28"/>
          <w:szCs w:val="28"/>
        </w:rPr>
        <w:t>Ibrance</w:t>
      </w:r>
      <w:proofErr w:type="spellEnd"/>
      <w:r>
        <w:rPr>
          <w:sz w:val="28"/>
          <w:szCs w:val="28"/>
        </w:rPr>
        <w:t xml:space="preserve">, </w:t>
      </w:r>
      <w:r w:rsidRPr="008C2D16">
        <w:rPr>
          <w:sz w:val="28"/>
          <w:szCs w:val="28"/>
        </w:rPr>
        <w:t>Gemcitabine</w:t>
      </w:r>
      <w:r>
        <w:rPr>
          <w:sz w:val="28"/>
          <w:szCs w:val="28"/>
        </w:rPr>
        <w:t>,</w:t>
      </w:r>
      <w:r w:rsidRPr="008C2D16">
        <w:rPr>
          <w:sz w:val="28"/>
          <w:szCs w:val="28"/>
        </w:rPr>
        <w:t xml:space="preserve"> Faslodex</w:t>
      </w:r>
      <w:r>
        <w:rPr>
          <w:sz w:val="28"/>
          <w:szCs w:val="28"/>
        </w:rPr>
        <w:t xml:space="preserve">, </w:t>
      </w:r>
      <w:r w:rsidRPr="008C2D16">
        <w:rPr>
          <w:sz w:val="28"/>
          <w:szCs w:val="28"/>
        </w:rPr>
        <w:t xml:space="preserve"> </w:t>
      </w:r>
    </w:p>
    <w:p w14:paraId="58F8201A" w14:textId="7C30B936" w:rsidR="008C2D16" w:rsidRPr="008C2D16" w:rsidRDefault="008C2D16" w:rsidP="008C2D16">
      <w:pPr>
        <w:rPr>
          <w:sz w:val="28"/>
          <w:szCs w:val="28"/>
        </w:rPr>
      </w:pPr>
      <w:proofErr w:type="spellStart"/>
      <w:r w:rsidRPr="008C2D16">
        <w:rPr>
          <w:sz w:val="28"/>
          <w:szCs w:val="28"/>
        </w:rPr>
        <w:t>Aredia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C2D16">
        <w:rPr>
          <w:sz w:val="28"/>
          <w:szCs w:val="28"/>
        </w:rPr>
        <w:t>Novantrone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8C2D16">
        <w:rPr>
          <w:sz w:val="28"/>
          <w:szCs w:val="28"/>
        </w:rPr>
        <w:t xml:space="preserve">Enhertu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 w:rsidRPr="008C2D16">
        <w:rPr>
          <w:sz w:val="28"/>
          <w:szCs w:val="28"/>
        </w:rPr>
        <w:t>Tukysa</w:t>
      </w:r>
      <w:proofErr w:type="spellEnd"/>
      <w:r w:rsidRPr="008C2D16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C2D16">
        <w:rPr>
          <w:sz w:val="28"/>
          <w:szCs w:val="28"/>
        </w:rPr>
        <w:t>Margenza</w:t>
      </w:r>
      <w:proofErr w:type="spellEnd"/>
      <w:r w:rsidRPr="008C2D16">
        <w:rPr>
          <w:sz w:val="28"/>
          <w:szCs w:val="28"/>
        </w:rPr>
        <w:t xml:space="preserve"> </w:t>
      </w:r>
    </w:p>
    <w:p w14:paraId="14A8AAF4" w14:textId="77777777" w:rsidR="008C2D16" w:rsidRDefault="008C2D16" w:rsidP="008C2D16">
      <w:pPr>
        <w:rPr>
          <w:b/>
          <w:bCs/>
          <w:i/>
          <w:iCs/>
          <w:sz w:val="28"/>
          <w:szCs w:val="28"/>
        </w:rPr>
      </w:pPr>
    </w:p>
    <w:p w14:paraId="61742DC2" w14:textId="77777777" w:rsidR="008C2D16" w:rsidRDefault="008C2D16" w:rsidP="008C2D16">
      <w:pPr>
        <w:rPr>
          <w:i/>
          <w:iCs/>
          <w:sz w:val="28"/>
          <w:szCs w:val="28"/>
        </w:rPr>
      </w:pPr>
      <w:r w:rsidRPr="008C2D16">
        <w:rPr>
          <w:b/>
          <w:bCs/>
          <w:i/>
          <w:iCs/>
          <w:sz w:val="28"/>
          <w:szCs w:val="28"/>
        </w:rPr>
        <w:t>Treatment B</w:t>
      </w:r>
      <w:r w:rsidRPr="008C2D16">
        <w:rPr>
          <w:i/>
          <w:iCs/>
          <w:sz w:val="28"/>
          <w:szCs w:val="28"/>
        </w:rPr>
        <w:t xml:space="preserve"> – </w:t>
      </w:r>
    </w:p>
    <w:p w14:paraId="65669541" w14:textId="77777777" w:rsidR="008C2D16" w:rsidRDefault="008C2D16" w:rsidP="008C2D16">
      <w:pPr>
        <w:rPr>
          <w:sz w:val="28"/>
          <w:szCs w:val="28"/>
        </w:rPr>
      </w:pPr>
      <w:r w:rsidRPr="008C2D16">
        <w:rPr>
          <w:sz w:val="28"/>
          <w:szCs w:val="28"/>
        </w:rPr>
        <w:t>AC (cyclophosphamide, doxorubicin, TC (</w:t>
      </w:r>
      <w:proofErr w:type="spellStart"/>
      <w:r w:rsidRPr="008C2D16">
        <w:rPr>
          <w:sz w:val="28"/>
          <w:szCs w:val="28"/>
        </w:rPr>
        <w:t>taxcane</w:t>
      </w:r>
      <w:proofErr w:type="spellEnd"/>
      <w:r w:rsidRPr="008C2D16">
        <w:rPr>
          <w:sz w:val="28"/>
          <w:szCs w:val="28"/>
        </w:rPr>
        <w:t xml:space="preserve">, platin), </w:t>
      </w:r>
    </w:p>
    <w:p w14:paraId="68CCDAEE" w14:textId="77777777" w:rsidR="008C2D16" w:rsidRDefault="008C2D16" w:rsidP="008C2D16">
      <w:pPr>
        <w:rPr>
          <w:sz w:val="28"/>
          <w:szCs w:val="28"/>
        </w:rPr>
      </w:pPr>
      <w:r w:rsidRPr="008C2D16">
        <w:rPr>
          <w:sz w:val="28"/>
          <w:szCs w:val="28"/>
        </w:rPr>
        <w:t>FEC (</w:t>
      </w:r>
      <w:proofErr w:type="spellStart"/>
      <w:r w:rsidRPr="008C2D16">
        <w:rPr>
          <w:sz w:val="28"/>
          <w:szCs w:val="28"/>
        </w:rPr>
        <w:t>adrucil</w:t>
      </w:r>
      <w:proofErr w:type="spellEnd"/>
      <w:r w:rsidRPr="008C2D16">
        <w:rPr>
          <w:sz w:val="28"/>
          <w:szCs w:val="28"/>
        </w:rPr>
        <w:t xml:space="preserve">, cyclophosphamide, </w:t>
      </w:r>
      <w:proofErr w:type="spellStart"/>
      <w:r w:rsidRPr="008C2D16">
        <w:rPr>
          <w:sz w:val="28"/>
          <w:szCs w:val="28"/>
        </w:rPr>
        <w:t>ellence</w:t>
      </w:r>
      <w:proofErr w:type="spellEnd"/>
      <w:r w:rsidRPr="008C2D16">
        <w:rPr>
          <w:sz w:val="28"/>
          <w:szCs w:val="28"/>
        </w:rPr>
        <w:t xml:space="preserve">), </w:t>
      </w:r>
    </w:p>
    <w:p w14:paraId="555004A2" w14:textId="6859049F" w:rsidR="008C2D16" w:rsidRDefault="008C2D16" w:rsidP="008C2D16">
      <w:pPr>
        <w:rPr>
          <w:sz w:val="28"/>
          <w:szCs w:val="28"/>
        </w:rPr>
      </w:pPr>
      <w:r w:rsidRPr="008C2D16">
        <w:rPr>
          <w:sz w:val="28"/>
          <w:szCs w:val="28"/>
        </w:rPr>
        <w:t>CMF (</w:t>
      </w:r>
      <w:proofErr w:type="spellStart"/>
      <w:r w:rsidRPr="008C2D16">
        <w:rPr>
          <w:sz w:val="28"/>
          <w:szCs w:val="28"/>
        </w:rPr>
        <w:t>adrucil</w:t>
      </w:r>
      <w:proofErr w:type="spellEnd"/>
      <w:r w:rsidRPr="008C2D16">
        <w:rPr>
          <w:sz w:val="28"/>
          <w:szCs w:val="28"/>
        </w:rPr>
        <w:t>, cyclophosphamide, methotrexate)</w:t>
      </w:r>
      <w:r>
        <w:rPr>
          <w:sz w:val="28"/>
          <w:szCs w:val="28"/>
        </w:rPr>
        <w:t xml:space="preserve"> and </w:t>
      </w:r>
      <w:r w:rsidRPr="008C2D16">
        <w:rPr>
          <w:sz w:val="28"/>
          <w:szCs w:val="28"/>
        </w:rPr>
        <w:t xml:space="preserve">chemo regimen are used for </w:t>
      </w:r>
      <w:proofErr w:type="gramStart"/>
      <w:r w:rsidRPr="008C2D16">
        <w:rPr>
          <w:sz w:val="28"/>
          <w:szCs w:val="28"/>
        </w:rPr>
        <w:t>early stage</w:t>
      </w:r>
      <w:proofErr w:type="gramEnd"/>
      <w:r w:rsidRPr="008C2D16">
        <w:rPr>
          <w:sz w:val="28"/>
          <w:szCs w:val="28"/>
        </w:rPr>
        <w:t xml:space="preserve"> breast cancer</w:t>
      </w:r>
    </w:p>
    <w:p w14:paraId="19955034" w14:textId="77777777" w:rsidR="00E67C52" w:rsidRDefault="00E67C52" w:rsidP="008C2D16">
      <w:pPr>
        <w:rPr>
          <w:sz w:val="28"/>
          <w:szCs w:val="28"/>
        </w:rPr>
      </w:pPr>
    </w:p>
    <w:p w14:paraId="022CF40D" w14:textId="77777777" w:rsidR="00E67C52" w:rsidRPr="008C2D16" w:rsidRDefault="00E67C52" w:rsidP="008C2D16">
      <w:pPr>
        <w:rPr>
          <w:sz w:val="28"/>
          <w:szCs w:val="28"/>
        </w:rPr>
      </w:pPr>
    </w:p>
    <w:p w14:paraId="2E20E83C" w14:textId="77777777" w:rsidR="008C2D16" w:rsidRDefault="008C2D16" w:rsidP="00A40DAF">
      <w:pPr>
        <w:rPr>
          <w:sz w:val="24"/>
          <w:szCs w:val="24"/>
        </w:rPr>
      </w:pPr>
    </w:p>
    <w:p w14:paraId="01AD7CD7" w14:textId="1C6E99EF" w:rsidR="00B3684A" w:rsidRPr="00C47015" w:rsidRDefault="00C47015" w:rsidP="00A4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1c. </w:t>
      </w:r>
      <w:r w:rsidR="00B3684A" w:rsidRPr="00C47015">
        <w:rPr>
          <w:b/>
          <w:bCs/>
          <w:sz w:val="28"/>
          <w:szCs w:val="28"/>
        </w:rPr>
        <w:t>LOT Progression Rules</w:t>
      </w:r>
    </w:p>
    <w:p w14:paraId="53E9D182" w14:textId="77777777" w:rsidR="00B3684A" w:rsidRDefault="00B3684A" w:rsidP="00A40DAF">
      <w:pPr>
        <w:rPr>
          <w:sz w:val="24"/>
          <w:szCs w:val="24"/>
        </w:rPr>
      </w:pPr>
    </w:p>
    <w:p w14:paraId="33F2307A" w14:textId="6115DF20" w:rsidR="00B3684A" w:rsidRPr="00AD18C5" w:rsidRDefault="00B3684A" w:rsidP="00B3684A">
      <w:pPr>
        <w:rPr>
          <w:sz w:val="26"/>
          <w:szCs w:val="26"/>
        </w:rPr>
      </w:pPr>
      <w:r w:rsidRPr="00B3684A">
        <w:rPr>
          <w:b/>
          <w:bCs/>
          <w:sz w:val="26"/>
          <w:szCs w:val="26"/>
        </w:rPr>
        <w:lastRenderedPageBreak/>
        <w:t>Rule 1</w:t>
      </w:r>
      <w:r w:rsidRPr="00B3684A">
        <w:rPr>
          <w:sz w:val="26"/>
          <w:szCs w:val="26"/>
        </w:rPr>
        <w:t xml:space="preserve">: </w:t>
      </w:r>
      <w:r w:rsidRPr="00B3684A">
        <w:rPr>
          <w:i/>
          <w:iCs/>
          <w:sz w:val="26"/>
          <w:szCs w:val="26"/>
        </w:rPr>
        <w:t xml:space="preserve">Movement from one HER2+ drug to another could be due to the previous HER2+ </w:t>
      </w:r>
      <w:proofErr w:type="gramStart"/>
      <w:r w:rsidRPr="00B3684A">
        <w:rPr>
          <w:i/>
          <w:iCs/>
          <w:sz w:val="26"/>
          <w:szCs w:val="26"/>
        </w:rPr>
        <w:t>drug is</w:t>
      </w:r>
      <w:proofErr w:type="gramEnd"/>
      <w:r w:rsidRPr="00B3684A">
        <w:rPr>
          <w:i/>
          <w:iCs/>
          <w:sz w:val="26"/>
          <w:szCs w:val="26"/>
        </w:rPr>
        <w:t xml:space="preserve"> not working &amp; the disease might have worsened. Hence, movement to another HER2+ drug is </w:t>
      </w:r>
      <w:proofErr w:type="gramStart"/>
      <w:r w:rsidRPr="00B3684A">
        <w:rPr>
          <w:i/>
          <w:iCs/>
          <w:sz w:val="26"/>
          <w:szCs w:val="26"/>
        </w:rPr>
        <w:t>a progression</w:t>
      </w:r>
      <w:proofErr w:type="gramEnd"/>
      <w:r w:rsidRPr="00B3684A">
        <w:rPr>
          <w:i/>
          <w:iCs/>
          <w:sz w:val="26"/>
          <w:szCs w:val="26"/>
        </w:rPr>
        <w:t>. Herceptin, Perjeta combination is an exception since Perjeta is often taken along with Herceptin</w:t>
      </w:r>
    </w:p>
    <w:p w14:paraId="1606AAF5" w14:textId="77777777" w:rsidR="00AD18C5" w:rsidRPr="00B3684A" w:rsidRDefault="00AD18C5" w:rsidP="00B3684A">
      <w:pPr>
        <w:rPr>
          <w:sz w:val="26"/>
          <w:szCs w:val="26"/>
        </w:rPr>
      </w:pPr>
    </w:p>
    <w:p w14:paraId="34835E8C" w14:textId="18D93D6B" w:rsidR="00B3684A" w:rsidRPr="00B3684A" w:rsidRDefault="00B3684A" w:rsidP="00B3684A">
      <w:pPr>
        <w:rPr>
          <w:b/>
          <w:bCs/>
          <w:sz w:val="26"/>
          <w:szCs w:val="26"/>
        </w:rPr>
      </w:pPr>
      <w:r w:rsidRPr="00B3684A">
        <w:rPr>
          <w:b/>
          <w:bCs/>
          <w:sz w:val="26"/>
          <w:szCs w:val="26"/>
        </w:rPr>
        <w:t xml:space="preserve">Rule 2: </w:t>
      </w:r>
      <w:r w:rsidRPr="00B3684A">
        <w:rPr>
          <w:i/>
          <w:iCs/>
          <w:sz w:val="26"/>
          <w:szCs w:val="26"/>
        </w:rPr>
        <w:t xml:space="preserve">Addition of any lower priority drug group to a regimen involving a higher priority drug is not a line change. The lower priority drug could be added as a supplement to the main/primary therapy. For </w:t>
      </w:r>
      <w:proofErr w:type="gramStart"/>
      <w:r w:rsidRPr="00B3684A">
        <w:rPr>
          <w:i/>
          <w:iCs/>
          <w:sz w:val="26"/>
          <w:szCs w:val="26"/>
        </w:rPr>
        <w:t>ex</w:t>
      </w:r>
      <w:proofErr w:type="gramEnd"/>
      <w:r w:rsidRPr="00B3684A">
        <w:rPr>
          <w:i/>
          <w:iCs/>
          <w:sz w:val="26"/>
          <w:szCs w:val="26"/>
        </w:rPr>
        <w:t>: addition of a Hormone therapy to a Chemo could indicate the physician has prescribed hormone therapy for HR+ patients</w:t>
      </w:r>
    </w:p>
    <w:p w14:paraId="53EAFFD4" w14:textId="77777777" w:rsidR="00AD18C5" w:rsidRDefault="00AD18C5" w:rsidP="00B3684A">
      <w:pPr>
        <w:rPr>
          <w:b/>
          <w:bCs/>
          <w:sz w:val="26"/>
          <w:szCs w:val="26"/>
        </w:rPr>
      </w:pPr>
    </w:p>
    <w:p w14:paraId="78A5FAB2" w14:textId="1F1DC3BE" w:rsidR="00B3684A" w:rsidRPr="00B3684A" w:rsidRDefault="00B3684A" w:rsidP="00B3684A">
      <w:pPr>
        <w:rPr>
          <w:b/>
          <w:bCs/>
          <w:sz w:val="26"/>
          <w:szCs w:val="26"/>
        </w:rPr>
      </w:pPr>
      <w:r w:rsidRPr="00B3684A">
        <w:rPr>
          <w:b/>
          <w:bCs/>
          <w:sz w:val="26"/>
          <w:szCs w:val="26"/>
        </w:rPr>
        <w:t xml:space="preserve">Rule 3: </w:t>
      </w:r>
    </w:p>
    <w:p w14:paraId="128F7581" w14:textId="77777777" w:rsidR="00B3684A" w:rsidRPr="00B3684A" w:rsidRDefault="00B3684A" w:rsidP="00B3684A">
      <w:pPr>
        <w:rPr>
          <w:i/>
          <w:iCs/>
          <w:sz w:val="26"/>
          <w:szCs w:val="26"/>
        </w:rPr>
      </w:pPr>
      <w:r w:rsidRPr="00B3684A">
        <w:rPr>
          <w:i/>
          <w:iCs/>
          <w:sz w:val="26"/>
          <w:szCs w:val="26"/>
        </w:rPr>
        <w:sym w:font="Wingdings" w:char="F0E0"/>
      </w:r>
      <w:r w:rsidRPr="00B3684A">
        <w:rPr>
          <w:i/>
          <w:iCs/>
          <w:sz w:val="26"/>
          <w:szCs w:val="26"/>
        </w:rPr>
        <w:t xml:space="preserve"> For regimens without a HER2+ backbone, the switch to a drug from within Chemotherapy or targeted therapy is a progression if previous regimen length &gt;= 90 days (based on suggestions/feedback from the AZ medical team)</w:t>
      </w:r>
    </w:p>
    <w:p w14:paraId="249B8CA3" w14:textId="77777777" w:rsidR="00B3684A" w:rsidRPr="00A01987" w:rsidRDefault="00B3684A" w:rsidP="00B3684A">
      <w:pPr>
        <w:rPr>
          <w:i/>
          <w:iCs/>
          <w:sz w:val="26"/>
          <w:szCs w:val="26"/>
        </w:rPr>
      </w:pPr>
      <w:r w:rsidRPr="00B3684A">
        <w:rPr>
          <w:i/>
          <w:iCs/>
          <w:sz w:val="26"/>
          <w:szCs w:val="26"/>
        </w:rPr>
        <w:sym w:font="Wingdings" w:char="F0E0"/>
      </w:r>
      <w:r w:rsidRPr="00B3684A">
        <w:rPr>
          <w:i/>
          <w:iCs/>
          <w:sz w:val="26"/>
          <w:szCs w:val="26"/>
        </w:rPr>
        <w:t xml:space="preserve"> Movement from AI (Aromatase Inhibitors) to CDK (hormone therapy) and vice versa is a progression. Movement within AI or CDK is a progression if gap between regimens &gt;= 180 days (Hormone therapies are generally taken for lunger durations &amp; also based on suggestions/feedback from the AZ medical team) – (Refer page 60 &amp; 61 of NCCN guidelines (Invasive Breast cancer))</w:t>
      </w:r>
    </w:p>
    <w:p w14:paraId="16F60DB8" w14:textId="77777777" w:rsidR="00B3684A" w:rsidRPr="00A01987" w:rsidRDefault="00B3684A" w:rsidP="00B3684A">
      <w:pPr>
        <w:rPr>
          <w:b/>
          <w:bCs/>
          <w:sz w:val="26"/>
          <w:szCs w:val="26"/>
        </w:rPr>
      </w:pPr>
    </w:p>
    <w:p w14:paraId="1F3DC48F" w14:textId="5564F32A" w:rsidR="00B3684A" w:rsidRDefault="00B3684A" w:rsidP="00B3684A">
      <w:pPr>
        <w:rPr>
          <w:i/>
          <w:iCs/>
          <w:sz w:val="26"/>
          <w:szCs w:val="26"/>
        </w:rPr>
      </w:pPr>
      <w:r w:rsidRPr="00B3684A">
        <w:rPr>
          <w:b/>
          <w:bCs/>
          <w:sz w:val="26"/>
          <w:szCs w:val="26"/>
        </w:rPr>
        <w:t>Rule 4</w:t>
      </w:r>
      <w:r w:rsidRPr="00B3684A">
        <w:rPr>
          <w:i/>
          <w:iCs/>
          <w:sz w:val="26"/>
          <w:szCs w:val="26"/>
        </w:rPr>
        <w:t>:</w:t>
      </w:r>
      <w:r w:rsidR="00AD18C5">
        <w:rPr>
          <w:i/>
          <w:iCs/>
          <w:sz w:val="26"/>
          <w:szCs w:val="26"/>
        </w:rPr>
        <w:t xml:space="preserve"> </w:t>
      </w:r>
      <w:r w:rsidRPr="00B3684A">
        <w:rPr>
          <w:i/>
          <w:iCs/>
          <w:sz w:val="26"/>
          <w:szCs w:val="26"/>
        </w:rPr>
        <w:t>Switch to a HER2+ drug from other groups will be a progression if previous drug usage is for more than 90 days. Else it gets combined (Shifting to a HER2+ targeted therapy from non HER2+ targeted therapy might indicate severeness &amp; diseases progression)</w:t>
      </w:r>
    </w:p>
    <w:p w14:paraId="0481C1E5" w14:textId="77777777" w:rsidR="00A01987" w:rsidRPr="00B3684A" w:rsidRDefault="00A01987" w:rsidP="00B3684A">
      <w:pPr>
        <w:rPr>
          <w:i/>
          <w:iCs/>
          <w:sz w:val="26"/>
          <w:szCs w:val="26"/>
        </w:rPr>
      </w:pPr>
    </w:p>
    <w:p w14:paraId="1FAA6610" w14:textId="1CD1711F" w:rsidR="00B3684A" w:rsidRPr="00AD18C5" w:rsidRDefault="00B3684A" w:rsidP="00B3684A">
      <w:pPr>
        <w:rPr>
          <w:b/>
          <w:bCs/>
          <w:sz w:val="26"/>
          <w:szCs w:val="26"/>
        </w:rPr>
      </w:pPr>
      <w:r w:rsidRPr="00B3684A">
        <w:rPr>
          <w:b/>
          <w:bCs/>
          <w:sz w:val="26"/>
          <w:szCs w:val="26"/>
        </w:rPr>
        <w:t xml:space="preserve">Rule 5: </w:t>
      </w:r>
      <w:r w:rsidRPr="00B3684A">
        <w:rPr>
          <w:i/>
          <w:iCs/>
          <w:sz w:val="26"/>
          <w:szCs w:val="26"/>
        </w:rPr>
        <w:t>Shifting to a chemo can be indication of severity and hence considered as progression if previous drug usage is for more than 90 days. Else it gets combined</w:t>
      </w:r>
    </w:p>
    <w:p w14:paraId="671A2B8F" w14:textId="29ED6417" w:rsidR="00B3684A" w:rsidRDefault="00B3684A" w:rsidP="00B3684A">
      <w:pPr>
        <w:rPr>
          <w:b/>
          <w:bCs/>
          <w:sz w:val="26"/>
          <w:szCs w:val="26"/>
        </w:rPr>
      </w:pPr>
      <w:r w:rsidRPr="00B3684A">
        <w:rPr>
          <w:b/>
          <w:bCs/>
          <w:sz w:val="26"/>
          <w:szCs w:val="26"/>
        </w:rPr>
        <w:t xml:space="preserve">Rule 6: </w:t>
      </w:r>
      <w:r w:rsidRPr="00B3684A">
        <w:rPr>
          <w:i/>
          <w:iCs/>
          <w:sz w:val="26"/>
          <w:szCs w:val="26"/>
        </w:rPr>
        <w:t xml:space="preserve">Usage of </w:t>
      </w:r>
      <w:proofErr w:type="gramStart"/>
      <w:r w:rsidRPr="00B3684A">
        <w:rPr>
          <w:i/>
          <w:iCs/>
          <w:sz w:val="26"/>
          <w:szCs w:val="26"/>
        </w:rPr>
        <w:t>a targeted</w:t>
      </w:r>
      <w:proofErr w:type="gramEnd"/>
      <w:r w:rsidRPr="00B3684A">
        <w:rPr>
          <w:i/>
          <w:iCs/>
          <w:sz w:val="26"/>
          <w:szCs w:val="26"/>
        </w:rPr>
        <w:t xml:space="preserve"> therapy is considered a progression if previous drug usage is for more than 90 days</w:t>
      </w:r>
    </w:p>
    <w:p w14:paraId="71349DA8" w14:textId="77777777" w:rsidR="00A01987" w:rsidRPr="00B3684A" w:rsidRDefault="00A01987" w:rsidP="00B3684A">
      <w:pPr>
        <w:rPr>
          <w:b/>
          <w:bCs/>
          <w:sz w:val="26"/>
          <w:szCs w:val="26"/>
        </w:rPr>
      </w:pPr>
    </w:p>
    <w:p w14:paraId="7205EC2E" w14:textId="43EB589B" w:rsidR="00B3684A" w:rsidRDefault="00B3684A" w:rsidP="00B3684A">
      <w:pPr>
        <w:rPr>
          <w:b/>
          <w:bCs/>
          <w:sz w:val="26"/>
          <w:szCs w:val="26"/>
        </w:rPr>
      </w:pPr>
      <w:r w:rsidRPr="00B3684A">
        <w:rPr>
          <w:b/>
          <w:bCs/>
          <w:sz w:val="26"/>
          <w:szCs w:val="26"/>
        </w:rPr>
        <w:lastRenderedPageBreak/>
        <w:t xml:space="preserve">Rule 7: </w:t>
      </w:r>
      <w:r w:rsidRPr="00B3684A">
        <w:rPr>
          <w:i/>
          <w:iCs/>
          <w:sz w:val="26"/>
          <w:szCs w:val="26"/>
        </w:rPr>
        <w:t xml:space="preserve">To prevent </w:t>
      </w:r>
      <w:proofErr w:type="gramStart"/>
      <w:r w:rsidRPr="00B3684A">
        <w:rPr>
          <w:i/>
          <w:iCs/>
          <w:sz w:val="26"/>
          <w:szCs w:val="26"/>
        </w:rPr>
        <w:t>relapse</w:t>
      </w:r>
      <w:proofErr w:type="gramEnd"/>
      <w:r w:rsidRPr="00B3684A">
        <w:rPr>
          <w:i/>
          <w:iCs/>
          <w:sz w:val="26"/>
          <w:szCs w:val="26"/>
        </w:rPr>
        <w:t>, patients in stable state might switch to AI mono regimens. Such cases are not progression. (Need to check the % of such cases in the data)</w:t>
      </w:r>
    </w:p>
    <w:p w14:paraId="7D5F2A32" w14:textId="77777777" w:rsidR="00A01987" w:rsidRPr="00B3684A" w:rsidRDefault="00A01987" w:rsidP="00B3684A">
      <w:pPr>
        <w:rPr>
          <w:b/>
          <w:bCs/>
          <w:sz w:val="26"/>
          <w:szCs w:val="26"/>
        </w:rPr>
      </w:pPr>
    </w:p>
    <w:p w14:paraId="68429BBE" w14:textId="36B31165" w:rsidR="00B3684A" w:rsidRPr="00B3684A" w:rsidRDefault="00B3684A" w:rsidP="00B3684A">
      <w:pPr>
        <w:rPr>
          <w:i/>
          <w:iCs/>
          <w:sz w:val="26"/>
          <w:szCs w:val="26"/>
        </w:rPr>
      </w:pPr>
      <w:r w:rsidRPr="00B3684A">
        <w:rPr>
          <w:b/>
          <w:bCs/>
          <w:sz w:val="26"/>
          <w:szCs w:val="26"/>
        </w:rPr>
        <w:t>Rule 8:</w:t>
      </w:r>
      <w:r w:rsidRPr="00B3684A">
        <w:rPr>
          <w:i/>
          <w:iCs/>
          <w:sz w:val="26"/>
          <w:szCs w:val="26"/>
        </w:rPr>
        <w:t xml:space="preserve"> If current &amp; previous regimens are same &amp; have a </w:t>
      </w:r>
      <w:proofErr w:type="gramStart"/>
      <w:r w:rsidRPr="00B3684A">
        <w:rPr>
          <w:i/>
          <w:iCs/>
          <w:sz w:val="26"/>
          <w:szCs w:val="26"/>
        </w:rPr>
        <w:t>gap</w:t>
      </w:r>
      <w:proofErr w:type="gramEnd"/>
      <w:r w:rsidRPr="00B3684A">
        <w:rPr>
          <w:i/>
          <w:iCs/>
          <w:sz w:val="26"/>
          <w:szCs w:val="26"/>
        </w:rPr>
        <w:t xml:space="preserve"> less than 180 days, then it is not a progression</w:t>
      </w:r>
    </w:p>
    <w:p w14:paraId="4BEDFABF" w14:textId="77777777" w:rsidR="00A01987" w:rsidRDefault="00A01987" w:rsidP="00B3684A">
      <w:pPr>
        <w:rPr>
          <w:b/>
          <w:bCs/>
          <w:sz w:val="26"/>
          <w:szCs w:val="26"/>
        </w:rPr>
      </w:pPr>
    </w:p>
    <w:p w14:paraId="787916D4" w14:textId="77777777" w:rsidR="00A01987" w:rsidRDefault="00A01987" w:rsidP="00B3684A">
      <w:pPr>
        <w:rPr>
          <w:b/>
          <w:bCs/>
          <w:sz w:val="26"/>
          <w:szCs w:val="26"/>
        </w:rPr>
      </w:pPr>
    </w:p>
    <w:p w14:paraId="5435650E" w14:textId="1F6F68C8" w:rsidR="00B3684A" w:rsidRPr="00A01987" w:rsidRDefault="00B3684A" w:rsidP="00B3684A">
      <w:pPr>
        <w:rPr>
          <w:b/>
          <w:bCs/>
          <w:sz w:val="28"/>
          <w:szCs w:val="28"/>
        </w:rPr>
      </w:pPr>
      <w:r w:rsidRPr="00A01987">
        <w:rPr>
          <w:b/>
          <w:bCs/>
          <w:sz w:val="28"/>
          <w:szCs w:val="28"/>
        </w:rPr>
        <w:t>Visual Representation of the Scen</w:t>
      </w:r>
      <w:r w:rsidR="00A01987" w:rsidRPr="00A01987">
        <w:rPr>
          <w:b/>
          <w:bCs/>
          <w:sz w:val="28"/>
          <w:szCs w:val="28"/>
        </w:rPr>
        <w:t>a</w:t>
      </w:r>
      <w:r w:rsidRPr="00A01987">
        <w:rPr>
          <w:b/>
          <w:bCs/>
          <w:sz w:val="28"/>
          <w:szCs w:val="28"/>
        </w:rPr>
        <w:t>rios:</w:t>
      </w:r>
    </w:p>
    <w:p w14:paraId="07068029" w14:textId="77777777" w:rsidR="00A01987" w:rsidRPr="00A01987" w:rsidRDefault="00A01987" w:rsidP="00B3684A">
      <w:pPr>
        <w:rPr>
          <w:b/>
          <w:bCs/>
          <w:sz w:val="26"/>
          <w:szCs w:val="26"/>
        </w:rPr>
      </w:pPr>
    </w:p>
    <w:p w14:paraId="0B863298" w14:textId="12057636" w:rsidR="00B3684A" w:rsidRDefault="00B3684A" w:rsidP="00B3684A">
      <w:pPr>
        <w:rPr>
          <w:sz w:val="24"/>
          <w:szCs w:val="24"/>
        </w:rPr>
      </w:pPr>
      <w:r w:rsidRPr="00B3684A">
        <w:rPr>
          <w:noProof/>
          <w:sz w:val="24"/>
          <w:szCs w:val="24"/>
        </w:rPr>
        <w:drawing>
          <wp:inline distT="0" distB="0" distL="0" distR="0" wp14:anchorId="7694B022" wp14:editId="1DCA17FB">
            <wp:extent cx="5943600" cy="3063240"/>
            <wp:effectExtent l="0" t="0" r="0" b="3810"/>
            <wp:docPr id="138240178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86F9021-22E1-4094-A03C-60AD2BDF7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388" w14:textId="77777777" w:rsidR="00B3684A" w:rsidRDefault="00B3684A" w:rsidP="00B3684A">
      <w:pPr>
        <w:rPr>
          <w:sz w:val="24"/>
          <w:szCs w:val="24"/>
        </w:rPr>
      </w:pPr>
    </w:p>
    <w:p w14:paraId="45346612" w14:textId="3EDE3DC1" w:rsidR="00B3684A" w:rsidRPr="00B3684A" w:rsidRDefault="00B3684A" w:rsidP="00B3684A">
      <w:pPr>
        <w:rPr>
          <w:sz w:val="24"/>
          <w:szCs w:val="24"/>
        </w:rPr>
      </w:pPr>
      <w:r w:rsidRPr="00B3684A">
        <w:rPr>
          <w:noProof/>
          <w:sz w:val="24"/>
          <w:szCs w:val="24"/>
        </w:rPr>
        <w:lastRenderedPageBreak/>
        <w:drawing>
          <wp:inline distT="0" distB="0" distL="0" distR="0" wp14:anchorId="6EF3EE80" wp14:editId="641DD6EB">
            <wp:extent cx="5943600" cy="3077845"/>
            <wp:effectExtent l="0" t="0" r="0" b="8255"/>
            <wp:docPr id="1612060177" name="Picture 1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561A47B-0564-455B-9198-DCF4DEDA5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6017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B59" w14:textId="77777777" w:rsidR="00B3684A" w:rsidRPr="006D1522" w:rsidRDefault="00B3684A" w:rsidP="00A40DAF">
      <w:pPr>
        <w:rPr>
          <w:color w:val="000000" w:themeColor="text1"/>
          <w:sz w:val="24"/>
          <w:szCs w:val="24"/>
        </w:rPr>
      </w:pPr>
    </w:p>
    <w:p w14:paraId="6DFC190E" w14:textId="2395F75A" w:rsidR="00AD18C5" w:rsidRPr="006D1522" w:rsidRDefault="00AD18C5" w:rsidP="006D1522">
      <w:pPr>
        <w:pStyle w:val="Heading2"/>
        <w:rPr>
          <w:b/>
          <w:bCs/>
          <w:color w:val="000000" w:themeColor="text1"/>
        </w:rPr>
      </w:pPr>
      <w:r w:rsidRPr="006D1522">
        <w:rPr>
          <w:b/>
          <w:bCs/>
          <w:color w:val="000000" w:themeColor="text1"/>
        </w:rPr>
        <w:t xml:space="preserve">Drug Classification </w:t>
      </w:r>
      <w:proofErr w:type="gramStart"/>
      <w:r w:rsidRPr="006D1522">
        <w:rPr>
          <w:b/>
          <w:bCs/>
          <w:color w:val="000000" w:themeColor="text1"/>
        </w:rPr>
        <w:t>For</w:t>
      </w:r>
      <w:proofErr w:type="gramEnd"/>
      <w:r w:rsidRPr="006D1522">
        <w:rPr>
          <w:b/>
          <w:bCs/>
          <w:color w:val="000000" w:themeColor="text1"/>
        </w:rPr>
        <w:t xml:space="preserve"> LOT Progression Rules</w:t>
      </w:r>
    </w:p>
    <w:p w14:paraId="783D65DD" w14:textId="77777777" w:rsidR="00AD18C5" w:rsidRDefault="00AD18C5" w:rsidP="00A40DAF">
      <w:pPr>
        <w:rPr>
          <w:b/>
          <w:bCs/>
          <w:sz w:val="24"/>
          <w:szCs w:val="24"/>
        </w:rPr>
      </w:pPr>
    </w:p>
    <w:p w14:paraId="48ED5BDA" w14:textId="3A29FF8C" w:rsidR="00AD18C5" w:rsidRPr="00AE10B5" w:rsidRDefault="00AD18C5" w:rsidP="00A40DAF">
      <w:pPr>
        <w:rPr>
          <w:b/>
          <w:bCs/>
          <w:sz w:val="26"/>
          <w:szCs w:val="26"/>
        </w:rPr>
      </w:pPr>
      <w:r w:rsidRPr="00AE10B5">
        <w:rPr>
          <w:b/>
          <w:bCs/>
          <w:sz w:val="26"/>
          <w:szCs w:val="26"/>
        </w:rPr>
        <w:t xml:space="preserve">A – Backbone drugs for HER2+ </w:t>
      </w:r>
    </w:p>
    <w:p w14:paraId="43498B36" w14:textId="77777777" w:rsidR="009B57DE" w:rsidRPr="00AE10B5" w:rsidRDefault="00AD18C5" w:rsidP="00A40DAF">
      <w:p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 </w:t>
      </w:r>
      <w:r w:rsidRPr="00AE10B5">
        <w:rPr>
          <w:sz w:val="26"/>
          <w:szCs w:val="26"/>
        </w:rPr>
        <w:t>TRASTUZUMAB (Herceptin + Biosimilars</w:t>
      </w:r>
      <w:proofErr w:type="gramStart"/>
      <w:r w:rsidRPr="00AE10B5">
        <w:rPr>
          <w:sz w:val="26"/>
          <w:szCs w:val="26"/>
        </w:rPr>
        <w:t>)</w:t>
      </w:r>
      <w:r w:rsidR="009B57DE" w:rsidRPr="00AE10B5">
        <w:rPr>
          <w:sz w:val="26"/>
          <w:szCs w:val="26"/>
        </w:rPr>
        <w:t xml:space="preserve">,  </w:t>
      </w:r>
      <w:r w:rsidRPr="00AE10B5">
        <w:rPr>
          <w:sz w:val="26"/>
          <w:szCs w:val="26"/>
        </w:rPr>
        <w:t>PERJETA</w:t>
      </w:r>
      <w:proofErr w:type="gramEnd"/>
      <w:r w:rsidR="009B57DE" w:rsidRPr="00AE10B5">
        <w:rPr>
          <w:sz w:val="26"/>
          <w:szCs w:val="26"/>
        </w:rPr>
        <w:t xml:space="preserve"> , </w:t>
      </w:r>
      <w:proofErr w:type="gramStart"/>
      <w:r w:rsidRPr="00AE10B5">
        <w:rPr>
          <w:sz w:val="26"/>
          <w:szCs w:val="26"/>
        </w:rPr>
        <w:t>KADCYLA</w:t>
      </w:r>
      <w:r w:rsidR="009B57DE" w:rsidRPr="00AE10B5">
        <w:rPr>
          <w:sz w:val="26"/>
          <w:szCs w:val="26"/>
        </w:rPr>
        <w:t xml:space="preserve"> ,</w:t>
      </w:r>
      <w:proofErr w:type="gramEnd"/>
      <w:r w:rsidR="009B57DE" w:rsidRPr="00AE10B5">
        <w:rPr>
          <w:sz w:val="26"/>
          <w:szCs w:val="26"/>
        </w:rPr>
        <w:t xml:space="preserve"> </w:t>
      </w:r>
      <w:proofErr w:type="gramStart"/>
      <w:r w:rsidRPr="00AE10B5">
        <w:rPr>
          <w:sz w:val="26"/>
          <w:szCs w:val="26"/>
        </w:rPr>
        <w:t>TYKERB</w:t>
      </w:r>
      <w:r w:rsidR="009B57DE" w:rsidRPr="00AE10B5">
        <w:rPr>
          <w:sz w:val="26"/>
          <w:szCs w:val="26"/>
        </w:rPr>
        <w:t xml:space="preserve"> ,</w:t>
      </w:r>
      <w:proofErr w:type="gramEnd"/>
      <w:r w:rsidR="009B57DE" w:rsidRPr="00AE10B5">
        <w:rPr>
          <w:sz w:val="26"/>
          <w:szCs w:val="26"/>
        </w:rPr>
        <w:t xml:space="preserve"> </w:t>
      </w:r>
    </w:p>
    <w:p w14:paraId="78E68234" w14:textId="1B460348" w:rsidR="00AD18C5" w:rsidRPr="00AE10B5" w:rsidRDefault="00AD18C5" w:rsidP="00A40DAF">
      <w:pPr>
        <w:rPr>
          <w:sz w:val="26"/>
          <w:szCs w:val="26"/>
        </w:rPr>
      </w:pPr>
      <w:r w:rsidRPr="00AE10B5">
        <w:rPr>
          <w:sz w:val="26"/>
          <w:szCs w:val="26"/>
        </w:rPr>
        <w:t>ENHERTU</w:t>
      </w:r>
      <w:r w:rsidR="009B57DE" w:rsidRPr="00AE10B5">
        <w:rPr>
          <w:sz w:val="26"/>
          <w:szCs w:val="26"/>
        </w:rPr>
        <w:t xml:space="preserve">, </w:t>
      </w:r>
      <w:proofErr w:type="gramStart"/>
      <w:r w:rsidRPr="00AE10B5">
        <w:rPr>
          <w:sz w:val="26"/>
          <w:szCs w:val="26"/>
        </w:rPr>
        <w:t>NERLYNX</w:t>
      </w:r>
      <w:r w:rsidR="009B57DE" w:rsidRPr="00AE10B5">
        <w:rPr>
          <w:sz w:val="26"/>
          <w:szCs w:val="26"/>
        </w:rPr>
        <w:t xml:space="preserve"> ,</w:t>
      </w:r>
      <w:proofErr w:type="gramEnd"/>
      <w:r w:rsidR="009B57DE" w:rsidRPr="00AE10B5">
        <w:rPr>
          <w:sz w:val="26"/>
          <w:szCs w:val="26"/>
        </w:rPr>
        <w:t xml:space="preserve"> </w:t>
      </w:r>
      <w:r w:rsidRPr="00AE10B5">
        <w:rPr>
          <w:sz w:val="26"/>
          <w:szCs w:val="26"/>
        </w:rPr>
        <w:t>PHESGO</w:t>
      </w:r>
      <w:r w:rsidR="009B57DE" w:rsidRPr="00AE10B5">
        <w:rPr>
          <w:sz w:val="26"/>
          <w:szCs w:val="26"/>
        </w:rPr>
        <w:t xml:space="preserve">, </w:t>
      </w:r>
      <w:r w:rsidRPr="00AE10B5">
        <w:rPr>
          <w:sz w:val="26"/>
          <w:szCs w:val="26"/>
        </w:rPr>
        <w:t>TUKYSA</w:t>
      </w:r>
      <w:r w:rsidR="009B57DE" w:rsidRPr="00AE10B5">
        <w:rPr>
          <w:sz w:val="26"/>
          <w:szCs w:val="26"/>
        </w:rPr>
        <w:t xml:space="preserve">, </w:t>
      </w:r>
      <w:r w:rsidRPr="00AE10B5">
        <w:rPr>
          <w:sz w:val="26"/>
          <w:szCs w:val="26"/>
        </w:rPr>
        <w:t>MARGENZA</w:t>
      </w:r>
    </w:p>
    <w:p w14:paraId="49BAD65F" w14:textId="77777777" w:rsidR="009B57DE" w:rsidRDefault="009B57DE" w:rsidP="00A40DAF">
      <w:pPr>
        <w:rPr>
          <w:b/>
          <w:bCs/>
          <w:sz w:val="24"/>
          <w:szCs w:val="24"/>
        </w:rPr>
      </w:pPr>
    </w:p>
    <w:p w14:paraId="789D1E94" w14:textId="7FAF416E" w:rsidR="009B57DE" w:rsidRPr="00AE10B5" w:rsidRDefault="009B57DE" w:rsidP="00A40DAF">
      <w:pPr>
        <w:rPr>
          <w:b/>
          <w:bCs/>
          <w:sz w:val="26"/>
          <w:szCs w:val="26"/>
        </w:rPr>
      </w:pPr>
      <w:r w:rsidRPr="00AE10B5">
        <w:rPr>
          <w:b/>
          <w:bCs/>
          <w:sz w:val="26"/>
          <w:szCs w:val="26"/>
        </w:rPr>
        <w:t xml:space="preserve">B- </w:t>
      </w:r>
      <w:proofErr w:type="spellStart"/>
      <w:r w:rsidRPr="00AE10B5">
        <w:rPr>
          <w:b/>
          <w:bCs/>
          <w:sz w:val="26"/>
          <w:szCs w:val="26"/>
        </w:rPr>
        <w:t>ChemoTherapy</w:t>
      </w:r>
      <w:proofErr w:type="spellEnd"/>
    </w:p>
    <w:p w14:paraId="77079A97" w14:textId="18FECFBF" w:rsidR="009B57DE" w:rsidRPr="0075027A" w:rsidRDefault="009B57DE" w:rsidP="009B57D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5027A">
        <w:rPr>
          <w:b/>
          <w:bCs/>
          <w:sz w:val="26"/>
          <w:szCs w:val="26"/>
        </w:rPr>
        <w:t xml:space="preserve">Platin-based Chemo </w:t>
      </w:r>
      <w:r w:rsidR="00AE10B5" w:rsidRPr="0075027A">
        <w:rPr>
          <w:b/>
          <w:bCs/>
          <w:sz w:val="26"/>
          <w:szCs w:val="26"/>
        </w:rPr>
        <w:t xml:space="preserve">– </w:t>
      </w:r>
      <w:r w:rsidR="00AE10B5" w:rsidRPr="0075027A">
        <w:rPr>
          <w:sz w:val="26"/>
          <w:szCs w:val="26"/>
        </w:rPr>
        <w:t>CARBOPLATIN</w:t>
      </w:r>
      <w:r w:rsidRPr="0075027A">
        <w:rPr>
          <w:sz w:val="26"/>
          <w:szCs w:val="26"/>
        </w:rPr>
        <w:t>, CISPLATIN, OXALIPLATIN</w:t>
      </w:r>
    </w:p>
    <w:p w14:paraId="5D5EB7B5" w14:textId="40C88DA3" w:rsidR="00925358" w:rsidRPr="0075027A" w:rsidRDefault="009B57DE" w:rsidP="0092535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75027A">
        <w:rPr>
          <w:b/>
          <w:bCs/>
          <w:sz w:val="26"/>
          <w:szCs w:val="26"/>
        </w:rPr>
        <w:t>Taxane</w:t>
      </w:r>
      <w:proofErr w:type="spellEnd"/>
      <w:r w:rsidRPr="0075027A">
        <w:rPr>
          <w:b/>
          <w:bCs/>
          <w:sz w:val="26"/>
          <w:szCs w:val="26"/>
        </w:rPr>
        <w:t xml:space="preserve">- based Chemo – </w:t>
      </w:r>
      <w:r w:rsidRPr="0075027A">
        <w:rPr>
          <w:sz w:val="26"/>
          <w:szCs w:val="26"/>
        </w:rPr>
        <w:t xml:space="preserve">ABRAXANE, </w:t>
      </w:r>
      <w:r w:rsidR="00AE10B5" w:rsidRPr="0075027A">
        <w:rPr>
          <w:sz w:val="26"/>
          <w:szCs w:val="26"/>
        </w:rPr>
        <w:t>PACLITAXEL, ETOPOSIDE</w:t>
      </w:r>
    </w:p>
    <w:p w14:paraId="16D0C55F" w14:textId="40469BFF" w:rsidR="009B57DE" w:rsidRPr="0075027A" w:rsidRDefault="009B57DE" w:rsidP="009B57D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5027A">
        <w:rPr>
          <w:b/>
          <w:bCs/>
          <w:sz w:val="26"/>
          <w:szCs w:val="26"/>
        </w:rPr>
        <w:t xml:space="preserve"> Other </w:t>
      </w:r>
      <w:proofErr w:type="spellStart"/>
      <w:r w:rsidRPr="0075027A">
        <w:rPr>
          <w:b/>
          <w:bCs/>
          <w:sz w:val="26"/>
          <w:szCs w:val="26"/>
        </w:rPr>
        <w:t>Chemos</w:t>
      </w:r>
      <w:proofErr w:type="spellEnd"/>
      <w:r w:rsidRPr="0075027A">
        <w:rPr>
          <w:b/>
          <w:bCs/>
          <w:sz w:val="26"/>
          <w:szCs w:val="26"/>
        </w:rPr>
        <w:t xml:space="preserve"> </w:t>
      </w:r>
      <w:r w:rsidR="00AE10B5" w:rsidRPr="0075027A">
        <w:rPr>
          <w:b/>
          <w:bCs/>
          <w:sz w:val="26"/>
          <w:szCs w:val="26"/>
        </w:rPr>
        <w:t xml:space="preserve">– </w:t>
      </w:r>
      <w:r w:rsidR="00AE10B5" w:rsidRPr="0075027A">
        <w:rPr>
          <w:sz w:val="26"/>
          <w:szCs w:val="26"/>
        </w:rPr>
        <w:t xml:space="preserve">ETOPOSIDE, VINCRISTINE, CYCLOPHOSPHAMIDE, </w:t>
      </w:r>
    </w:p>
    <w:p w14:paraId="29413539" w14:textId="63235C3D" w:rsidR="00AE10B5" w:rsidRPr="0075027A" w:rsidRDefault="00AE10B5" w:rsidP="00925358">
      <w:pPr>
        <w:pStyle w:val="ListParagraph"/>
        <w:ind w:left="2740"/>
        <w:rPr>
          <w:sz w:val="26"/>
          <w:szCs w:val="26"/>
        </w:rPr>
      </w:pPr>
      <w:r w:rsidRPr="0075027A">
        <w:rPr>
          <w:sz w:val="26"/>
          <w:szCs w:val="26"/>
        </w:rPr>
        <w:t xml:space="preserve">DOXORUBICIN, ELLENCE, </w:t>
      </w:r>
      <w:proofErr w:type="gramStart"/>
      <w:r w:rsidRPr="0075027A">
        <w:rPr>
          <w:sz w:val="26"/>
          <w:szCs w:val="26"/>
        </w:rPr>
        <w:t xml:space="preserve">GEMCITABINE, </w:t>
      </w:r>
      <w:r w:rsidR="00925358" w:rsidRPr="0075027A">
        <w:rPr>
          <w:sz w:val="26"/>
          <w:szCs w:val="26"/>
        </w:rPr>
        <w:t xml:space="preserve">  </w:t>
      </w:r>
      <w:proofErr w:type="gramEnd"/>
      <w:r w:rsidR="00925358" w:rsidRPr="0075027A">
        <w:rPr>
          <w:sz w:val="26"/>
          <w:szCs w:val="26"/>
        </w:rPr>
        <w:t xml:space="preserve">    </w:t>
      </w:r>
      <w:r w:rsidRPr="0075027A">
        <w:rPr>
          <w:sz w:val="26"/>
          <w:szCs w:val="26"/>
        </w:rPr>
        <w:t>METHOTREXATE, XELODA, NAVELBINE, ADRUCIL, AFINITOR, ADRUCIL, VINBLASTINE</w:t>
      </w:r>
    </w:p>
    <w:p w14:paraId="4D0A69F5" w14:textId="0A71008F" w:rsidR="00925358" w:rsidRPr="0075027A" w:rsidRDefault="00925358" w:rsidP="00925358">
      <w:pPr>
        <w:rPr>
          <w:b/>
          <w:bCs/>
          <w:sz w:val="26"/>
          <w:szCs w:val="26"/>
        </w:rPr>
      </w:pPr>
      <w:r w:rsidRPr="0075027A">
        <w:rPr>
          <w:b/>
          <w:bCs/>
          <w:sz w:val="26"/>
          <w:szCs w:val="26"/>
        </w:rPr>
        <w:t xml:space="preserve">C – Hormonal Therapy </w:t>
      </w:r>
    </w:p>
    <w:p w14:paraId="25E312A0" w14:textId="49B38730" w:rsidR="00925358" w:rsidRPr="0075027A" w:rsidRDefault="00925358" w:rsidP="00925358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BA7540">
        <w:rPr>
          <w:b/>
          <w:bCs/>
          <w:sz w:val="26"/>
          <w:szCs w:val="26"/>
        </w:rPr>
        <w:t>Aromatese</w:t>
      </w:r>
      <w:proofErr w:type="spellEnd"/>
      <w:r w:rsidRPr="00BA7540">
        <w:rPr>
          <w:b/>
          <w:bCs/>
          <w:sz w:val="26"/>
          <w:szCs w:val="26"/>
        </w:rPr>
        <w:t xml:space="preserve"> Inhibitors (AI)</w:t>
      </w:r>
      <w:r w:rsidRPr="0075027A">
        <w:rPr>
          <w:sz w:val="26"/>
          <w:szCs w:val="26"/>
        </w:rPr>
        <w:t xml:space="preserve"> – ANASTROZOLE, LETROZOLE, TAMOXIFEN,</w:t>
      </w:r>
    </w:p>
    <w:p w14:paraId="578FF1A5" w14:textId="5E9675C3" w:rsidR="00D74BB3" w:rsidRDefault="00925358" w:rsidP="00925358">
      <w:pPr>
        <w:pStyle w:val="ListParagraph"/>
        <w:ind w:left="3710"/>
        <w:rPr>
          <w:sz w:val="26"/>
          <w:szCs w:val="26"/>
        </w:rPr>
      </w:pPr>
      <w:r w:rsidRPr="0075027A">
        <w:rPr>
          <w:sz w:val="26"/>
          <w:szCs w:val="26"/>
        </w:rPr>
        <w:t xml:space="preserve">EXEMESTANE, FASLODEX, ZOLADEX, </w:t>
      </w:r>
      <w:proofErr w:type="gramStart"/>
      <w:r w:rsidRPr="0075027A">
        <w:rPr>
          <w:sz w:val="26"/>
          <w:szCs w:val="26"/>
        </w:rPr>
        <w:t xml:space="preserve">EVISTA,   </w:t>
      </w:r>
      <w:proofErr w:type="gramEnd"/>
      <w:r w:rsidRPr="0075027A">
        <w:rPr>
          <w:sz w:val="26"/>
          <w:szCs w:val="26"/>
        </w:rPr>
        <w:t xml:space="preserve">  FARESTON</w:t>
      </w:r>
    </w:p>
    <w:p w14:paraId="352B2A01" w14:textId="28921ABC" w:rsidR="0075027A" w:rsidRPr="00FB51EC" w:rsidRDefault="0075027A" w:rsidP="0075027A">
      <w:pPr>
        <w:pStyle w:val="ListParagraph"/>
        <w:numPr>
          <w:ilvl w:val="0"/>
          <w:numId w:val="1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CDK 4/6 Inhibitors </w:t>
      </w:r>
      <w:r w:rsidR="00BA7540">
        <w:rPr>
          <w:b/>
          <w:bCs/>
          <w:sz w:val="26"/>
          <w:szCs w:val="26"/>
        </w:rPr>
        <w:t xml:space="preserve">- </w:t>
      </w:r>
      <w:r w:rsidR="00BA7540" w:rsidRPr="00BA7540">
        <w:rPr>
          <w:sz w:val="26"/>
          <w:szCs w:val="26"/>
        </w:rPr>
        <w:t>IBRANCE</w:t>
      </w:r>
      <w:r w:rsidRPr="00BA7540">
        <w:rPr>
          <w:sz w:val="26"/>
          <w:szCs w:val="26"/>
        </w:rPr>
        <w:t>, VERZENIO, KISQALI</w:t>
      </w:r>
    </w:p>
    <w:p w14:paraId="300E7661" w14:textId="77777777" w:rsidR="00FB51EC" w:rsidRPr="00FB51EC" w:rsidRDefault="00FB51EC" w:rsidP="00FB51EC">
      <w:pPr>
        <w:pStyle w:val="ListParagraph"/>
        <w:rPr>
          <w:b/>
          <w:bCs/>
          <w:sz w:val="26"/>
          <w:szCs w:val="26"/>
        </w:rPr>
      </w:pPr>
    </w:p>
    <w:p w14:paraId="7DA6190F" w14:textId="745223D8" w:rsidR="00FB51EC" w:rsidRDefault="00FB51EC" w:rsidP="00FB51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 – HER2- HR+/TNBC Drugs </w:t>
      </w:r>
    </w:p>
    <w:p w14:paraId="0BDA50A8" w14:textId="77777777" w:rsidR="00FB51EC" w:rsidRPr="00FB51EC" w:rsidRDefault="00FB51EC" w:rsidP="00FB51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Immunotherapy – </w:t>
      </w:r>
      <w:r w:rsidRPr="00FB51EC">
        <w:rPr>
          <w:sz w:val="26"/>
          <w:szCs w:val="26"/>
        </w:rPr>
        <w:t xml:space="preserve">KEYTRUDA, OPDIVO, TECENTRIQ, BAVENCIO, </w:t>
      </w:r>
    </w:p>
    <w:p w14:paraId="7049550C" w14:textId="068CD4C1" w:rsidR="00FB51EC" w:rsidRPr="00FB51EC" w:rsidRDefault="00FA45A9" w:rsidP="00FB51EC">
      <w:pPr>
        <w:pStyle w:val="ListParagraph"/>
        <w:ind w:left="2160" w:firstLine="720"/>
        <w:rPr>
          <w:sz w:val="26"/>
          <w:szCs w:val="26"/>
        </w:rPr>
      </w:pPr>
      <w:r w:rsidRPr="00FB51EC">
        <w:rPr>
          <w:sz w:val="26"/>
          <w:szCs w:val="26"/>
        </w:rPr>
        <w:t>YERVOY,</w:t>
      </w:r>
      <w:r w:rsidRPr="00FB51EC">
        <w:rPr>
          <w:rFonts w:eastAsiaTheme="minorEastAsia" w:hAnsi="Century Gothic" w:cs="Calibri"/>
          <w:color w:val="000000" w:themeColor="text1"/>
          <w:kern w:val="24"/>
          <w:sz w:val="28"/>
          <w:szCs w:val="28"/>
        </w:rPr>
        <w:t xml:space="preserve"> IMFINZI</w:t>
      </w:r>
    </w:p>
    <w:p w14:paraId="34655B59" w14:textId="37459E7E" w:rsidR="00FA45A9" w:rsidRPr="00FA45A9" w:rsidRDefault="00FB51EC" w:rsidP="00FB51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Other Drugs </w:t>
      </w:r>
      <w:r w:rsidR="00FA45A9">
        <w:rPr>
          <w:b/>
          <w:bCs/>
          <w:sz w:val="26"/>
          <w:szCs w:val="26"/>
        </w:rPr>
        <w:t xml:space="preserve">-   </w:t>
      </w:r>
      <w:r w:rsidR="00FA45A9" w:rsidRPr="00FA45A9">
        <w:rPr>
          <w:sz w:val="26"/>
          <w:szCs w:val="26"/>
        </w:rPr>
        <w:t xml:space="preserve">HALAVEN, AVASTIN, WELLCOVORIN, LEUCOVORIN, </w:t>
      </w:r>
    </w:p>
    <w:p w14:paraId="29FD2D91" w14:textId="36C8E640" w:rsidR="00FB51EC" w:rsidRDefault="00FA45A9" w:rsidP="00FA45A9">
      <w:pPr>
        <w:pStyle w:val="ListParagraph"/>
        <w:ind w:left="2420"/>
        <w:rPr>
          <w:sz w:val="26"/>
          <w:szCs w:val="26"/>
        </w:rPr>
      </w:pPr>
      <w:r w:rsidRPr="00FA45A9">
        <w:rPr>
          <w:sz w:val="26"/>
          <w:szCs w:val="26"/>
        </w:rPr>
        <w:t xml:space="preserve">LYNPARZA, PIQRAY, TRODELVY, ZEJULA, </w:t>
      </w:r>
      <w:proofErr w:type="gramStart"/>
      <w:r w:rsidRPr="00FA45A9">
        <w:rPr>
          <w:sz w:val="26"/>
          <w:szCs w:val="26"/>
        </w:rPr>
        <w:t xml:space="preserve">TALZENNA,   </w:t>
      </w:r>
      <w:proofErr w:type="gramEnd"/>
      <w:r w:rsidRPr="00FA45A9">
        <w:rPr>
          <w:sz w:val="26"/>
          <w:szCs w:val="26"/>
        </w:rPr>
        <w:t>ZORTRESS, RUBRACA</w:t>
      </w:r>
    </w:p>
    <w:p w14:paraId="19527356" w14:textId="77777777" w:rsidR="00B046E4" w:rsidRDefault="00B046E4" w:rsidP="00934F0A">
      <w:pPr>
        <w:rPr>
          <w:sz w:val="26"/>
          <w:szCs w:val="26"/>
        </w:rPr>
      </w:pPr>
    </w:p>
    <w:p w14:paraId="0DFF9436" w14:textId="77777777" w:rsidR="00B63547" w:rsidRDefault="00B63547" w:rsidP="00934F0A">
      <w:pPr>
        <w:rPr>
          <w:sz w:val="26"/>
          <w:szCs w:val="26"/>
        </w:rPr>
      </w:pPr>
    </w:p>
    <w:p w14:paraId="2BC15F6C" w14:textId="77777777" w:rsidR="00294169" w:rsidRDefault="00294169" w:rsidP="00934F0A">
      <w:pPr>
        <w:rPr>
          <w:sz w:val="26"/>
          <w:szCs w:val="26"/>
        </w:rPr>
      </w:pPr>
    </w:p>
    <w:p w14:paraId="31AB1908" w14:textId="0049CABC" w:rsidR="00934F0A" w:rsidRPr="00294169" w:rsidRDefault="00B046E4" w:rsidP="00B046E4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416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Lung SCLC</w:t>
      </w:r>
    </w:p>
    <w:p w14:paraId="060E5D70" w14:textId="77777777" w:rsidR="00B046E4" w:rsidRDefault="00B046E4" w:rsidP="00934F0A">
      <w:pPr>
        <w:rPr>
          <w:b/>
          <w:bCs/>
          <w:sz w:val="32"/>
          <w:szCs w:val="32"/>
        </w:rPr>
      </w:pPr>
    </w:p>
    <w:p w14:paraId="38530515" w14:textId="3F55ECDC" w:rsidR="00B046E4" w:rsidRPr="006D1522" w:rsidRDefault="00B046E4" w:rsidP="00B046E4">
      <w:pPr>
        <w:pStyle w:val="Heading3"/>
        <w:rPr>
          <w:b/>
          <w:bCs/>
        </w:rPr>
      </w:pPr>
      <w:r>
        <w:rPr>
          <w:b/>
          <w:bCs/>
          <w:color w:val="000000" w:themeColor="text1"/>
        </w:rPr>
        <w:t>2</w:t>
      </w:r>
      <w:r w:rsidRPr="006D1522">
        <w:rPr>
          <w:b/>
          <w:bCs/>
          <w:color w:val="000000" w:themeColor="text1"/>
        </w:rPr>
        <w:t>a</w:t>
      </w:r>
      <w:r w:rsidRPr="006D1522">
        <w:rPr>
          <w:b/>
          <w:bCs/>
          <w:i/>
          <w:iCs/>
          <w:color w:val="000000" w:themeColor="text1"/>
        </w:rPr>
        <w:t xml:space="preserve">. </w:t>
      </w:r>
      <w:r w:rsidRPr="006D1522">
        <w:rPr>
          <w:b/>
          <w:bCs/>
          <w:color w:val="000000" w:themeColor="text1"/>
        </w:rPr>
        <w:t>Patient Funnel</w:t>
      </w:r>
    </w:p>
    <w:p w14:paraId="63F6D33D" w14:textId="77777777" w:rsidR="00B046E4" w:rsidRDefault="00B046E4" w:rsidP="00B046E4">
      <w:pPr>
        <w:rPr>
          <w:b/>
          <w:bCs/>
          <w:sz w:val="24"/>
          <w:szCs w:val="24"/>
        </w:rPr>
      </w:pPr>
    </w:p>
    <w:p w14:paraId="0F12B87C" w14:textId="167D727A" w:rsidR="00B046E4" w:rsidRPr="00A40DAF" w:rsidRDefault="00B046E4" w:rsidP="00B046E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1 - </w:t>
      </w:r>
      <w:r w:rsidR="001D6543">
        <w:rPr>
          <w:b/>
          <w:bCs/>
          <w:sz w:val="26"/>
          <w:szCs w:val="26"/>
        </w:rPr>
        <w:t>Lung</w:t>
      </w:r>
      <w:r w:rsidRPr="00522C84">
        <w:rPr>
          <w:b/>
          <w:bCs/>
          <w:sz w:val="26"/>
          <w:szCs w:val="26"/>
        </w:rPr>
        <w:t xml:space="preserve"> Cancer Diagnosed Patients: </w:t>
      </w:r>
      <w:r w:rsidRPr="00A40DAF">
        <w:rPr>
          <w:i/>
          <w:iCs/>
          <w:sz w:val="26"/>
          <w:szCs w:val="26"/>
        </w:rPr>
        <w:t xml:space="preserve">Identifying all </w:t>
      </w:r>
      <w:r w:rsidR="001D6543">
        <w:rPr>
          <w:i/>
          <w:iCs/>
          <w:sz w:val="26"/>
          <w:szCs w:val="26"/>
        </w:rPr>
        <w:t>Lung</w:t>
      </w:r>
      <w:r w:rsidRPr="00A40DAF">
        <w:rPr>
          <w:i/>
          <w:iCs/>
          <w:sz w:val="26"/>
          <w:szCs w:val="26"/>
        </w:rPr>
        <w:t xml:space="preserve"> cancer patients based on ICD-9 and ICD-10 diagnosis codes</w:t>
      </w:r>
    </w:p>
    <w:p w14:paraId="5C3C210C" w14:textId="33EFFA56" w:rsidR="00B046E4" w:rsidRPr="00A40DAF" w:rsidRDefault="00B046E4" w:rsidP="00B046E4">
      <w:pPr>
        <w:rPr>
          <w:b/>
          <w:bCs/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>Rule 2 - At least Two Primary Diagnosis 15 days apart:</w:t>
      </w:r>
      <w:r>
        <w:rPr>
          <w:b/>
          <w:bCs/>
          <w:sz w:val="26"/>
          <w:szCs w:val="26"/>
        </w:rPr>
        <w:t xml:space="preserve"> </w:t>
      </w:r>
      <w:r w:rsidRPr="00A40DAF">
        <w:rPr>
          <w:i/>
          <w:iCs/>
          <w:sz w:val="26"/>
          <w:szCs w:val="26"/>
        </w:rPr>
        <w:t>2 diagnoses to ensure that we filter out all the mis-diagnosed patients</w:t>
      </w:r>
      <w:r w:rsidR="001D6543">
        <w:rPr>
          <w:i/>
          <w:iCs/>
          <w:sz w:val="26"/>
          <w:szCs w:val="26"/>
        </w:rPr>
        <w:t xml:space="preserve"> and have a confident patient pool</w:t>
      </w:r>
    </w:p>
    <w:p w14:paraId="6DE1A812" w14:textId="2204520F" w:rsidR="001D6543" w:rsidRPr="001D6543" w:rsidRDefault="00B046E4" w:rsidP="001D6543">
      <w:pPr>
        <w:rPr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3 </w:t>
      </w:r>
      <w:r w:rsidR="001D6543">
        <w:rPr>
          <w:b/>
          <w:bCs/>
          <w:sz w:val="26"/>
          <w:szCs w:val="26"/>
        </w:rPr>
        <w:t>–</w:t>
      </w:r>
      <w:r w:rsidRPr="00522C84">
        <w:rPr>
          <w:b/>
          <w:bCs/>
          <w:sz w:val="26"/>
          <w:szCs w:val="26"/>
        </w:rPr>
        <w:t xml:space="preserve"> </w:t>
      </w:r>
      <w:r w:rsidR="001D6543">
        <w:rPr>
          <w:b/>
          <w:bCs/>
          <w:sz w:val="26"/>
          <w:szCs w:val="26"/>
        </w:rPr>
        <w:t xml:space="preserve">LC patient taking SCLC approved </w:t>
      </w:r>
      <w:proofErr w:type="gramStart"/>
      <w:r w:rsidR="001D6543">
        <w:rPr>
          <w:b/>
          <w:bCs/>
          <w:sz w:val="26"/>
          <w:szCs w:val="26"/>
        </w:rPr>
        <w:t xml:space="preserve">drugs </w:t>
      </w:r>
      <w:r w:rsidRPr="00522C84">
        <w:rPr>
          <w:b/>
          <w:bCs/>
          <w:sz w:val="26"/>
          <w:szCs w:val="26"/>
        </w:rPr>
        <w:t>:</w:t>
      </w:r>
      <w:proofErr w:type="gramEnd"/>
      <w:r w:rsidRPr="00522C84">
        <w:rPr>
          <w:b/>
          <w:bCs/>
          <w:sz w:val="26"/>
          <w:szCs w:val="26"/>
        </w:rPr>
        <w:t xml:space="preserve"> </w:t>
      </w:r>
      <w:r w:rsidR="001D6543" w:rsidRPr="001D6543">
        <w:rPr>
          <w:i/>
          <w:iCs/>
          <w:sz w:val="26"/>
          <w:szCs w:val="26"/>
        </w:rPr>
        <w:t>Filtering</w:t>
      </w:r>
      <w:r w:rsidR="001D6543" w:rsidRPr="001D6543">
        <w:rPr>
          <w:i/>
          <w:iCs/>
          <w:sz w:val="26"/>
          <w:szCs w:val="26"/>
          <w:u w:val="single"/>
        </w:rPr>
        <w:t xml:space="preserve"> SCLC patients</w:t>
      </w:r>
      <w:r w:rsidR="001D6543" w:rsidRPr="001D6543">
        <w:rPr>
          <w:i/>
          <w:iCs/>
          <w:sz w:val="26"/>
          <w:szCs w:val="26"/>
        </w:rPr>
        <w:t xml:space="preserve"> based on the proxy drugs</w:t>
      </w:r>
    </w:p>
    <w:p w14:paraId="31A5F9FE" w14:textId="10A4B1CA" w:rsidR="001D6543" w:rsidRPr="001D6543" w:rsidRDefault="00B046E4" w:rsidP="001D6543">
      <w:pPr>
        <w:rPr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4 - </w:t>
      </w:r>
      <w:proofErr w:type="spellStart"/>
      <w:r w:rsidR="001D6543" w:rsidRPr="001D6543">
        <w:rPr>
          <w:b/>
          <w:bCs/>
          <w:sz w:val="26"/>
          <w:szCs w:val="26"/>
          <w:lang w:val="fr-FR"/>
        </w:rPr>
        <w:t>Exclude</w:t>
      </w:r>
      <w:proofErr w:type="spellEnd"/>
      <w:r w:rsidR="001D6543" w:rsidRPr="001D6543">
        <w:rPr>
          <w:b/>
          <w:bCs/>
          <w:sz w:val="26"/>
          <w:szCs w:val="26"/>
          <w:lang w:val="fr-FR"/>
        </w:rPr>
        <w:t xml:space="preserve"> Patients </w:t>
      </w:r>
      <w:proofErr w:type="spellStart"/>
      <w:r w:rsidR="001D6543" w:rsidRPr="001D6543">
        <w:rPr>
          <w:b/>
          <w:bCs/>
          <w:sz w:val="26"/>
          <w:szCs w:val="26"/>
          <w:lang w:val="fr-FR"/>
        </w:rPr>
        <w:t>taking</w:t>
      </w:r>
      <w:proofErr w:type="spellEnd"/>
      <w:r w:rsidR="001D6543" w:rsidRPr="001D6543">
        <w:rPr>
          <w:b/>
          <w:bCs/>
          <w:sz w:val="26"/>
          <w:szCs w:val="26"/>
          <w:lang w:val="fr-FR"/>
        </w:rPr>
        <w:t xml:space="preserve"> NSCLC </w:t>
      </w:r>
      <w:proofErr w:type="spellStart"/>
      <w:r w:rsidR="001D6543" w:rsidRPr="001D6543">
        <w:rPr>
          <w:b/>
          <w:bCs/>
          <w:sz w:val="26"/>
          <w:szCs w:val="26"/>
          <w:lang w:val="fr-FR"/>
        </w:rPr>
        <w:t>approved</w:t>
      </w:r>
      <w:proofErr w:type="spellEnd"/>
      <w:r w:rsidR="001D6543" w:rsidRPr="001D6543">
        <w:rPr>
          <w:b/>
          <w:bCs/>
          <w:sz w:val="26"/>
          <w:szCs w:val="26"/>
          <w:lang w:val="fr-FR"/>
        </w:rPr>
        <w:t xml:space="preserve"> </w:t>
      </w:r>
      <w:proofErr w:type="spellStart"/>
      <w:r w:rsidR="001D6543" w:rsidRPr="001D6543">
        <w:rPr>
          <w:b/>
          <w:bCs/>
          <w:sz w:val="26"/>
          <w:szCs w:val="26"/>
          <w:lang w:val="fr-FR"/>
        </w:rPr>
        <w:t>drugs</w:t>
      </w:r>
      <w:proofErr w:type="spellEnd"/>
      <w:r w:rsidRPr="00522C84">
        <w:rPr>
          <w:b/>
          <w:bCs/>
          <w:i/>
          <w:iCs/>
          <w:sz w:val="26"/>
          <w:szCs w:val="26"/>
        </w:rPr>
        <w:t xml:space="preserve">: </w:t>
      </w:r>
      <w:r w:rsidR="001D6543" w:rsidRPr="001D6543">
        <w:rPr>
          <w:i/>
          <w:iCs/>
          <w:sz w:val="26"/>
          <w:szCs w:val="26"/>
        </w:rPr>
        <w:t>Removing patients taking NSCLC proxy drugs</w:t>
      </w:r>
    </w:p>
    <w:p w14:paraId="790BD9C4" w14:textId="77777777" w:rsidR="00934F0A" w:rsidRPr="001D6543" w:rsidRDefault="00934F0A" w:rsidP="00934F0A">
      <w:pPr>
        <w:rPr>
          <w:sz w:val="26"/>
          <w:szCs w:val="26"/>
        </w:rPr>
      </w:pPr>
    </w:p>
    <w:p w14:paraId="24FB4336" w14:textId="11314227" w:rsidR="00D74BB3" w:rsidRDefault="001D6543" w:rsidP="00D74BB3">
      <w:pPr>
        <w:rPr>
          <w:b/>
          <w:bCs/>
        </w:rPr>
      </w:pPr>
      <w:r w:rsidRPr="00294169">
        <w:rPr>
          <w:b/>
          <w:bCs/>
          <w:sz w:val="26"/>
          <w:szCs w:val="26"/>
        </w:rPr>
        <w:t>SCLC Approved Drug List</w:t>
      </w:r>
      <w:r>
        <w:rPr>
          <w:b/>
          <w:bCs/>
        </w:rPr>
        <w:t xml:space="preserve"> </w:t>
      </w:r>
      <w:r w:rsidR="00294169">
        <w:rPr>
          <w:b/>
          <w:bCs/>
        </w:rPr>
        <w:t xml:space="preserve">– </w:t>
      </w:r>
      <w:r w:rsidR="00294169" w:rsidRPr="00294169">
        <w:rPr>
          <w:sz w:val="26"/>
          <w:szCs w:val="26"/>
        </w:rPr>
        <w:t xml:space="preserve">ZEPZELCA, IMDELLTRA, TRILACICLIB, </w:t>
      </w:r>
      <w:proofErr w:type="gramStart"/>
      <w:r w:rsidR="00294169" w:rsidRPr="00294169">
        <w:rPr>
          <w:sz w:val="26"/>
          <w:szCs w:val="26"/>
        </w:rPr>
        <w:t xml:space="preserve">ETOPOSIDE, </w:t>
      </w:r>
      <w:r w:rsidR="00294169">
        <w:rPr>
          <w:sz w:val="26"/>
          <w:szCs w:val="26"/>
        </w:rPr>
        <w:t xml:space="preserve">  </w:t>
      </w:r>
      <w:proofErr w:type="gramEnd"/>
      <w:r w:rsidR="00294169">
        <w:rPr>
          <w:sz w:val="26"/>
          <w:szCs w:val="26"/>
        </w:rPr>
        <w:t xml:space="preserve">                                                                </w:t>
      </w:r>
      <w:r w:rsidR="00294169" w:rsidRPr="00294169">
        <w:rPr>
          <w:sz w:val="26"/>
          <w:szCs w:val="26"/>
        </w:rPr>
        <w:t>TOPOTECAN</w:t>
      </w:r>
    </w:p>
    <w:p w14:paraId="79B445F5" w14:textId="77777777" w:rsidR="001D6543" w:rsidRDefault="001D6543" w:rsidP="00D74BB3">
      <w:pPr>
        <w:rPr>
          <w:b/>
          <w:bCs/>
        </w:rPr>
      </w:pPr>
    </w:p>
    <w:p w14:paraId="1091B8D9" w14:textId="0938FC45" w:rsidR="001D6543" w:rsidRPr="005A6A30" w:rsidRDefault="001D6543" w:rsidP="00D74BB3">
      <w:pPr>
        <w:rPr>
          <w:b/>
          <w:bCs/>
          <w:sz w:val="26"/>
          <w:szCs w:val="26"/>
        </w:rPr>
      </w:pPr>
      <w:r w:rsidRPr="005A6A30">
        <w:rPr>
          <w:b/>
          <w:bCs/>
          <w:sz w:val="26"/>
          <w:szCs w:val="26"/>
        </w:rPr>
        <w:t xml:space="preserve">NSCLC Approved Drug List </w:t>
      </w:r>
      <w:r w:rsidR="005A6A30" w:rsidRPr="005A6A30">
        <w:rPr>
          <w:b/>
          <w:bCs/>
          <w:sz w:val="26"/>
          <w:szCs w:val="26"/>
        </w:rPr>
        <w:t xml:space="preserve">– </w:t>
      </w:r>
      <w:r w:rsidR="005A6A30" w:rsidRPr="005A6A30">
        <w:rPr>
          <w:sz w:val="26"/>
          <w:szCs w:val="26"/>
        </w:rPr>
        <w:t xml:space="preserve">RETEVMO, PEMETREXED, CYRAMZA, PORTRAZZA, YERVOY, VINORELBINE, VIZIMPRO, LORBRENA, BEVACIZUMAB, CRIZOTINIB, </w:t>
      </w:r>
      <w:r w:rsidR="005A6A30" w:rsidRPr="005A6A30">
        <w:rPr>
          <w:sz w:val="26"/>
          <w:szCs w:val="26"/>
        </w:rPr>
        <w:lastRenderedPageBreak/>
        <w:t>ZYKADIA, MEKINIST, TAFINLAR, TABRECTA, ERLOTINIB, GEFITINIB, TAGRISSO, IMJUDO, GILOTRIF, TEPMETKO, EXKIVITY, BAVENCIO, ZELBORAF, ROZLYTREK, ALECENSA, VITRAKVI, LUMAKRAS, RYBREVANT, ALUNBRIG, ENHERTU, ERBITUX, GAVRETO, CABOMETYX, BRAFTOVI, AUGTYRO, KRAZATI, MEKTOVI</w:t>
      </w:r>
    </w:p>
    <w:p w14:paraId="55AEF2DF" w14:textId="77777777" w:rsidR="001D6543" w:rsidRDefault="001D6543" w:rsidP="00D74BB3">
      <w:pPr>
        <w:rPr>
          <w:b/>
          <w:bCs/>
        </w:rPr>
      </w:pPr>
    </w:p>
    <w:p w14:paraId="12E2B1D4" w14:textId="77777777" w:rsidR="00D74BB3" w:rsidRDefault="00D74BB3" w:rsidP="00D74BB3">
      <w:pPr>
        <w:rPr>
          <w:b/>
          <w:bCs/>
        </w:rPr>
      </w:pPr>
    </w:p>
    <w:p w14:paraId="53AD255A" w14:textId="3262C8DF" w:rsidR="00D74BB3" w:rsidRDefault="001D6543" w:rsidP="00D74BB3">
      <w:pPr>
        <w:rPr>
          <w:b/>
          <w:bCs/>
          <w:sz w:val="26"/>
          <w:szCs w:val="26"/>
        </w:rPr>
      </w:pPr>
      <w:r w:rsidRPr="001D6543">
        <w:rPr>
          <w:b/>
          <w:bCs/>
          <w:sz w:val="26"/>
          <w:szCs w:val="26"/>
        </w:rPr>
        <w:t>2B. Metastatic Extensive Stage</w:t>
      </w:r>
    </w:p>
    <w:p w14:paraId="2131ED82" w14:textId="77777777" w:rsidR="001D6543" w:rsidRDefault="001D6543" w:rsidP="001D6543">
      <w:pPr>
        <w:rPr>
          <w:sz w:val="26"/>
          <w:szCs w:val="26"/>
        </w:rPr>
      </w:pPr>
      <w:r w:rsidRPr="001D6543">
        <w:rPr>
          <w:sz w:val="26"/>
          <w:szCs w:val="26"/>
        </w:rPr>
        <w:t xml:space="preserve">Extensive-stage SCLC (ES-SCLC) is a stage of small cell lung cancer (SCLC) where the cancer has spread beyond the primary lung </w:t>
      </w:r>
      <w:r w:rsidRPr="001D6543">
        <w:rPr>
          <w:sz w:val="26"/>
          <w:szCs w:val="26"/>
        </w:rPr>
        <w:br/>
        <w:t>and into other parts of the body, including the other lung or distant lymph nodes</w:t>
      </w:r>
    </w:p>
    <w:p w14:paraId="0B5EC311" w14:textId="77777777" w:rsidR="00624326" w:rsidRDefault="00624326" w:rsidP="001D6543">
      <w:pPr>
        <w:rPr>
          <w:sz w:val="26"/>
          <w:szCs w:val="26"/>
        </w:rPr>
      </w:pPr>
    </w:p>
    <w:p w14:paraId="5D60BC05" w14:textId="1D194218" w:rsidR="00624326" w:rsidRPr="00624326" w:rsidRDefault="00624326" w:rsidP="001D6543">
      <w:pPr>
        <w:rPr>
          <w:b/>
          <w:bCs/>
          <w:sz w:val="26"/>
          <w:szCs w:val="26"/>
        </w:rPr>
      </w:pPr>
      <w:r w:rsidRPr="00624326">
        <w:rPr>
          <w:b/>
          <w:bCs/>
          <w:sz w:val="26"/>
          <w:szCs w:val="26"/>
        </w:rPr>
        <w:t>Identifying Patients 1</w:t>
      </w:r>
      <w:r w:rsidRPr="00624326">
        <w:rPr>
          <w:b/>
          <w:bCs/>
          <w:sz w:val="26"/>
          <w:szCs w:val="26"/>
          <w:vertAlign w:val="superscript"/>
        </w:rPr>
        <w:t>st</w:t>
      </w:r>
      <w:r w:rsidRPr="00624326">
        <w:rPr>
          <w:b/>
          <w:bCs/>
          <w:sz w:val="26"/>
          <w:szCs w:val="26"/>
        </w:rPr>
        <w:t xml:space="preserve"> Line of Therapy</w:t>
      </w:r>
    </w:p>
    <w:p w14:paraId="1B185855" w14:textId="508DEE3F" w:rsidR="00624326" w:rsidRDefault="00624326" w:rsidP="00624326">
      <w:pPr>
        <w:rPr>
          <w:sz w:val="26"/>
          <w:szCs w:val="26"/>
        </w:rPr>
      </w:pPr>
      <w:r w:rsidRPr="00624326">
        <w:rPr>
          <w:sz w:val="26"/>
          <w:szCs w:val="26"/>
        </w:rPr>
        <w:t>All the therapies post metastatic claim or metastatic drug claim (whichever appears earlier) would be considered extensive stage</w:t>
      </w:r>
    </w:p>
    <w:p w14:paraId="59C583DD" w14:textId="77777777" w:rsidR="00624326" w:rsidRDefault="00624326" w:rsidP="00624326">
      <w:pPr>
        <w:rPr>
          <w:sz w:val="26"/>
          <w:szCs w:val="26"/>
        </w:rPr>
      </w:pPr>
    </w:p>
    <w:p w14:paraId="1B8B094B" w14:textId="77777777" w:rsidR="00624326" w:rsidRPr="00624326" w:rsidRDefault="00624326" w:rsidP="00624326">
      <w:pPr>
        <w:numPr>
          <w:ilvl w:val="0"/>
          <w:numId w:val="12"/>
        </w:numPr>
        <w:rPr>
          <w:sz w:val="26"/>
          <w:szCs w:val="26"/>
        </w:rPr>
      </w:pPr>
      <w:r w:rsidRPr="00624326">
        <w:rPr>
          <w:b/>
          <w:bCs/>
          <w:sz w:val="26"/>
          <w:szCs w:val="26"/>
        </w:rPr>
        <w:t xml:space="preserve">Treatments Approved only for Extensive Stage Therapy as Proxy: </w:t>
      </w:r>
      <w:r w:rsidRPr="00624326">
        <w:rPr>
          <w:sz w:val="26"/>
          <w:szCs w:val="26"/>
        </w:rPr>
        <w:t xml:space="preserve">Includes patients on </w:t>
      </w:r>
      <w:proofErr w:type="spellStart"/>
      <w:r w:rsidRPr="00624326">
        <w:rPr>
          <w:sz w:val="26"/>
          <w:szCs w:val="26"/>
        </w:rPr>
        <w:t>Tarlatamab</w:t>
      </w:r>
      <w:proofErr w:type="spellEnd"/>
      <w:r w:rsidRPr="00624326">
        <w:rPr>
          <w:sz w:val="26"/>
          <w:szCs w:val="26"/>
        </w:rPr>
        <w:t>, Lurbinectedin, Topotecan, Atezolizumab</w:t>
      </w:r>
    </w:p>
    <w:p w14:paraId="3FF0313A" w14:textId="77777777" w:rsidR="00624326" w:rsidRPr="00624326" w:rsidRDefault="00624326" w:rsidP="00624326">
      <w:pPr>
        <w:numPr>
          <w:ilvl w:val="0"/>
          <w:numId w:val="12"/>
        </w:numPr>
        <w:rPr>
          <w:sz w:val="26"/>
          <w:szCs w:val="26"/>
        </w:rPr>
      </w:pPr>
      <w:r w:rsidRPr="00624326">
        <w:rPr>
          <w:b/>
          <w:bCs/>
          <w:sz w:val="26"/>
          <w:szCs w:val="26"/>
        </w:rPr>
        <w:t>Metastatic Diagnosis Codes:</w:t>
      </w:r>
      <w:r w:rsidRPr="00624326">
        <w:rPr>
          <w:b/>
          <w:bCs/>
          <w:sz w:val="26"/>
          <w:szCs w:val="26"/>
        </w:rPr>
        <w:br/>
      </w:r>
      <w:r w:rsidRPr="00624326">
        <w:rPr>
          <w:sz w:val="26"/>
          <w:szCs w:val="26"/>
        </w:rPr>
        <w:t>ICD codes for secondary diagnosis confirm disease spread beyond the primary lungs</w:t>
      </w:r>
    </w:p>
    <w:p w14:paraId="25DB8562" w14:textId="77777777" w:rsidR="00624326" w:rsidRPr="00624326" w:rsidRDefault="00624326" w:rsidP="00624326">
      <w:pPr>
        <w:rPr>
          <w:sz w:val="26"/>
          <w:szCs w:val="26"/>
        </w:rPr>
      </w:pPr>
    </w:p>
    <w:p w14:paraId="161C972D" w14:textId="77777777" w:rsidR="00624326" w:rsidRPr="001D6543" w:rsidRDefault="00624326" w:rsidP="001D6543">
      <w:pPr>
        <w:rPr>
          <w:sz w:val="26"/>
          <w:szCs w:val="26"/>
        </w:rPr>
      </w:pPr>
    </w:p>
    <w:p w14:paraId="4D124494" w14:textId="77777777" w:rsidR="001D6543" w:rsidRPr="001D6543" w:rsidRDefault="001D6543" w:rsidP="00D74BB3">
      <w:pPr>
        <w:rPr>
          <w:b/>
          <w:bCs/>
          <w:sz w:val="26"/>
          <w:szCs w:val="26"/>
        </w:rPr>
      </w:pPr>
    </w:p>
    <w:p w14:paraId="09B66DA3" w14:textId="77777777" w:rsidR="001D6543" w:rsidRPr="00D74BB3" w:rsidRDefault="001D6543" w:rsidP="00D74BB3">
      <w:pPr>
        <w:rPr>
          <w:b/>
          <w:bCs/>
        </w:rPr>
      </w:pPr>
    </w:p>
    <w:p w14:paraId="7A81D5C1" w14:textId="77777777" w:rsidR="00AD18C5" w:rsidRDefault="00AD18C5" w:rsidP="00A40DAF">
      <w:pPr>
        <w:rPr>
          <w:b/>
          <w:bCs/>
          <w:sz w:val="24"/>
          <w:szCs w:val="24"/>
        </w:rPr>
      </w:pPr>
    </w:p>
    <w:p w14:paraId="64E3DC92" w14:textId="77777777" w:rsidR="00B046E4" w:rsidRDefault="00B046E4" w:rsidP="00A40DAF">
      <w:pPr>
        <w:rPr>
          <w:b/>
          <w:bCs/>
          <w:sz w:val="24"/>
          <w:szCs w:val="24"/>
        </w:rPr>
      </w:pPr>
    </w:p>
    <w:p w14:paraId="3357106D" w14:textId="77777777" w:rsidR="00B046E4" w:rsidRDefault="00B046E4" w:rsidP="00A40DAF">
      <w:pPr>
        <w:rPr>
          <w:b/>
          <w:bCs/>
          <w:sz w:val="24"/>
          <w:szCs w:val="24"/>
        </w:rPr>
      </w:pPr>
    </w:p>
    <w:p w14:paraId="77F3DAFF" w14:textId="77777777" w:rsidR="004270BF" w:rsidRDefault="004270BF" w:rsidP="00A40DAF">
      <w:pPr>
        <w:rPr>
          <w:b/>
          <w:bCs/>
          <w:sz w:val="24"/>
          <w:szCs w:val="24"/>
        </w:rPr>
      </w:pPr>
    </w:p>
    <w:p w14:paraId="5B05F1C6" w14:textId="77777777" w:rsidR="00624326" w:rsidRDefault="00624326" w:rsidP="00A40DAF">
      <w:pPr>
        <w:rPr>
          <w:b/>
          <w:bCs/>
          <w:sz w:val="24"/>
          <w:szCs w:val="24"/>
        </w:rPr>
      </w:pPr>
    </w:p>
    <w:p w14:paraId="72F774A4" w14:textId="671A8A05" w:rsidR="004270BF" w:rsidRDefault="004270BF" w:rsidP="00A40DAF">
      <w:pPr>
        <w:rPr>
          <w:b/>
          <w:bCs/>
          <w:sz w:val="28"/>
          <w:szCs w:val="28"/>
        </w:rPr>
      </w:pPr>
      <w:r w:rsidRPr="004270BF">
        <w:rPr>
          <w:b/>
          <w:bCs/>
          <w:sz w:val="28"/>
          <w:szCs w:val="28"/>
        </w:rPr>
        <w:lastRenderedPageBreak/>
        <w:t>2c. LOT Progression Rules</w:t>
      </w:r>
    </w:p>
    <w:p w14:paraId="1BE99D8F" w14:textId="77777777" w:rsidR="004270BF" w:rsidRDefault="004270BF" w:rsidP="00A40DAF">
      <w:pPr>
        <w:rPr>
          <w:b/>
          <w:bCs/>
          <w:sz w:val="28"/>
          <w:szCs w:val="28"/>
        </w:rPr>
      </w:pPr>
    </w:p>
    <w:p w14:paraId="0DE0E7B9" w14:textId="0CA73B3F" w:rsidR="004270BF" w:rsidRPr="004270BF" w:rsidRDefault="004270BF" w:rsidP="00A40DAF">
      <w:pPr>
        <w:rPr>
          <w:b/>
          <w:bCs/>
          <w:sz w:val="28"/>
          <w:szCs w:val="28"/>
        </w:rPr>
      </w:pPr>
      <w:r w:rsidRPr="004270BF">
        <w:rPr>
          <w:b/>
          <w:bCs/>
          <w:noProof/>
          <w:sz w:val="28"/>
          <w:szCs w:val="28"/>
        </w:rPr>
        <w:drawing>
          <wp:inline distT="0" distB="0" distL="0" distR="0" wp14:anchorId="0698A772" wp14:editId="265FF5F1">
            <wp:extent cx="6623437" cy="3308985"/>
            <wp:effectExtent l="0" t="0" r="6350" b="5715"/>
            <wp:docPr id="493885658" name="Picture 1" descr="A diagram of a business ru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F71B9BC-2523-43AC-B6EF-5F41254539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5658" name="Picture 1" descr="A diagram of a business ru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059" cy="33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F7A" w14:textId="77777777" w:rsidR="004270BF" w:rsidRDefault="004270BF" w:rsidP="00A40DAF">
      <w:pPr>
        <w:rPr>
          <w:b/>
          <w:bCs/>
          <w:sz w:val="24"/>
          <w:szCs w:val="24"/>
        </w:rPr>
      </w:pPr>
    </w:p>
    <w:p w14:paraId="4AB3AB24" w14:textId="77777777" w:rsidR="004270BF" w:rsidRDefault="004270BF" w:rsidP="00A40DAF">
      <w:pPr>
        <w:rPr>
          <w:b/>
          <w:bCs/>
          <w:sz w:val="24"/>
          <w:szCs w:val="24"/>
        </w:rPr>
      </w:pPr>
    </w:p>
    <w:p w14:paraId="08371685" w14:textId="77777777" w:rsidR="00513D44" w:rsidRDefault="004270BF" w:rsidP="00A40DAF">
      <w:pPr>
        <w:rPr>
          <w:b/>
          <w:bCs/>
          <w:sz w:val="24"/>
          <w:szCs w:val="24"/>
        </w:rPr>
      </w:pPr>
      <w:r w:rsidRPr="004270BF">
        <w:rPr>
          <w:b/>
          <w:bCs/>
          <w:noProof/>
          <w:sz w:val="24"/>
          <w:szCs w:val="24"/>
        </w:rPr>
        <w:drawing>
          <wp:inline distT="0" distB="0" distL="0" distR="0" wp14:anchorId="4509D4F0" wp14:editId="0850B1D2">
            <wp:extent cx="6591631" cy="3458210"/>
            <wp:effectExtent l="0" t="0" r="0" b="8890"/>
            <wp:docPr id="362068737" name="Picture 1" descr="A diagram of a business ru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CA128FF-428A-4B52-B048-77038843B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68737" name="Picture 1" descr="A diagram of a business ru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5422" cy="34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13F" w14:textId="5F283440" w:rsidR="00F911D7" w:rsidRPr="00230DE6" w:rsidRDefault="00513D44" w:rsidP="00A40DAF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</w:t>
      </w:r>
      <w:r w:rsidRPr="00230DE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911D7" w:rsidRPr="00230DE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30DE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</w:p>
    <w:p w14:paraId="7A8A3589" w14:textId="51E63B29" w:rsidR="00513D44" w:rsidRPr="00604589" w:rsidRDefault="00604589" w:rsidP="00604589">
      <w:pPr>
        <w:pStyle w:val="Heading3"/>
        <w:rPr>
          <w:b/>
          <w:bCs/>
          <w:color w:val="000000" w:themeColor="text1"/>
        </w:rPr>
      </w:pPr>
      <w:r w:rsidRPr="00604589">
        <w:rPr>
          <w:b/>
          <w:bCs/>
          <w:color w:val="000000" w:themeColor="text1"/>
        </w:rPr>
        <w:t>3a. Patient Funnel</w:t>
      </w:r>
    </w:p>
    <w:p w14:paraId="67DD05E3" w14:textId="698CD36A" w:rsidR="00D56A22" w:rsidRPr="00E623D1" w:rsidRDefault="00604589" w:rsidP="00D56A22">
      <w:pPr>
        <w:pStyle w:val="Heading3"/>
        <w:rPr>
          <w:rFonts w:eastAsiaTheme="minorHAnsi" w:cs="Mangal"/>
          <w:i/>
          <w:iCs/>
          <w:color w:val="auto"/>
          <w:sz w:val="26"/>
          <w:szCs w:val="26"/>
        </w:rPr>
      </w:pPr>
      <w:r w:rsidRPr="00604589">
        <w:rPr>
          <w:b/>
          <w:bCs/>
          <w:color w:val="000000" w:themeColor="text1"/>
        </w:rPr>
        <w:t>Rule 1</w:t>
      </w:r>
      <w:r w:rsidR="00403AEC">
        <w:rPr>
          <w:b/>
          <w:bCs/>
          <w:color w:val="000000" w:themeColor="text1"/>
        </w:rPr>
        <w:t xml:space="preserve"> - </w:t>
      </w:r>
      <w:r w:rsidR="00D56A22">
        <w:rPr>
          <w:b/>
          <w:bCs/>
          <w:color w:val="000000" w:themeColor="text1"/>
        </w:rPr>
        <w:t xml:space="preserve">AML Diagnosed Patients - </w:t>
      </w:r>
      <w:r w:rsidR="00D56A22" w:rsidRPr="00D56A22">
        <w:rPr>
          <w:rFonts w:eastAsiaTheme="minorHAnsi" w:cs="Mangal"/>
          <w:i/>
          <w:iCs/>
          <w:color w:val="auto"/>
          <w:sz w:val="26"/>
          <w:szCs w:val="26"/>
        </w:rPr>
        <w:t>Patients with at least 1 AML Primary D</w:t>
      </w:r>
      <w:r w:rsidR="00D56A22" w:rsidRPr="00E623D1">
        <w:rPr>
          <w:rFonts w:eastAsiaTheme="minorHAnsi" w:cs="Mangal"/>
          <w:i/>
          <w:iCs/>
          <w:color w:val="auto"/>
          <w:sz w:val="26"/>
          <w:szCs w:val="26"/>
        </w:rPr>
        <w:t>iagnosis</w:t>
      </w:r>
      <w:r w:rsidR="00D56A22" w:rsidRPr="00D56A22">
        <w:rPr>
          <w:rFonts w:eastAsiaTheme="minorHAnsi" w:cs="Mangal"/>
          <w:i/>
          <w:iCs/>
          <w:color w:val="auto"/>
          <w:sz w:val="26"/>
          <w:szCs w:val="26"/>
        </w:rPr>
        <w:t xml:space="preserve"> claim </w:t>
      </w:r>
    </w:p>
    <w:p w14:paraId="10FB01A5" w14:textId="77777777" w:rsidR="004C6BB8" w:rsidRPr="004C6BB8" w:rsidRDefault="004C6BB8" w:rsidP="004C6BB8"/>
    <w:p w14:paraId="5D5E5EE7" w14:textId="56FC4256" w:rsidR="00403AEC" w:rsidRDefault="00403AEC" w:rsidP="00403AEC">
      <w:pPr>
        <w:rPr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2 - </w:t>
      </w:r>
      <w:r>
        <w:rPr>
          <w:b/>
          <w:bCs/>
          <w:sz w:val="26"/>
          <w:szCs w:val="26"/>
        </w:rPr>
        <w:t>Minimum</w:t>
      </w:r>
      <w:r w:rsidRPr="00522C84">
        <w:rPr>
          <w:b/>
          <w:bCs/>
          <w:sz w:val="26"/>
          <w:szCs w:val="26"/>
        </w:rPr>
        <w:t xml:space="preserve"> Two Primary Diagnosis </w:t>
      </w:r>
      <w:r w:rsidR="004C6BB8">
        <w:rPr>
          <w:b/>
          <w:bCs/>
          <w:sz w:val="26"/>
          <w:szCs w:val="26"/>
        </w:rPr>
        <w:t>at-least</w:t>
      </w:r>
      <w:r>
        <w:rPr>
          <w:b/>
          <w:bCs/>
          <w:sz w:val="26"/>
          <w:szCs w:val="26"/>
        </w:rPr>
        <w:t xml:space="preserve"> </w:t>
      </w:r>
      <w:r w:rsidRPr="00522C84">
        <w:rPr>
          <w:b/>
          <w:bCs/>
          <w:sz w:val="26"/>
          <w:szCs w:val="26"/>
        </w:rPr>
        <w:t>15 days apart</w:t>
      </w:r>
      <w:r w:rsidR="004B2130">
        <w:rPr>
          <w:b/>
          <w:bCs/>
          <w:sz w:val="26"/>
          <w:szCs w:val="26"/>
        </w:rPr>
        <w:t xml:space="preserve"> or 1 Diagnosis and 1 AML relevant treatment post Initiation</w:t>
      </w:r>
      <w:r w:rsidRPr="00522C84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4C1676">
        <w:rPr>
          <w:i/>
          <w:iCs/>
          <w:sz w:val="26"/>
          <w:szCs w:val="26"/>
        </w:rPr>
        <w:t xml:space="preserve">Patients should have either 2 primary </w:t>
      </w:r>
      <w:r w:rsidR="004C6BB8">
        <w:rPr>
          <w:i/>
          <w:iCs/>
          <w:sz w:val="26"/>
          <w:szCs w:val="26"/>
        </w:rPr>
        <w:t>diagnoses</w:t>
      </w:r>
      <w:r w:rsidR="004C1676">
        <w:rPr>
          <w:i/>
          <w:iCs/>
          <w:sz w:val="26"/>
          <w:szCs w:val="26"/>
        </w:rPr>
        <w:t xml:space="preserve"> with </w:t>
      </w:r>
      <w:r w:rsidR="004C6BB8">
        <w:rPr>
          <w:i/>
          <w:iCs/>
          <w:sz w:val="26"/>
          <w:szCs w:val="26"/>
        </w:rPr>
        <w:t>at least</w:t>
      </w:r>
      <w:r w:rsidR="004C1676">
        <w:rPr>
          <w:i/>
          <w:iCs/>
          <w:sz w:val="26"/>
          <w:szCs w:val="26"/>
        </w:rPr>
        <w:t xml:space="preserve"> 15 days gap, or </w:t>
      </w:r>
      <w:r w:rsidR="002C6BB5">
        <w:rPr>
          <w:i/>
          <w:iCs/>
          <w:sz w:val="26"/>
          <w:szCs w:val="26"/>
        </w:rPr>
        <w:t xml:space="preserve">the patient should have 1 </w:t>
      </w:r>
      <w:proofErr w:type="gramStart"/>
      <w:r w:rsidR="002C6BB5">
        <w:rPr>
          <w:i/>
          <w:iCs/>
          <w:sz w:val="26"/>
          <w:szCs w:val="26"/>
        </w:rPr>
        <w:t>diagnosis</w:t>
      </w:r>
      <w:proofErr w:type="gramEnd"/>
      <w:r w:rsidR="002C6BB5">
        <w:rPr>
          <w:i/>
          <w:iCs/>
          <w:sz w:val="26"/>
          <w:szCs w:val="26"/>
        </w:rPr>
        <w:t xml:space="preserve"> and 1 AML relevant treatment claims post the initiation</w:t>
      </w:r>
    </w:p>
    <w:p w14:paraId="6A975253" w14:textId="77777777" w:rsidR="004C6BB8" w:rsidRPr="00A40DAF" w:rsidRDefault="004C6BB8" w:rsidP="00403AEC">
      <w:pPr>
        <w:rPr>
          <w:b/>
          <w:bCs/>
          <w:i/>
          <w:iCs/>
          <w:sz w:val="26"/>
          <w:szCs w:val="26"/>
        </w:rPr>
      </w:pPr>
    </w:p>
    <w:p w14:paraId="086BBD28" w14:textId="47A99BB1" w:rsidR="00403AEC" w:rsidRDefault="00403AEC" w:rsidP="00403AEC">
      <w:pPr>
        <w:rPr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3 - Min 1 year look back: </w:t>
      </w:r>
      <w:r w:rsidRPr="00522C84">
        <w:rPr>
          <w:i/>
          <w:iCs/>
          <w:sz w:val="26"/>
          <w:szCs w:val="26"/>
        </w:rPr>
        <w:t>At</w:t>
      </w:r>
      <w:r w:rsidRPr="00A40DAF">
        <w:rPr>
          <w:i/>
          <w:iCs/>
          <w:sz w:val="26"/>
          <w:szCs w:val="26"/>
        </w:rPr>
        <w:t xml:space="preserve"> least </w:t>
      </w:r>
      <w:r w:rsidRPr="00A40DAF">
        <w:rPr>
          <w:i/>
          <w:iCs/>
          <w:sz w:val="26"/>
          <w:szCs w:val="26"/>
          <w:u w:val="single"/>
        </w:rPr>
        <w:t xml:space="preserve">one year look back period </w:t>
      </w:r>
      <w:r w:rsidRPr="00A40DAF">
        <w:rPr>
          <w:i/>
          <w:iCs/>
          <w:sz w:val="26"/>
          <w:szCs w:val="26"/>
        </w:rPr>
        <w:t>to ensure that we have entire journey of a patient since 1</w:t>
      </w:r>
      <w:r w:rsidRPr="00A40DAF">
        <w:rPr>
          <w:i/>
          <w:iCs/>
          <w:sz w:val="26"/>
          <w:szCs w:val="26"/>
          <w:vertAlign w:val="superscript"/>
        </w:rPr>
        <w:t>st</w:t>
      </w:r>
      <w:r w:rsidRPr="00A40DAF">
        <w:rPr>
          <w:i/>
          <w:iCs/>
          <w:sz w:val="26"/>
          <w:szCs w:val="26"/>
        </w:rPr>
        <w:t xml:space="preserve"> </w:t>
      </w:r>
      <w:r w:rsidR="002C6BB5">
        <w:rPr>
          <w:i/>
          <w:iCs/>
          <w:sz w:val="26"/>
          <w:szCs w:val="26"/>
        </w:rPr>
        <w:t>AML</w:t>
      </w:r>
      <w:r w:rsidRPr="00A40DAF">
        <w:rPr>
          <w:i/>
          <w:iCs/>
          <w:sz w:val="26"/>
          <w:szCs w:val="26"/>
        </w:rPr>
        <w:t xml:space="preserve"> diagnosis</w:t>
      </w:r>
    </w:p>
    <w:p w14:paraId="0EAB7680" w14:textId="77777777" w:rsidR="004C6BB8" w:rsidRPr="00A40DAF" w:rsidRDefault="004C6BB8" w:rsidP="00403AEC">
      <w:pPr>
        <w:rPr>
          <w:b/>
          <w:bCs/>
          <w:sz w:val="26"/>
          <w:szCs w:val="26"/>
        </w:rPr>
      </w:pPr>
    </w:p>
    <w:p w14:paraId="6280C098" w14:textId="330C96F1" w:rsidR="00403AEC" w:rsidRDefault="00403AEC" w:rsidP="00403AEC">
      <w:pPr>
        <w:rPr>
          <w:i/>
          <w:iCs/>
          <w:sz w:val="26"/>
          <w:szCs w:val="26"/>
        </w:rPr>
      </w:pPr>
      <w:r w:rsidRPr="00522C84">
        <w:rPr>
          <w:b/>
          <w:bCs/>
          <w:sz w:val="26"/>
          <w:szCs w:val="26"/>
        </w:rPr>
        <w:t xml:space="preserve">Rule 5 - </w:t>
      </w:r>
      <w:r w:rsidRPr="00522C84">
        <w:rPr>
          <w:b/>
          <w:bCs/>
          <w:sz w:val="26"/>
          <w:szCs w:val="26"/>
          <w:lang w:val="en-GB"/>
        </w:rPr>
        <w:t xml:space="preserve">No </w:t>
      </w:r>
      <w:r w:rsidR="002A3FE8">
        <w:rPr>
          <w:b/>
          <w:bCs/>
          <w:sz w:val="26"/>
          <w:szCs w:val="26"/>
          <w:lang w:val="en-GB"/>
        </w:rPr>
        <w:t>Remission or Relapse diagnosis</w:t>
      </w:r>
      <w:r w:rsidRPr="00522C84">
        <w:rPr>
          <w:b/>
          <w:bCs/>
          <w:sz w:val="26"/>
          <w:szCs w:val="26"/>
          <w:lang w:val="en-GB"/>
        </w:rPr>
        <w:t xml:space="preserve"> before </w:t>
      </w:r>
      <w:r w:rsidR="002A3FE8">
        <w:rPr>
          <w:b/>
          <w:bCs/>
          <w:sz w:val="26"/>
          <w:szCs w:val="26"/>
          <w:lang w:val="en-GB"/>
        </w:rPr>
        <w:t xml:space="preserve">AML </w:t>
      </w:r>
      <w:r w:rsidRPr="00522C84">
        <w:rPr>
          <w:b/>
          <w:bCs/>
          <w:sz w:val="26"/>
          <w:szCs w:val="26"/>
          <w:lang w:val="en-GB"/>
        </w:rPr>
        <w:t>diagnosis</w:t>
      </w:r>
      <w:r w:rsidRPr="00522C84">
        <w:rPr>
          <w:b/>
          <w:bCs/>
          <w:sz w:val="26"/>
          <w:szCs w:val="26"/>
        </w:rPr>
        <w:t xml:space="preserve">: </w:t>
      </w:r>
      <w:r w:rsidRPr="00A40DAF">
        <w:rPr>
          <w:i/>
          <w:iCs/>
          <w:sz w:val="26"/>
          <w:szCs w:val="26"/>
        </w:rPr>
        <w:t xml:space="preserve">Filtering for patients </w:t>
      </w:r>
      <w:r w:rsidRPr="00A40DAF">
        <w:rPr>
          <w:i/>
          <w:iCs/>
          <w:sz w:val="26"/>
          <w:szCs w:val="26"/>
          <w:u w:val="single"/>
        </w:rPr>
        <w:t xml:space="preserve">without any prior </w:t>
      </w:r>
      <w:r w:rsidR="002A3FE8">
        <w:rPr>
          <w:i/>
          <w:iCs/>
          <w:sz w:val="26"/>
          <w:szCs w:val="26"/>
          <w:u w:val="single"/>
        </w:rPr>
        <w:t>relapse or remission diagnosis</w:t>
      </w:r>
      <w:r w:rsidRPr="00A40DAF">
        <w:rPr>
          <w:i/>
          <w:iCs/>
          <w:sz w:val="26"/>
          <w:szCs w:val="26"/>
          <w:u w:val="single"/>
        </w:rPr>
        <w:t xml:space="preserve"> </w:t>
      </w:r>
      <w:r w:rsidRPr="00A40DAF">
        <w:rPr>
          <w:i/>
          <w:iCs/>
          <w:sz w:val="26"/>
          <w:szCs w:val="26"/>
        </w:rPr>
        <w:t>to ensure that the patient has data from his first diagnosis</w:t>
      </w:r>
    </w:p>
    <w:p w14:paraId="554C929B" w14:textId="77777777" w:rsidR="004C6BB8" w:rsidRPr="00A40DAF" w:rsidRDefault="004C6BB8" w:rsidP="00403AEC">
      <w:pPr>
        <w:rPr>
          <w:b/>
          <w:bCs/>
          <w:i/>
          <w:iCs/>
          <w:sz w:val="26"/>
          <w:szCs w:val="26"/>
        </w:rPr>
      </w:pPr>
    </w:p>
    <w:p w14:paraId="3BC2BBCA" w14:textId="14587C94" w:rsidR="00155AE4" w:rsidRPr="003242A7" w:rsidRDefault="00403AEC" w:rsidP="00155AE4">
      <w:pPr>
        <w:rPr>
          <w:b/>
          <w:bCs/>
          <w:sz w:val="26"/>
          <w:szCs w:val="26"/>
        </w:rPr>
      </w:pPr>
      <w:r w:rsidRPr="00522C84">
        <w:rPr>
          <w:b/>
          <w:bCs/>
          <w:sz w:val="26"/>
          <w:szCs w:val="26"/>
          <w:lang w:val="en-GB"/>
        </w:rPr>
        <w:t>Rule 6 -</w:t>
      </w:r>
      <w:r w:rsidR="00F73891">
        <w:rPr>
          <w:b/>
          <w:bCs/>
          <w:sz w:val="26"/>
          <w:szCs w:val="26"/>
          <w:lang w:val="en-GB"/>
        </w:rPr>
        <w:t>At Least 1 AML relevant treatment post Diagnosis</w:t>
      </w:r>
      <w:r>
        <w:rPr>
          <w:b/>
          <w:bCs/>
          <w:sz w:val="26"/>
          <w:szCs w:val="26"/>
        </w:rPr>
        <w:t xml:space="preserve">: </w:t>
      </w:r>
      <w:r w:rsidRPr="00522C84">
        <w:rPr>
          <w:i/>
          <w:iCs/>
          <w:sz w:val="26"/>
          <w:szCs w:val="26"/>
        </w:rPr>
        <w:t xml:space="preserve">Filtering for patients </w:t>
      </w:r>
      <w:r w:rsidR="00F73891">
        <w:rPr>
          <w:i/>
          <w:iCs/>
          <w:sz w:val="26"/>
          <w:szCs w:val="26"/>
          <w:u w:val="single"/>
        </w:rPr>
        <w:t>having at least 1 AML relevant treatment post the diagnosis</w:t>
      </w:r>
      <w:r w:rsidRPr="00522C84">
        <w:rPr>
          <w:i/>
          <w:iCs/>
          <w:sz w:val="26"/>
          <w:szCs w:val="26"/>
          <w:u w:val="single"/>
        </w:rPr>
        <w:t xml:space="preserve"> </w:t>
      </w:r>
      <w:r w:rsidRPr="00522C84">
        <w:rPr>
          <w:i/>
          <w:iCs/>
          <w:sz w:val="26"/>
          <w:szCs w:val="26"/>
        </w:rPr>
        <w:t xml:space="preserve">to </w:t>
      </w:r>
      <w:r w:rsidR="002E63E6">
        <w:rPr>
          <w:i/>
          <w:iCs/>
          <w:sz w:val="26"/>
          <w:szCs w:val="26"/>
        </w:rPr>
        <w:t>filter out all mis-diagnosed patients</w:t>
      </w:r>
    </w:p>
    <w:p w14:paraId="269768C6" w14:textId="77777777" w:rsidR="00604589" w:rsidRDefault="00604589" w:rsidP="00A40DA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B4F62" w14:textId="77777777" w:rsidR="006676FE" w:rsidRDefault="006676FE" w:rsidP="00A40DA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D942C" w14:textId="5DA3895B" w:rsidR="006676FE" w:rsidRDefault="00916BF5" w:rsidP="00A40DA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1b. LOT Rules </w:t>
      </w:r>
    </w:p>
    <w:p w14:paraId="623C1F0B" w14:textId="402F7090" w:rsidR="00EC26E0" w:rsidRDefault="00EC26E0" w:rsidP="00A40DA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B7C9D" w14:textId="709A0D8E" w:rsidR="00EC26E0" w:rsidRPr="00BE0959" w:rsidRDefault="00EC26E0" w:rsidP="00F705B1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BE0959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From Induction </w:t>
      </w:r>
      <w:r w:rsidR="00BE0959" w:rsidRPr="00BE0959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To - </w:t>
      </w:r>
    </w:p>
    <w:p w14:paraId="1A56B143" w14:textId="149BD32A" w:rsidR="00A70E8E" w:rsidRPr="00A70E8E" w:rsidRDefault="00EC26E0" w:rsidP="00F705B1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BE0959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Maintenance</w:t>
      </w:r>
      <w:r w:rsidRPr="00F705B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0E8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F705B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0D2441" w14:textId="77777777" w:rsidR="00A70E8E" w:rsidRPr="00394ECB" w:rsidRDefault="00850F7A" w:rsidP="00A70E8E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Treatment with ONUREG mark the initiation of Maintenance phase within 90 days post Consolidation end </w:t>
      </w:r>
    </w:p>
    <w:p w14:paraId="2602B0D4" w14:textId="1FE3CBC6" w:rsidR="00850F7A" w:rsidRPr="00394ECB" w:rsidRDefault="00850F7A" w:rsidP="00A70E8E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lastRenderedPageBreak/>
        <w:t xml:space="preserve">For all other cases without ONUREG, the </w:t>
      </w:r>
      <w:r w:rsidR="00F705B1"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Maintenance</w:t>
      </w:r>
      <w:r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will begin </w:t>
      </w:r>
      <w:r w:rsidR="00F705B1"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post </w:t>
      </w:r>
      <w:r w:rsidRPr="00394EC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24 weeks (Consolidation expected to be for ~6 cycles of 4 weeks treatment post which Maintenance begin) post Remission Dx and end at Relapse Dx</w:t>
      </w:r>
    </w:p>
    <w:p w14:paraId="06745AEB" w14:textId="77777777" w:rsidR="00F705B1" w:rsidRPr="00F705B1" w:rsidRDefault="00F705B1" w:rsidP="00F705B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</w:p>
    <w:p w14:paraId="355B294B" w14:textId="77777777" w:rsidR="0025737F" w:rsidRPr="0025737F" w:rsidRDefault="00FB1D30" w:rsidP="0025737F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F705B1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Consolidation </w:t>
      </w:r>
      <w:r w:rsidR="0025737F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–</w:t>
      </w:r>
      <w:r w:rsidR="00F705B1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 </w:t>
      </w:r>
    </w:p>
    <w:p w14:paraId="32D7B7CB" w14:textId="77777777" w:rsidR="0025737F" w:rsidRDefault="00EC7AB3" w:rsidP="0025737F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Gap of &gt;60 days from the induction therapy end date </w:t>
      </w:r>
    </w:p>
    <w:p w14:paraId="52990AB5" w14:textId="77777777" w:rsidR="0025737F" w:rsidRDefault="007E24BC" w:rsidP="0025737F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Induction Therapy goes on for &gt;=90 days</w:t>
      </w:r>
    </w:p>
    <w:p w14:paraId="35DF1B1A" w14:textId="16AEFFD3" w:rsidR="007E24BC" w:rsidRPr="00CC045F" w:rsidRDefault="00203542" w:rsidP="0025737F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CC045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SCT occurs during </w:t>
      </w:r>
    </w:p>
    <w:p w14:paraId="2E8EC317" w14:textId="77777777" w:rsidR="007E24BC" w:rsidRDefault="007E24BC" w:rsidP="007E24BC">
      <w:pPr>
        <w:pStyle w:val="ListParagraph"/>
        <w:ind w:left="2880"/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</w:p>
    <w:p w14:paraId="25801C3C" w14:textId="77777777" w:rsidR="007E24BC" w:rsidRPr="007E24BC" w:rsidRDefault="007E24BC" w:rsidP="007E24BC">
      <w:pPr>
        <w:pStyle w:val="ListParagraph"/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</w:p>
    <w:p w14:paraId="397DADC4" w14:textId="220D30CC" w:rsidR="007E24BC" w:rsidRDefault="00CC045F" w:rsidP="00F705B1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Refractory -</w:t>
      </w:r>
      <w:r w:rsidR="00392ED0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 </w:t>
      </w:r>
      <w:r w:rsidR="00392ED0" w:rsidRPr="00CC045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Switching from induction therapy within </w:t>
      </w:r>
      <w:r w:rsidR="00392ED0" w:rsidRPr="00A70E8E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14:ligatures w14:val="none"/>
        </w:rPr>
        <w:t>60 days</w:t>
      </w:r>
      <w:r w:rsidR="00392ED0" w:rsidRPr="00CC045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of therapy 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br/>
        <w:t xml:space="preserve">                       start</w:t>
      </w:r>
    </w:p>
    <w:p w14:paraId="20DF1C50" w14:textId="77777777" w:rsidR="00CC045F" w:rsidRPr="00CC045F" w:rsidRDefault="00CC045F" w:rsidP="00CC045F">
      <w:pPr>
        <w:pStyle w:val="ListParagraph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671E75AD" w14:textId="77777777" w:rsidR="0025737F" w:rsidRDefault="00392ED0" w:rsidP="0025737F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Relapsed </w:t>
      </w:r>
      <w:r w:rsidR="0025737F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 </w:t>
      </w:r>
    </w:p>
    <w:p w14:paraId="6A5BCC8F" w14:textId="14A7C9D5" w:rsidR="0025737F" w:rsidRDefault="00321CB3" w:rsidP="0025737F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Switching to one of the Salvage Drugs</w:t>
      </w:r>
      <w:r w:rsidR="00D4112D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(</w:t>
      </w:r>
      <w:r w:rsidR="00B2568A" w:rsidRPr="00B2568A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Sorafenib</w:t>
      </w:r>
      <w:r w:rsidR="00B2568A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or </w:t>
      </w:r>
      <w:r w:rsidR="00B2568A" w:rsidRPr="00B2568A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Fludarabine</w:t>
      </w:r>
      <w:r w:rsidR="00B2568A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)</w:t>
      </w:r>
    </w:p>
    <w:p w14:paraId="776F9765" w14:textId="77C54995" w:rsidR="00E547E0" w:rsidRPr="0025737F" w:rsidRDefault="00E547E0" w:rsidP="0025737F">
      <w:pPr>
        <w:pStyle w:val="ListParagraph"/>
        <w:numPr>
          <w:ilvl w:val="1"/>
          <w:numId w:val="23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There are 2 consecutive </w:t>
      </w:r>
      <w:proofErr w:type="gramStart"/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relapse Dx</w:t>
      </w:r>
      <w:proofErr w:type="gramEnd"/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between 15 to 45 days of each othe</w:t>
      </w:r>
      <w:r w:rsid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r </w:t>
      </w:r>
      <w:r w:rsidRPr="0025737F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OR</w:t>
      </w:r>
    </w:p>
    <w:p w14:paraId="4A91F4E2" w14:textId="6C7DD95B" w:rsidR="00392ED0" w:rsidRDefault="00E547E0" w:rsidP="0025737F">
      <w:pPr>
        <w:pStyle w:val="ListParagraph"/>
        <w:ind w:left="144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 single relapse Dx code with </w:t>
      </w:r>
      <w:r w:rsidR="005A345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any of </w:t>
      </w:r>
      <w:r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the Salvage drugs</w:t>
      </w:r>
      <w:r w:rsidR="005A345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proofErr w:type="gramStart"/>
      <w:r w:rsidR="005A345C">
        <w:rPr>
          <w:rFonts w:ascii="Calibri" w:eastAsia="Times New Roman" w:hAnsi="Calibri" w:cs="Calibri"/>
          <w:color w:val="000000"/>
          <w:sz w:val="28"/>
          <w:szCs w:val="28"/>
          <w:vertAlign w:val="superscript"/>
          <w14:ligatures w14:val="none"/>
        </w:rPr>
        <w:t xml:space="preserve">2 </w:t>
      </w:r>
      <w:r w:rsidR="005A345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l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ist</w:t>
      </w:r>
      <w:proofErr w:type="gramEnd"/>
      <w:r w:rsidR="00CC045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within -15 to +30 days</w:t>
      </w:r>
    </w:p>
    <w:p w14:paraId="165FE7E3" w14:textId="77777777" w:rsidR="00BE0959" w:rsidRPr="00BE0959" w:rsidRDefault="00BE0959" w:rsidP="00BE0959">
      <w:p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07B64D24" w14:textId="59C6DB1B" w:rsidR="00EC26E0" w:rsidRPr="00A70E8E" w:rsidRDefault="00BE0959" w:rsidP="00850F7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From </w:t>
      </w:r>
      <w:r w:rsidR="002B0EDF"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Consolidation To- </w:t>
      </w:r>
    </w:p>
    <w:p w14:paraId="278A4E46" w14:textId="74A044E5" w:rsidR="002B0EDF" w:rsidRDefault="002B0EDF" w:rsidP="002B0ED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C662CD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Maintenance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- </w:t>
      </w:r>
      <w:r w:rsidR="00360DA0"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168 days (24 weeks) from start of consolidation therapy</w:t>
      </w:r>
    </w:p>
    <w:p w14:paraId="420F730F" w14:textId="3D9C17C0" w:rsidR="0025737F" w:rsidRDefault="00360DA0" w:rsidP="00347AA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C662CD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Relapsed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–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</w:p>
    <w:p w14:paraId="7B922E0B" w14:textId="77777777" w:rsidR="0025737F" w:rsidRDefault="007F74D6" w:rsidP="0025737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Gap of &gt;180 days post consolidation therapy</w:t>
      </w:r>
    </w:p>
    <w:p w14:paraId="462C6CDB" w14:textId="77777777" w:rsidR="0025737F" w:rsidRDefault="00360DA0" w:rsidP="0025737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Switching to one of the Salvage Drugs or Mutation specific </w:t>
      </w:r>
      <w:r w:rsid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drugs</w:t>
      </w:r>
    </w:p>
    <w:p w14:paraId="601612B0" w14:textId="6F6559A1" w:rsidR="00347AAC" w:rsidRPr="0025737F" w:rsidRDefault="00347AAC" w:rsidP="0025737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There are 2 consecutive </w:t>
      </w:r>
      <w:proofErr w:type="gramStart"/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relapse Dx</w:t>
      </w:r>
      <w:proofErr w:type="gramEnd"/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between 15 to 45 days </w:t>
      </w: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br/>
        <w:t xml:space="preserve"> </w:t>
      </w:r>
      <w:r w:rsid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o</w:t>
      </w:r>
      <w:r w:rsidRPr="0025737F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f each other</w:t>
      </w:r>
      <w:r w:rsidRPr="0025737F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br/>
        <w:t xml:space="preserve"> OR</w:t>
      </w:r>
    </w:p>
    <w:p w14:paraId="49D7E412" w14:textId="264B58B1" w:rsidR="00347AAC" w:rsidRDefault="00347AAC" w:rsidP="0025737F">
      <w:pPr>
        <w:pStyle w:val="ListParagraph"/>
        <w:ind w:left="180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 single relapse Dx code with 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any of </w:t>
      </w:r>
      <w:r w:rsidR="00675486"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the Salvage drugs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="00675486">
        <w:rPr>
          <w:rFonts w:ascii="Calibri" w:eastAsia="Times New Roman" w:hAnsi="Calibri" w:cs="Calibri"/>
          <w:color w:val="000000"/>
          <w:sz w:val="28"/>
          <w:szCs w:val="28"/>
          <w:vertAlign w:val="superscript"/>
          <w14:ligatures w14:val="none"/>
        </w:rPr>
        <w:t xml:space="preserve">2 </w:t>
      </w:r>
      <w:r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within -15 to +30 days</w:t>
      </w:r>
    </w:p>
    <w:p w14:paraId="3D4B6BF0" w14:textId="77777777" w:rsidR="00C662CD" w:rsidRDefault="00C662CD" w:rsidP="00347AAC">
      <w:pPr>
        <w:pStyle w:val="ListParagraph"/>
        <w:ind w:left="241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4EB57C2C" w14:textId="77777777" w:rsidR="00063BF6" w:rsidRPr="00A70E8E" w:rsidRDefault="00C662CD" w:rsidP="00063BF6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From Maintenance </w:t>
      </w:r>
      <w:proofErr w:type="gramStart"/>
      <w:r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>To</w:t>
      </w:r>
      <w:proofErr w:type="gramEnd"/>
      <w:r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 Relapsed </w:t>
      </w:r>
    </w:p>
    <w:p w14:paraId="78C200F9" w14:textId="77777777" w:rsidR="00063BF6" w:rsidRDefault="0087536B" w:rsidP="00063BF6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Gap of &gt;180 days post maintenance therapy</w:t>
      </w:r>
    </w:p>
    <w:p w14:paraId="7C47C1D7" w14:textId="69C08A5F" w:rsidR="00063BF6" w:rsidRPr="00063BF6" w:rsidRDefault="007F74D6" w:rsidP="00063BF6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lastRenderedPageBreak/>
        <w:t xml:space="preserve">There are 2 consecutive </w:t>
      </w:r>
      <w:proofErr w:type="gramStart"/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relapse</w:t>
      </w:r>
      <w:proofErr w:type="gramEnd"/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Dx between 15 to 45 days </w:t>
      </w:r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br/>
        <w:t>of each other</w:t>
      </w:r>
      <w:r w:rsidRPr="00063BF6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br/>
        <w:t>OR</w:t>
      </w:r>
    </w:p>
    <w:p w14:paraId="7F125931" w14:textId="4B4346E3" w:rsidR="007F74D6" w:rsidRPr="00063BF6" w:rsidRDefault="007F74D6" w:rsidP="00063BF6">
      <w:pPr>
        <w:pStyle w:val="ListParagraph"/>
        <w:ind w:left="108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 single relapse Dx code 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any of </w:t>
      </w:r>
      <w:r w:rsidR="00675486"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the Salvage drugs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="00675486">
        <w:rPr>
          <w:rFonts w:ascii="Calibri" w:eastAsia="Times New Roman" w:hAnsi="Calibri" w:cs="Calibri"/>
          <w:color w:val="000000"/>
          <w:sz w:val="28"/>
          <w:szCs w:val="28"/>
          <w:vertAlign w:val="superscript"/>
          <w14:ligatures w14:val="none"/>
        </w:rPr>
        <w:t xml:space="preserve">2 </w:t>
      </w:r>
      <w:r w:rsidRPr="00063BF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within -15 to +30 days</w:t>
      </w:r>
    </w:p>
    <w:p w14:paraId="604E3077" w14:textId="77777777" w:rsidR="00063BF6" w:rsidRDefault="00063BF6" w:rsidP="007F74D6">
      <w:pPr>
        <w:pStyle w:val="ListParagraph"/>
        <w:ind w:left="216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7200A974" w14:textId="33C0833A" w:rsidR="007F74D6" w:rsidRPr="00063BF6" w:rsidRDefault="007F74D6" w:rsidP="007F74D6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063BF6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From </w:t>
      </w:r>
      <w:r w:rsidR="0087536B" w:rsidRPr="00063BF6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Refractory to Relapse – </w:t>
      </w:r>
    </w:p>
    <w:p w14:paraId="2354C773" w14:textId="20A84F49" w:rsidR="0087536B" w:rsidRDefault="0087536B" w:rsidP="0087536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SCT Occurs during refractory stage</w:t>
      </w:r>
    </w:p>
    <w:p w14:paraId="5053F9B1" w14:textId="254E77D7" w:rsidR="0087536B" w:rsidRDefault="0087536B" w:rsidP="0087536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Gap of &gt;180 days post 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refractory</w:t>
      </w: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therapy</w:t>
      </w:r>
    </w:p>
    <w:p w14:paraId="4339E0D0" w14:textId="1FB934F6" w:rsidR="00063BF6" w:rsidRDefault="00063BF6" w:rsidP="00063BF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Switching to one of the Salvage Drugs 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to</w:t>
      </w:r>
      <w:r w:rsidRPr="00360DA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Mutation s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pecific drugs</w:t>
      </w:r>
    </w:p>
    <w:p w14:paraId="51008F2B" w14:textId="06CB81C0" w:rsidR="00063BF6" w:rsidRDefault="00063BF6" w:rsidP="00063BF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347AA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There are 2 consecutive </w:t>
      </w:r>
      <w:proofErr w:type="gramStart"/>
      <w:r w:rsidRPr="00347AA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relapse Dx</w:t>
      </w:r>
      <w:proofErr w:type="gramEnd"/>
      <w:r w:rsidRPr="00347AA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between 15 to 45 days </w:t>
      </w:r>
      <w:r w:rsidRPr="00347AA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br/>
        <w:t xml:space="preserve"> of each other</w:t>
      </w:r>
      <w:r w:rsidRPr="00347AAC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br/>
        <w:t xml:space="preserve"> OR</w:t>
      </w:r>
    </w:p>
    <w:p w14:paraId="1D81541E" w14:textId="37E2E9EE" w:rsidR="00063BF6" w:rsidRDefault="00063BF6" w:rsidP="00063BF6">
      <w:pPr>
        <w:pStyle w:val="ListParagraph"/>
        <w:ind w:left="108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7F74D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 single relapse Dx 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any of </w:t>
      </w:r>
      <w:r w:rsidR="00675486" w:rsidRPr="00E547E0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the Salvage drugs</w:t>
      </w:r>
      <w:r w:rsidR="0067548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="00675486">
        <w:rPr>
          <w:rFonts w:ascii="Calibri" w:eastAsia="Times New Roman" w:hAnsi="Calibri" w:cs="Calibri"/>
          <w:color w:val="000000"/>
          <w:sz w:val="28"/>
          <w:szCs w:val="28"/>
          <w:vertAlign w:val="superscript"/>
          <w14:ligatures w14:val="none"/>
        </w:rPr>
        <w:t xml:space="preserve">2 </w:t>
      </w:r>
      <w:r w:rsidRPr="007F74D6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within -15 to +30 days</w:t>
      </w:r>
    </w:p>
    <w:p w14:paraId="65B04990" w14:textId="77777777" w:rsidR="00934A4F" w:rsidRDefault="00934A4F" w:rsidP="00934A4F">
      <w:p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5CB07ED3" w14:textId="3C690AAF" w:rsidR="00934A4F" w:rsidRPr="00A70E8E" w:rsidRDefault="00934A4F" w:rsidP="00934A4F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</w:pPr>
      <w:r w:rsidRPr="00A70E8E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From Relapse to 2+ Relapse – </w:t>
      </w:r>
    </w:p>
    <w:p w14:paraId="1CCC9452" w14:textId="26CCFB03" w:rsidR="00934A4F" w:rsidRDefault="00934A4F" w:rsidP="00934A4F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Gap of &gt;90 days post relapse stage</w:t>
      </w:r>
    </w:p>
    <w:p w14:paraId="790BD0F3" w14:textId="7920C66C" w:rsidR="00934A4F" w:rsidRDefault="0025737F" w:rsidP="00934A4F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Switching to new regimen post Relapse therapy</w:t>
      </w:r>
    </w:p>
    <w:p w14:paraId="7AD48CD2" w14:textId="77777777" w:rsidR="002635CF" w:rsidRDefault="002635CF" w:rsidP="002635CF">
      <w:p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0876C3E3" w14:textId="415F9BEB" w:rsidR="005E230B" w:rsidRPr="005E230B" w:rsidRDefault="002635CF" w:rsidP="005E230B">
      <w:pP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5E230B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Salvage drugs </w:t>
      </w:r>
      <w:r w:rsidRPr="005E230B">
        <w:rPr>
          <w:rFonts w:ascii="Calibri" w:eastAsia="Times New Roman" w:hAnsi="Calibri" w:cs="Calibri"/>
          <w:b/>
          <w:bCs/>
          <w:color w:val="000000"/>
          <w:sz w:val="28"/>
          <w:szCs w:val="28"/>
          <w:vertAlign w:val="superscript"/>
          <w14:ligatures w14:val="none"/>
        </w:rPr>
        <w:t>2</w:t>
      </w:r>
      <w:r w:rsidRPr="005E230B">
        <w:rPr>
          <w:rFonts w:ascii="Calibri" w:eastAsia="Times New Roman" w:hAnsi="Calibri" w:cs="Calibri"/>
          <w:b/>
          <w:bCs/>
          <w:color w:val="000000"/>
          <w:sz w:val="28"/>
          <w:szCs w:val="28"/>
          <w14:ligatures w14:val="none"/>
        </w:rPr>
        <w:t xml:space="preserve"> List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–</w:t>
      </w: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proofErr w:type="spellStart"/>
      <w:r w:rsidR="005E230B"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Gilteritini</w:t>
      </w:r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b</w:t>
      </w:r>
      <w:proofErr w:type="spellEnd"/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, </w:t>
      </w:r>
      <w:r w:rsidR="005E230B"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Sorafenib</w:t>
      </w:r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, </w:t>
      </w:r>
      <w:r w:rsidR="005E230B"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Fludarabine</w:t>
      </w:r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, </w:t>
      </w:r>
      <w:proofErr w:type="spellStart"/>
      <w:r w:rsidR="005E230B"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Enasidenib</w:t>
      </w:r>
      <w:proofErr w:type="spellEnd"/>
      <w:r w:rsid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, </w:t>
      </w:r>
      <w:proofErr w:type="spellStart"/>
      <w:r w:rsidR="005E230B"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Ivosidenib</w:t>
      </w:r>
      <w:proofErr w:type="spellEnd"/>
    </w:p>
    <w:p w14:paraId="75869CEB" w14:textId="04153032" w:rsidR="005E230B" w:rsidRPr="002635CF" w:rsidRDefault="005E230B" w:rsidP="005E230B">
      <w:pPr>
        <w:ind w:left="216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   </w:t>
      </w:r>
      <w:proofErr w:type="spellStart"/>
      <w:r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Gemtuzumab</w:t>
      </w:r>
      <w:proofErr w:type="spellEnd"/>
      <w:r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 </w:t>
      </w:r>
      <w:proofErr w:type="spellStart"/>
      <w:r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Ozogamicin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 xml:space="preserve">, </w:t>
      </w:r>
      <w:proofErr w:type="spellStart"/>
      <w:r w:rsidRPr="005E230B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t>Midostaurin</w:t>
      </w:r>
      <w:proofErr w:type="spellEnd"/>
    </w:p>
    <w:p w14:paraId="2B9E1C52" w14:textId="77777777" w:rsidR="0087536B" w:rsidRPr="007F74D6" w:rsidRDefault="0087536B" w:rsidP="00063BF6">
      <w:pPr>
        <w:pStyle w:val="ListParagraph"/>
        <w:ind w:left="108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71587F2F" w14:textId="77777777" w:rsidR="007F74D6" w:rsidRPr="00C662CD" w:rsidRDefault="007F74D6" w:rsidP="007F74D6">
      <w:pPr>
        <w:pStyle w:val="ListParagraph"/>
        <w:ind w:left="216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</w:p>
    <w:p w14:paraId="1DBB4F23" w14:textId="7A556339" w:rsidR="00360DA0" w:rsidRPr="00347AAC" w:rsidRDefault="00360DA0" w:rsidP="00347AAC">
      <w:pPr>
        <w:ind w:left="2160"/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</w:pPr>
      <w:r w:rsidRPr="00347AAC">
        <w:rPr>
          <w:rFonts w:ascii="Calibri" w:eastAsia="Times New Roman" w:hAnsi="Calibri" w:cs="Calibri"/>
          <w:color w:val="000000"/>
          <w:sz w:val="28"/>
          <w:szCs w:val="28"/>
          <w14:ligatures w14:val="none"/>
        </w:rPr>
        <w:br/>
      </w:r>
    </w:p>
    <w:sectPr w:rsidR="00360DA0" w:rsidRPr="00347AAC" w:rsidSect="00B8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AC5"/>
    <w:multiLevelType w:val="hybridMultilevel"/>
    <w:tmpl w:val="9B941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5276A"/>
    <w:multiLevelType w:val="hybridMultilevel"/>
    <w:tmpl w:val="AA6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0A06"/>
    <w:multiLevelType w:val="hybridMultilevel"/>
    <w:tmpl w:val="60E6E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1606C"/>
    <w:multiLevelType w:val="hybridMultilevel"/>
    <w:tmpl w:val="410CF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2B36"/>
    <w:multiLevelType w:val="hybridMultilevel"/>
    <w:tmpl w:val="BE008ED4"/>
    <w:lvl w:ilvl="0" w:tplc="6406C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2A8E"/>
    <w:multiLevelType w:val="hybridMultilevel"/>
    <w:tmpl w:val="21622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3B22D2"/>
    <w:multiLevelType w:val="hybridMultilevel"/>
    <w:tmpl w:val="B02616A2"/>
    <w:lvl w:ilvl="0" w:tplc="8640D8B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60008"/>
    <w:multiLevelType w:val="hybridMultilevel"/>
    <w:tmpl w:val="C5FCD8C4"/>
    <w:lvl w:ilvl="0" w:tplc="9264B0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13564"/>
    <w:multiLevelType w:val="hybridMultilevel"/>
    <w:tmpl w:val="17E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80EDD"/>
    <w:multiLevelType w:val="hybridMultilevel"/>
    <w:tmpl w:val="F95E3CA2"/>
    <w:lvl w:ilvl="0" w:tplc="2DD23BE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612F7"/>
    <w:multiLevelType w:val="hybridMultilevel"/>
    <w:tmpl w:val="6A584006"/>
    <w:lvl w:ilvl="0" w:tplc="29CE1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16F5"/>
    <w:multiLevelType w:val="hybridMultilevel"/>
    <w:tmpl w:val="2312C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A00"/>
    <w:multiLevelType w:val="hybridMultilevel"/>
    <w:tmpl w:val="8C6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331F3"/>
    <w:multiLevelType w:val="hybridMultilevel"/>
    <w:tmpl w:val="17C40A0C"/>
    <w:lvl w:ilvl="0" w:tplc="88C0AD40">
      <w:start w:val="1"/>
      <w:numFmt w:val="decimal"/>
      <w:lvlText w:val="%1."/>
      <w:lvlJc w:val="left"/>
      <w:pPr>
        <w:ind w:left="324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7A855CF"/>
    <w:multiLevelType w:val="hybridMultilevel"/>
    <w:tmpl w:val="A9E42730"/>
    <w:lvl w:ilvl="0" w:tplc="A058E39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83050"/>
    <w:multiLevelType w:val="hybridMultilevel"/>
    <w:tmpl w:val="B4B2A266"/>
    <w:lvl w:ilvl="0" w:tplc="FBA481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DFD"/>
    <w:multiLevelType w:val="hybridMultilevel"/>
    <w:tmpl w:val="8BC6C9E8"/>
    <w:lvl w:ilvl="0" w:tplc="2F424C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43434"/>
    <w:multiLevelType w:val="hybridMultilevel"/>
    <w:tmpl w:val="855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5030F"/>
    <w:multiLevelType w:val="hybridMultilevel"/>
    <w:tmpl w:val="44A4A58E"/>
    <w:lvl w:ilvl="0" w:tplc="251C1014">
      <w:start w:val="1"/>
      <w:numFmt w:val="decimal"/>
      <w:lvlText w:val="%1."/>
      <w:lvlJc w:val="left"/>
      <w:pPr>
        <w:ind w:left="2840" w:hanging="360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560" w:hanging="360"/>
      </w:pPr>
    </w:lvl>
    <w:lvl w:ilvl="2" w:tplc="0409001B" w:tentative="1">
      <w:start w:val="1"/>
      <w:numFmt w:val="lowerRoman"/>
      <w:lvlText w:val="%3."/>
      <w:lvlJc w:val="right"/>
      <w:pPr>
        <w:ind w:left="4280" w:hanging="180"/>
      </w:pPr>
    </w:lvl>
    <w:lvl w:ilvl="3" w:tplc="0409000F" w:tentative="1">
      <w:start w:val="1"/>
      <w:numFmt w:val="decimal"/>
      <w:lvlText w:val="%4."/>
      <w:lvlJc w:val="left"/>
      <w:pPr>
        <w:ind w:left="5000" w:hanging="360"/>
      </w:pPr>
    </w:lvl>
    <w:lvl w:ilvl="4" w:tplc="04090019" w:tentative="1">
      <w:start w:val="1"/>
      <w:numFmt w:val="lowerLetter"/>
      <w:lvlText w:val="%5."/>
      <w:lvlJc w:val="left"/>
      <w:pPr>
        <w:ind w:left="5720" w:hanging="360"/>
      </w:pPr>
    </w:lvl>
    <w:lvl w:ilvl="5" w:tplc="0409001B" w:tentative="1">
      <w:start w:val="1"/>
      <w:numFmt w:val="lowerRoman"/>
      <w:lvlText w:val="%6."/>
      <w:lvlJc w:val="right"/>
      <w:pPr>
        <w:ind w:left="6440" w:hanging="180"/>
      </w:pPr>
    </w:lvl>
    <w:lvl w:ilvl="6" w:tplc="0409000F" w:tentative="1">
      <w:start w:val="1"/>
      <w:numFmt w:val="decimal"/>
      <w:lvlText w:val="%7."/>
      <w:lvlJc w:val="left"/>
      <w:pPr>
        <w:ind w:left="7160" w:hanging="360"/>
      </w:pPr>
    </w:lvl>
    <w:lvl w:ilvl="7" w:tplc="04090019" w:tentative="1">
      <w:start w:val="1"/>
      <w:numFmt w:val="lowerLetter"/>
      <w:lvlText w:val="%8."/>
      <w:lvlJc w:val="left"/>
      <w:pPr>
        <w:ind w:left="7880" w:hanging="360"/>
      </w:pPr>
    </w:lvl>
    <w:lvl w:ilvl="8" w:tplc="040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19" w15:restartNumberingAfterBreak="0">
    <w:nsid w:val="62B757F6"/>
    <w:multiLevelType w:val="hybridMultilevel"/>
    <w:tmpl w:val="6DD896CC"/>
    <w:lvl w:ilvl="0" w:tplc="A04AC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1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A4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03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27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A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A1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E4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E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C702E0"/>
    <w:multiLevelType w:val="hybridMultilevel"/>
    <w:tmpl w:val="F776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935BC"/>
    <w:multiLevelType w:val="hybridMultilevel"/>
    <w:tmpl w:val="5ABA0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D62995"/>
    <w:multiLevelType w:val="hybridMultilevel"/>
    <w:tmpl w:val="68D4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11E04"/>
    <w:multiLevelType w:val="hybridMultilevel"/>
    <w:tmpl w:val="584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26309">
    <w:abstractNumId w:val="22"/>
  </w:num>
  <w:num w:numId="2" w16cid:durableId="1236742130">
    <w:abstractNumId w:val="2"/>
  </w:num>
  <w:num w:numId="3" w16cid:durableId="1285306538">
    <w:abstractNumId w:val="6"/>
  </w:num>
  <w:num w:numId="4" w16cid:durableId="1327898379">
    <w:abstractNumId w:val="3"/>
  </w:num>
  <w:num w:numId="5" w16cid:durableId="1348680844">
    <w:abstractNumId w:val="9"/>
  </w:num>
  <w:num w:numId="6" w16cid:durableId="1378972033">
    <w:abstractNumId w:val="13"/>
  </w:num>
  <w:num w:numId="7" w16cid:durableId="1463308825">
    <w:abstractNumId w:val="17"/>
  </w:num>
  <w:num w:numId="8" w16cid:durableId="1581938746">
    <w:abstractNumId w:val="10"/>
  </w:num>
  <w:num w:numId="9" w16cid:durableId="1756127194">
    <w:abstractNumId w:val="15"/>
  </w:num>
  <w:num w:numId="10" w16cid:durableId="1903716793">
    <w:abstractNumId w:val="5"/>
  </w:num>
  <w:num w:numId="11" w16cid:durableId="2089109886">
    <w:abstractNumId w:val="23"/>
  </w:num>
  <w:num w:numId="12" w16cid:durableId="2129158220">
    <w:abstractNumId w:val="19"/>
  </w:num>
  <w:num w:numId="13" w16cid:durableId="266742427">
    <w:abstractNumId w:val="12"/>
  </w:num>
  <w:num w:numId="14" w16cid:durableId="379331836">
    <w:abstractNumId w:val="18"/>
  </w:num>
  <w:num w:numId="15" w16cid:durableId="431361094">
    <w:abstractNumId w:val="20"/>
  </w:num>
  <w:num w:numId="16" w16cid:durableId="464588664">
    <w:abstractNumId w:val="7"/>
  </w:num>
  <w:num w:numId="17" w16cid:durableId="519665101">
    <w:abstractNumId w:val="11"/>
  </w:num>
  <w:num w:numId="18" w16cid:durableId="549461429">
    <w:abstractNumId w:val="1"/>
  </w:num>
  <w:num w:numId="19" w16cid:durableId="561254805">
    <w:abstractNumId w:val="4"/>
  </w:num>
  <w:num w:numId="20" w16cid:durableId="643000801">
    <w:abstractNumId w:val="16"/>
  </w:num>
  <w:num w:numId="21" w16cid:durableId="732628838">
    <w:abstractNumId w:val="0"/>
  </w:num>
  <w:num w:numId="22" w16cid:durableId="753552168">
    <w:abstractNumId w:val="21"/>
  </w:num>
  <w:num w:numId="23" w16cid:durableId="875199500">
    <w:abstractNumId w:val="8"/>
  </w:num>
  <w:num w:numId="24" w16cid:durableId="947175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AB"/>
    <w:rsid w:val="00016E33"/>
    <w:rsid w:val="000270EC"/>
    <w:rsid w:val="00063BF6"/>
    <w:rsid w:val="000B2161"/>
    <w:rsid w:val="000B3086"/>
    <w:rsid w:val="000B484F"/>
    <w:rsid w:val="001264DB"/>
    <w:rsid w:val="00155AE4"/>
    <w:rsid w:val="001D6543"/>
    <w:rsid w:val="00203542"/>
    <w:rsid w:val="00230DE6"/>
    <w:rsid w:val="00236A8F"/>
    <w:rsid w:val="0025737F"/>
    <w:rsid w:val="002635CF"/>
    <w:rsid w:val="00265820"/>
    <w:rsid w:val="00283ED4"/>
    <w:rsid w:val="00294169"/>
    <w:rsid w:val="002A3FE8"/>
    <w:rsid w:val="002B0EDF"/>
    <w:rsid w:val="002B10B8"/>
    <w:rsid w:val="002C6BB5"/>
    <w:rsid w:val="002D074C"/>
    <w:rsid w:val="002E63E6"/>
    <w:rsid w:val="00321CB3"/>
    <w:rsid w:val="003242A7"/>
    <w:rsid w:val="00347AAC"/>
    <w:rsid w:val="00360DA0"/>
    <w:rsid w:val="00392ED0"/>
    <w:rsid w:val="00394ECB"/>
    <w:rsid w:val="003A4690"/>
    <w:rsid w:val="003B7B1C"/>
    <w:rsid w:val="003F2A7B"/>
    <w:rsid w:val="00403AEC"/>
    <w:rsid w:val="00413E50"/>
    <w:rsid w:val="00413E65"/>
    <w:rsid w:val="004270BF"/>
    <w:rsid w:val="00493A79"/>
    <w:rsid w:val="004B2130"/>
    <w:rsid w:val="004C1676"/>
    <w:rsid w:val="004C6BB8"/>
    <w:rsid w:val="00513D44"/>
    <w:rsid w:val="00522C84"/>
    <w:rsid w:val="005765E1"/>
    <w:rsid w:val="005A345C"/>
    <w:rsid w:val="005A6A30"/>
    <w:rsid w:val="005E21A4"/>
    <w:rsid w:val="005E230B"/>
    <w:rsid w:val="00604589"/>
    <w:rsid w:val="00624326"/>
    <w:rsid w:val="006676FE"/>
    <w:rsid w:val="00675486"/>
    <w:rsid w:val="006D1522"/>
    <w:rsid w:val="006D5ACC"/>
    <w:rsid w:val="006E3E9B"/>
    <w:rsid w:val="006E5732"/>
    <w:rsid w:val="0075027A"/>
    <w:rsid w:val="00781BAB"/>
    <w:rsid w:val="007E24BC"/>
    <w:rsid w:val="007F74D6"/>
    <w:rsid w:val="00815697"/>
    <w:rsid w:val="00850F7A"/>
    <w:rsid w:val="0087536B"/>
    <w:rsid w:val="008C2D16"/>
    <w:rsid w:val="00916BF5"/>
    <w:rsid w:val="00925358"/>
    <w:rsid w:val="00934A4F"/>
    <w:rsid w:val="00934F0A"/>
    <w:rsid w:val="00955844"/>
    <w:rsid w:val="009A44B3"/>
    <w:rsid w:val="009B57DE"/>
    <w:rsid w:val="009D776D"/>
    <w:rsid w:val="009E5A6B"/>
    <w:rsid w:val="00A01987"/>
    <w:rsid w:val="00A02666"/>
    <w:rsid w:val="00A05EF0"/>
    <w:rsid w:val="00A25408"/>
    <w:rsid w:val="00A40DAF"/>
    <w:rsid w:val="00A67A9C"/>
    <w:rsid w:val="00A70E8E"/>
    <w:rsid w:val="00AD18C5"/>
    <w:rsid w:val="00AE10B5"/>
    <w:rsid w:val="00AF7F32"/>
    <w:rsid w:val="00B046E4"/>
    <w:rsid w:val="00B203A9"/>
    <w:rsid w:val="00B2568A"/>
    <w:rsid w:val="00B305E5"/>
    <w:rsid w:val="00B3684A"/>
    <w:rsid w:val="00B63547"/>
    <w:rsid w:val="00B878C7"/>
    <w:rsid w:val="00BA7540"/>
    <w:rsid w:val="00BE0959"/>
    <w:rsid w:val="00BF6736"/>
    <w:rsid w:val="00C47015"/>
    <w:rsid w:val="00C662CD"/>
    <w:rsid w:val="00CC045F"/>
    <w:rsid w:val="00CD3A8F"/>
    <w:rsid w:val="00D4112D"/>
    <w:rsid w:val="00D4202E"/>
    <w:rsid w:val="00D56A22"/>
    <w:rsid w:val="00D74BB3"/>
    <w:rsid w:val="00D75C1A"/>
    <w:rsid w:val="00D94F08"/>
    <w:rsid w:val="00DD24EF"/>
    <w:rsid w:val="00DE20C1"/>
    <w:rsid w:val="00DE2313"/>
    <w:rsid w:val="00E547E0"/>
    <w:rsid w:val="00E623D1"/>
    <w:rsid w:val="00E67C52"/>
    <w:rsid w:val="00EC26E0"/>
    <w:rsid w:val="00EC7AB3"/>
    <w:rsid w:val="00F66E17"/>
    <w:rsid w:val="00F705B1"/>
    <w:rsid w:val="00F73891"/>
    <w:rsid w:val="00F8221C"/>
    <w:rsid w:val="00F911D7"/>
    <w:rsid w:val="00FA45A9"/>
    <w:rsid w:val="00FB1D30"/>
    <w:rsid w:val="00FB51EC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03A"/>
  <w15:chartTrackingRefBased/>
  <w15:docId w15:val="{94928C05-3163-4676-A44D-528DA8F8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A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1BA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81BA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1B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1B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E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05A5AE0EB7043876C7805C8C70217" ma:contentTypeVersion="14" ma:contentTypeDescription="Create a new document." ma:contentTypeScope="" ma:versionID="7ea38f6c6363919cc3cb6545d2b64965">
  <xsd:schema xmlns:xsd="http://www.w3.org/2001/XMLSchema" xmlns:xs="http://www.w3.org/2001/XMLSchema" xmlns:p="http://schemas.microsoft.com/office/2006/metadata/properties" xmlns:ns2="51389b7c-7df9-4158-ab40-93b495af5271" xmlns:ns3="fc7697e3-fd0f-4ca6-9785-14784d968e3f" targetNamespace="http://schemas.microsoft.com/office/2006/metadata/properties" ma:root="true" ma:fieldsID="224da4a8fda88a6e726c3f73f525dcb3" ns2:_="" ns3:_="">
    <xsd:import namespace="51389b7c-7df9-4158-ab40-93b495af5271"/>
    <xsd:import namespace="fc7697e3-fd0f-4ca6-9785-14784d968e3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89b7c-7df9-4158-ab40-93b495af52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03f1f4f-fe90-473e-a893-ee8dfa259c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697e3-fd0f-4ca6-9785-14784d968e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758067-4815-45da-ab9d-a3a4c10635d9}" ma:internalName="TaxCatchAll" ma:showField="CatchAllData" ma:web="fc7697e3-fd0f-4ca6-9785-14784d968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389b7c-7df9-4158-ab40-93b495af5271">
      <Terms xmlns="http://schemas.microsoft.com/office/infopath/2007/PartnerControls"/>
    </lcf76f155ced4ddcb4097134ff3c332f>
    <TaxCatchAll xmlns="fc7697e3-fd0f-4ca6-9785-14784d968e3f" xsi:nil="true"/>
  </documentManagement>
</p:properties>
</file>

<file path=customXml/itemProps1.xml><?xml version="1.0" encoding="utf-8"?>
<ds:datastoreItem xmlns:ds="http://schemas.openxmlformats.org/officeDocument/2006/customXml" ds:itemID="{177003A3-1964-4A8D-81DE-EE304DFC5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238CF-7F4E-4254-9640-4FEBA5E89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89b7c-7df9-4158-ab40-93b495af5271"/>
    <ds:schemaRef ds:uri="fc7697e3-fd0f-4ca6-9785-14784d968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CB7B22-D38D-46B6-AED2-34E949A9C3D3}">
  <ds:schemaRefs>
    <ds:schemaRef ds:uri="http://schemas.microsoft.com/office/2006/metadata/properties"/>
    <ds:schemaRef ds:uri="http://schemas.microsoft.com/office/infopath/2007/PartnerControls"/>
    <ds:schemaRef ds:uri="51389b7c-7df9-4158-ab40-93b495af5271"/>
    <ds:schemaRef ds:uri="fc7697e3-fd0f-4ca6-9785-14784d968e3f"/>
  </ds:schemaRefs>
</ds:datastoreItem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1607</Words>
  <Characters>8314</Characters>
  <Application>Microsoft Office Word</Application>
  <DocSecurity>0</DocSecurity>
  <Lines>279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Mangal</dc:creator>
  <cp:keywords/>
  <dc:description/>
  <cp:lastModifiedBy>Anindita Ghosh</cp:lastModifiedBy>
  <cp:revision>95</cp:revision>
  <dcterms:created xsi:type="dcterms:W3CDTF">2025-10-16T07:34:00Z</dcterms:created>
  <dcterms:modified xsi:type="dcterms:W3CDTF">2025-10-16T14:03:00Z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0x01010085605A5AE0EB7043876C7805C8C70217</vt:lpwstr>
  </property>
  <property fmtid="{D5CDD505-2E9C-101B-9397-08002B2CF9AE}" pid="3" name="MediaServiceImageTags">
    <vt:lpwstr/>
  </property>
</Properties>
</file>