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9s2h6fgxg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Vennela Store Data Analysis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wegiawb1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annual sales report for 2024</w:t>
      </w:r>
      <w:r w:rsidDel="00000000" w:rsidR="00000000" w:rsidRPr="00000000">
        <w:rPr>
          <w:rtl w:val="0"/>
        </w:rPr>
        <w:t xml:space="preserve"> to understand customer behavior and identify strategies to grow sales in 2025. ✨📊💡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j736raez7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Focus Areas: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vs. Orders Comparison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trends in revenue versus the number of orders placed.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Highest Sales Month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month with the most revenue to focus marketing efforts for the same period in 2025.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Gender-Based Purchases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customer behavior based on gender, particularly looking at trends from 2022.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Status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distribution of orders by status (completed, pending, canceled, etc.) to streamline operations.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Contributing States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states with the highest revenue and customer base.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Group Insights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which age groups contribute the most to sales.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Channels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of various sales channels (e.g., online store, physical store).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inj1p7mgc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4ds7clqcv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Steps Involved: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Processing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values, duplicates, and ensure consistent formatting of sales, orders, and customer data.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Excel, PivotTables, and formulas to explore trends and patterns.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interactive dashboards in Excel with charts, slicers, and visuals to represent findings clearly.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&amp; Recommendations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Derive actionable insights from the analysis and suggest strategies to improve performance in 2025.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on841gd4t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Insights (Hypothetical Examples):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Women purchased more than men in 2024</w:t>
      </w:r>
      <w:r w:rsidDel="00000000" w:rsidR="00000000" w:rsidRPr="00000000">
        <w:rPr>
          <w:rtl w:val="0"/>
        </w:rPr>
        <w:t xml:space="preserve">, indicating targeted campaigns for female customers could boost sales further.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contributing states</w:t>
      </w:r>
      <w:r w:rsidDel="00000000" w:rsidR="00000000" w:rsidRPr="00000000">
        <w:rPr>
          <w:rtl w:val="0"/>
        </w:rPr>
        <w:t xml:space="preserve">: States A, B, and C contributed 70% of the revenue; prioritizing these states for campaigns could yield higher ROI.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group analysis</w:t>
      </w:r>
      <w:r w:rsidDel="00000000" w:rsidR="00000000" w:rsidRPr="00000000">
        <w:rPr>
          <w:rtl w:val="0"/>
        </w:rPr>
        <w:t xml:space="preserve">: Customers aged 25-34 are the most frequent buyers, with a steady growth in the 18-24 age group.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channels</w:t>
      </w:r>
      <w:r w:rsidDel="00000000" w:rsidR="00000000" w:rsidRPr="00000000">
        <w:rPr>
          <w:rtl w:val="0"/>
        </w:rPr>
        <w:t xml:space="preserve">: Online channels contributed 60% of total sales, highlighting their importance in the sales strategy.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s66mghjl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Tools and Techniques: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Dashboards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charts (column chart, line charts, bar charts, pie charts, combo chart).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Slicers for dynamic filtering.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formatting for better visualization.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functions (e.g., TRIM, CLEAN).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duplicates and filling blanks. 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VLOOKUP, HLOOKUP, SUMIF, COUNTIF, etc.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PivotTables and PivotCharts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data for quick analysis.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93ao77w66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Deliverables: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and structured dataset.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Excel dashboard with: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Yearly sales trends.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sales breakdown.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Gender-based and age group analysis.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Regional sales contributions.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status overview.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channel performance.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Summary report with insights and actionable recommendations for 2025. 💡📑🚀</w:t>
        <w:tab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Targeted Campaigns for Women :</w:t>
      </w:r>
      <w:r w:rsidDel="00000000" w:rsidR="00000000" w:rsidRPr="00000000">
        <w:rPr>
          <w:rtl w:val="0"/>
        </w:rPr>
        <w:t xml:space="preserve"> Launch tailored promotions to boost engagement and sales.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 on High-Performing States :</w:t>
      </w:r>
      <w:r w:rsidDel="00000000" w:rsidR="00000000" w:rsidRPr="00000000">
        <w:rPr>
          <w:rtl w:val="0"/>
        </w:rPr>
        <w:t xml:space="preserve"> Focus on top revenue states with localized campaigns.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Expand Age Group Engagement :</w:t>
      </w:r>
      <w:r w:rsidDel="00000000" w:rsidR="00000000" w:rsidRPr="00000000">
        <w:rPr>
          <w:rtl w:val="0"/>
        </w:rPr>
        <w:t xml:space="preserve"> Target 18-24 age group with trendy products and campaigns.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Leverage Online Channels : </w:t>
      </w:r>
      <w:r w:rsidDel="00000000" w:rsidR="00000000" w:rsidRPr="00000000">
        <w:rPr>
          <w:rtl w:val="0"/>
        </w:rPr>
        <w:t xml:space="preserve">Improve website UX/UI and run targeted online ads.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Streamline Order Management : </w:t>
      </w:r>
      <w:r w:rsidDel="00000000" w:rsidR="00000000" w:rsidRPr="00000000">
        <w:rPr>
          <w:rtl w:val="0"/>
        </w:rPr>
        <w:t xml:space="preserve">Enhance inventory management to reduce delays and cancellations.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Around High-Revenue Months : </w:t>
      </w:r>
      <w:r w:rsidDel="00000000" w:rsidR="00000000" w:rsidRPr="00000000">
        <w:rPr>
          <w:rtl w:val="0"/>
        </w:rPr>
        <w:t xml:space="preserve">Plan flash sales and promotions during high-revenue months.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By addressing these key areas, Vennela Store can maximize sales opportunities and strengthen customer relationships in 2025.</w:t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