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bCs/>
          <w:sz w:val="48"/>
          <w:szCs w:val="24"/>
        </w:rPr>
      </w:pPr>
      <w:r>
        <w:rPr>
          <w:rFonts w:hint="eastAsia" w:ascii="Times New Roman" w:hAnsi="Times New Roman" w:eastAsia="宋体" w:cs="Times New Roman"/>
          <w:b/>
          <w:bCs/>
          <w:sz w:val="48"/>
          <w:szCs w:val="24"/>
        </w:rPr>
        <w:t xml:space="preserve">      </w:t>
      </w:r>
    </w:p>
    <w:p>
      <w:pPr>
        <w:jc w:val="center"/>
        <w:rPr>
          <w:rFonts w:ascii="Times New Roman" w:hAnsi="Times New Roman" w:eastAsia="宋体" w:cs="Times New Roman"/>
          <w:b/>
          <w:bCs/>
          <w:sz w:val="48"/>
          <w:szCs w:val="24"/>
        </w:rPr>
      </w:pPr>
    </w:p>
    <w:p>
      <w:pPr>
        <w:jc w:val="center"/>
        <w:rPr>
          <w:rFonts w:ascii="Times New Roman" w:hAnsi="Times New Roman" w:eastAsia="华文中宋" w:cs="Times New Roman"/>
          <w:b/>
          <w:bCs/>
          <w:sz w:val="48"/>
          <w:szCs w:val="24"/>
        </w:rPr>
      </w:pPr>
      <w:r>
        <w:rPr>
          <w:rFonts w:hint="eastAsia" w:ascii="Times New Roman" w:hAnsi="Times New Roman" w:eastAsia="华文中宋" w:cs="Times New Roman"/>
          <w:b/>
          <w:bCs/>
          <w:sz w:val="48"/>
          <w:szCs w:val="24"/>
        </w:rPr>
        <w:t>中国矿业大学计算机学院</w:t>
      </w:r>
    </w:p>
    <w:p>
      <w:pPr>
        <w:jc w:val="center"/>
        <w:rPr>
          <w:rFonts w:ascii="Times New Roman" w:hAnsi="Times New Roman" w:eastAsia="宋体" w:cs="Times New Roman"/>
          <w:b/>
          <w:bCs/>
          <w:sz w:val="48"/>
          <w:szCs w:val="24"/>
        </w:rPr>
      </w:pPr>
    </w:p>
    <w:p>
      <w:pPr>
        <w:ind w:firstLine="2209" w:firstLineChars="500"/>
        <w:rPr>
          <w:rFonts w:ascii="Arial" w:hAnsi="Arial" w:eastAsia="黑体" w:cs="Arial"/>
          <w:b/>
          <w:bCs/>
          <w:sz w:val="44"/>
          <w:szCs w:val="24"/>
        </w:rPr>
      </w:pPr>
      <w:r>
        <w:rPr>
          <w:rFonts w:hint="eastAsia" w:ascii="Arial" w:hAnsi="Arial" w:eastAsia="黑体" w:cs="Arial"/>
          <w:b/>
          <w:bCs/>
          <w:sz w:val="44"/>
          <w:szCs w:val="24"/>
          <w:u w:val="single"/>
        </w:rPr>
        <w:t xml:space="preserve"> 201</w:t>
      </w:r>
      <w:r>
        <w:rPr>
          <w:rFonts w:ascii="Arial" w:hAnsi="Arial" w:eastAsia="黑体" w:cs="Arial"/>
          <w:b/>
          <w:bCs/>
          <w:sz w:val="44"/>
          <w:szCs w:val="24"/>
          <w:u w:val="single"/>
        </w:rPr>
        <w:t>7</w:t>
      </w:r>
      <w:r>
        <w:rPr>
          <w:rFonts w:hint="eastAsia" w:ascii="Arial" w:hAnsi="Arial" w:eastAsia="黑体" w:cs="Arial"/>
          <w:b/>
          <w:bCs/>
          <w:sz w:val="44"/>
          <w:szCs w:val="24"/>
          <w:u w:val="single"/>
        </w:rPr>
        <w:t xml:space="preserve"> </w:t>
      </w:r>
      <w:r>
        <w:rPr>
          <w:rFonts w:hint="eastAsia" w:ascii="Arial" w:hAnsi="Arial" w:eastAsia="黑体" w:cs="Arial"/>
          <w:b/>
          <w:bCs/>
          <w:sz w:val="44"/>
          <w:szCs w:val="24"/>
        </w:rPr>
        <w:t>级本科生课程报告</w:t>
      </w:r>
    </w:p>
    <w:p>
      <w:pPr>
        <w:ind w:firstLine="900"/>
        <w:jc w:val="center"/>
        <w:rPr>
          <w:rFonts w:ascii="Times New Roman" w:hAnsi="Times New Roman" w:eastAsia="宋体" w:cs="Times New Roman"/>
          <w:sz w:val="28"/>
          <w:szCs w:val="24"/>
        </w:rPr>
      </w:pPr>
    </w:p>
    <w:p>
      <w:pPr>
        <w:ind w:firstLine="900"/>
        <w:jc w:val="center"/>
        <w:rPr>
          <w:rFonts w:ascii="Times New Roman" w:hAnsi="Times New Roman" w:eastAsia="宋体" w:cs="Times New Roman"/>
          <w:sz w:val="28"/>
          <w:szCs w:val="24"/>
        </w:rPr>
      </w:pPr>
    </w:p>
    <w:p>
      <w:pPr>
        <w:ind w:firstLine="900"/>
        <w:rPr>
          <w:rFonts w:ascii="Times New Roman" w:hAnsi="Times New Roman" w:eastAsia="宋体" w:cs="Times New Roman"/>
          <w:sz w:val="28"/>
          <w:szCs w:val="24"/>
        </w:rPr>
      </w:pPr>
    </w:p>
    <w:p>
      <w:pPr>
        <w:spacing w:line="480" w:lineRule="auto"/>
        <w:ind w:firstLine="2580" w:firstLineChars="860"/>
        <w:rPr>
          <w:rFonts w:ascii="Times New Roman" w:hAnsi="Times New Roman" w:eastAsia="宋体" w:cs="Times New Roman"/>
          <w:sz w:val="30"/>
          <w:szCs w:val="24"/>
        </w:rPr>
      </w:pPr>
      <w:r>
        <w:rPr>
          <w:rFonts w:hint="eastAsia" w:ascii="Times New Roman" w:hAnsi="Times New Roman" w:eastAsia="宋体" w:cs="Times New Roman"/>
          <w:sz w:val="30"/>
          <w:szCs w:val="24"/>
        </w:rPr>
        <w:t>课程名称</w:t>
      </w:r>
      <w:r>
        <w:rPr>
          <w:rFonts w:hint="eastAsia" w:ascii="Times New Roman" w:hAnsi="Times New Roman" w:eastAsia="宋体" w:cs="Times New Roman"/>
          <w:sz w:val="30"/>
          <w:szCs w:val="24"/>
          <w:u w:val="single"/>
        </w:rPr>
        <w:t xml:space="preserve"> 《应用</w:t>
      </w:r>
      <w:r>
        <w:rPr>
          <w:rFonts w:ascii="Times New Roman" w:hAnsi="Times New Roman" w:eastAsia="宋体" w:cs="Times New Roman"/>
          <w:sz w:val="30"/>
          <w:szCs w:val="24"/>
          <w:u w:val="single"/>
        </w:rPr>
        <w:t>软件开发实践</w:t>
      </w:r>
      <w:r>
        <w:rPr>
          <w:rFonts w:hint="eastAsia" w:ascii="Times New Roman" w:hAnsi="Times New Roman" w:eastAsia="宋体" w:cs="Times New Roman"/>
          <w:sz w:val="30"/>
          <w:szCs w:val="24"/>
          <w:u w:val="single"/>
        </w:rPr>
        <w:t>》</w:t>
      </w:r>
    </w:p>
    <w:p>
      <w:pPr>
        <w:spacing w:before="156" w:beforeLines="50" w:after="156" w:afterLines="50" w:line="480" w:lineRule="auto"/>
        <w:ind w:firstLine="902"/>
        <w:rPr>
          <w:rFonts w:ascii="Times New Roman" w:hAnsi="Times New Roman" w:eastAsia="宋体" w:cs="Times New Roman"/>
          <w:sz w:val="30"/>
          <w:szCs w:val="24"/>
        </w:rPr>
      </w:pPr>
      <w:r>
        <w:rPr>
          <w:rFonts w:hint="eastAsia" w:ascii="Times New Roman" w:hAnsi="Times New Roman" w:eastAsia="宋体" w:cs="Times New Roman"/>
          <w:sz w:val="30"/>
          <w:szCs w:val="24"/>
        </w:rPr>
        <w:t xml:space="preserve">           报告时间</w:t>
      </w:r>
      <w:r>
        <w:rPr>
          <w:rFonts w:hint="eastAsia" w:ascii="Times New Roman" w:hAnsi="Times New Roman" w:eastAsia="宋体" w:cs="Times New Roman"/>
          <w:sz w:val="30"/>
          <w:szCs w:val="24"/>
          <w:u w:val="single"/>
        </w:rPr>
        <w:t xml:space="preserve">   20</w:t>
      </w:r>
      <w:r>
        <w:rPr>
          <w:rFonts w:ascii="Times New Roman" w:hAnsi="Times New Roman" w:eastAsia="宋体" w:cs="Times New Roman"/>
          <w:sz w:val="30"/>
          <w:szCs w:val="24"/>
          <w:u w:val="single"/>
        </w:rPr>
        <w:t>20</w:t>
      </w:r>
      <w:r>
        <w:rPr>
          <w:rFonts w:hint="eastAsia" w:ascii="Times New Roman" w:hAnsi="Times New Roman" w:eastAsia="宋体" w:cs="Times New Roman"/>
          <w:sz w:val="30"/>
          <w:szCs w:val="24"/>
          <w:u w:val="single"/>
        </w:rPr>
        <w:t>年</w:t>
      </w:r>
      <w:r>
        <w:rPr>
          <w:rFonts w:hint="eastAsia" w:ascii="Times New Roman" w:hAnsi="Times New Roman" w:eastAsia="宋体" w:cs="Times New Roman"/>
          <w:sz w:val="30"/>
          <w:szCs w:val="24"/>
          <w:u w:val="single"/>
          <w:lang w:val="en-US" w:eastAsia="zh-CN"/>
        </w:rPr>
        <w:t xml:space="preserve">6月17日  </w:t>
      </w:r>
      <w:r>
        <w:rPr>
          <w:rFonts w:hint="eastAsia" w:ascii="Times New Roman" w:hAnsi="Times New Roman" w:eastAsia="宋体" w:cs="Times New Roman"/>
          <w:sz w:val="30"/>
          <w:szCs w:val="24"/>
          <w:u w:val="single"/>
        </w:rPr>
        <w:t xml:space="preserve"> </w:t>
      </w:r>
    </w:p>
    <w:p>
      <w:pPr>
        <w:spacing w:line="480" w:lineRule="auto"/>
        <w:ind w:firstLine="900"/>
        <w:rPr>
          <w:rFonts w:ascii="Times New Roman" w:hAnsi="Times New Roman" w:eastAsia="宋体" w:cs="Times New Roman"/>
          <w:sz w:val="30"/>
          <w:szCs w:val="24"/>
          <w:u w:val="single"/>
        </w:rPr>
      </w:pPr>
      <w:r>
        <w:rPr>
          <w:rFonts w:hint="eastAsia" w:ascii="Times New Roman" w:hAnsi="Times New Roman" w:eastAsia="宋体" w:cs="Times New Roman"/>
          <w:sz w:val="30"/>
          <w:szCs w:val="24"/>
        </w:rPr>
        <w:t xml:space="preserve">           学生姓名</w:t>
      </w:r>
      <w:r>
        <w:rPr>
          <w:rFonts w:hint="eastAsia" w:ascii="Times New Roman" w:hAnsi="Times New Roman" w:eastAsia="宋体" w:cs="Times New Roman"/>
          <w:sz w:val="30"/>
          <w:szCs w:val="24"/>
          <w:u w:val="single"/>
        </w:rPr>
        <w:t xml:space="preserve">   </w:t>
      </w:r>
      <w:r>
        <w:rPr>
          <w:rFonts w:hint="eastAsia" w:ascii="Times New Roman" w:hAnsi="Times New Roman" w:eastAsia="宋体" w:cs="Times New Roman"/>
          <w:sz w:val="30"/>
          <w:szCs w:val="24"/>
          <w:u w:val="single"/>
          <w:lang w:val="en-US" w:eastAsia="zh-CN"/>
        </w:rPr>
        <w:t>韩宁</w:t>
      </w:r>
      <w:r>
        <w:rPr>
          <w:rFonts w:hint="eastAsia" w:ascii="Times New Roman" w:hAnsi="Times New Roman" w:eastAsia="宋体" w:cs="Times New Roman"/>
          <w:sz w:val="30"/>
          <w:szCs w:val="24"/>
          <w:u w:val="single"/>
        </w:rPr>
        <w:t xml:space="preserve">    </w:t>
      </w:r>
      <w:r>
        <w:rPr>
          <w:rFonts w:hint="eastAsia" w:ascii="Times New Roman" w:hAnsi="Times New Roman" w:eastAsia="宋体" w:cs="Times New Roman"/>
          <w:sz w:val="30"/>
          <w:szCs w:val="24"/>
          <w:u w:val="single"/>
          <w:lang w:val="en-US" w:eastAsia="zh-CN"/>
        </w:rPr>
        <w:t xml:space="preserve">  </w:t>
      </w:r>
      <w:r>
        <w:rPr>
          <w:rFonts w:hint="eastAsia" w:ascii="Times New Roman" w:hAnsi="Times New Roman" w:eastAsia="宋体" w:cs="Times New Roman"/>
          <w:sz w:val="30"/>
          <w:szCs w:val="24"/>
          <w:u w:val="single"/>
        </w:rPr>
        <w:t xml:space="preserve">   </w:t>
      </w:r>
      <w:r>
        <w:rPr>
          <w:rFonts w:ascii="Times New Roman" w:hAnsi="Times New Roman" w:eastAsia="宋体" w:cs="Times New Roman"/>
          <w:sz w:val="30"/>
          <w:szCs w:val="24"/>
          <w:u w:val="single"/>
        </w:rPr>
        <w:t xml:space="preserve"> </w:t>
      </w:r>
      <w:r>
        <w:rPr>
          <w:rFonts w:hint="eastAsia" w:ascii="Times New Roman" w:hAnsi="Times New Roman" w:eastAsia="宋体" w:cs="Times New Roman"/>
          <w:sz w:val="30"/>
          <w:szCs w:val="24"/>
          <w:u w:val="single"/>
        </w:rPr>
        <w:t xml:space="preserve">    </w:t>
      </w:r>
    </w:p>
    <w:p>
      <w:pPr>
        <w:spacing w:before="156" w:beforeLines="50" w:after="156" w:afterLines="50" w:line="480" w:lineRule="auto"/>
        <w:ind w:firstLine="902"/>
        <w:rPr>
          <w:rFonts w:ascii="Times New Roman" w:hAnsi="Times New Roman" w:eastAsia="宋体" w:cs="Times New Roman"/>
          <w:sz w:val="30"/>
          <w:szCs w:val="24"/>
        </w:rPr>
      </w:pPr>
      <w:r>
        <w:rPr>
          <w:rFonts w:hint="eastAsia" w:ascii="Times New Roman" w:hAnsi="Times New Roman" w:eastAsia="宋体" w:cs="Times New Roman"/>
          <w:sz w:val="30"/>
          <w:szCs w:val="24"/>
        </w:rPr>
        <w:t xml:space="preserve">           学    号</w:t>
      </w:r>
      <w:r>
        <w:rPr>
          <w:rFonts w:hint="eastAsia" w:ascii="Times New Roman" w:hAnsi="Times New Roman" w:eastAsia="宋体" w:cs="Times New Roman"/>
          <w:sz w:val="30"/>
          <w:szCs w:val="24"/>
          <w:u w:val="single"/>
        </w:rPr>
        <w:t xml:space="preserve">   </w:t>
      </w:r>
      <w:r>
        <w:rPr>
          <w:rFonts w:hint="eastAsia" w:ascii="Times New Roman" w:hAnsi="Times New Roman" w:eastAsia="宋体" w:cs="Times New Roman"/>
          <w:sz w:val="30"/>
          <w:szCs w:val="24"/>
          <w:u w:val="single"/>
          <w:lang w:val="en-US" w:eastAsia="zh-CN"/>
        </w:rPr>
        <w:t>08172870</w:t>
      </w:r>
      <w:r>
        <w:rPr>
          <w:rFonts w:hint="eastAsia" w:ascii="Times New Roman" w:hAnsi="Times New Roman" w:eastAsia="宋体" w:cs="Times New Roman"/>
          <w:sz w:val="30"/>
          <w:szCs w:val="24"/>
          <w:u w:val="single"/>
        </w:rPr>
        <w:t xml:space="preserve">       </w:t>
      </w:r>
      <w:r>
        <w:rPr>
          <w:rFonts w:ascii="Times New Roman" w:hAnsi="Times New Roman" w:eastAsia="宋体" w:cs="Times New Roman"/>
          <w:sz w:val="30"/>
          <w:szCs w:val="24"/>
          <w:u w:val="single"/>
        </w:rPr>
        <w:t xml:space="preserve"> </w:t>
      </w:r>
      <w:r>
        <w:rPr>
          <w:rFonts w:hint="eastAsia" w:ascii="Times New Roman" w:hAnsi="Times New Roman" w:eastAsia="宋体" w:cs="Times New Roman"/>
          <w:sz w:val="30"/>
          <w:szCs w:val="24"/>
          <w:u w:val="single"/>
        </w:rPr>
        <w:t xml:space="preserve">  </w:t>
      </w:r>
    </w:p>
    <w:p>
      <w:pPr>
        <w:spacing w:before="156" w:beforeLines="50" w:after="156" w:afterLines="50" w:line="480" w:lineRule="auto"/>
        <w:ind w:firstLine="902"/>
        <w:rPr>
          <w:rFonts w:hint="eastAsia" w:ascii="Times New Roman" w:hAnsi="Times New Roman" w:eastAsia="宋体" w:cs="Times New Roman"/>
          <w:sz w:val="30"/>
          <w:szCs w:val="24"/>
          <w:lang w:val="en-US" w:eastAsia="zh-CN"/>
        </w:rPr>
      </w:pPr>
      <w:r>
        <w:rPr>
          <w:rFonts w:hint="eastAsia" w:ascii="Times New Roman" w:hAnsi="Times New Roman" w:eastAsia="宋体" w:cs="Times New Roman"/>
          <w:sz w:val="30"/>
          <w:szCs w:val="24"/>
        </w:rPr>
        <w:t xml:space="preserve">           专    业</w:t>
      </w:r>
      <w:r>
        <w:rPr>
          <w:rFonts w:hint="eastAsia" w:ascii="Times New Roman" w:hAnsi="Times New Roman" w:eastAsia="宋体" w:cs="Times New Roman"/>
          <w:sz w:val="30"/>
          <w:szCs w:val="24"/>
          <w:u w:val="single"/>
        </w:rPr>
        <w:t xml:space="preserve">  计算机</w:t>
      </w:r>
      <w:r>
        <w:rPr>
          <w:rFonts w:ascii="Times New Roman" w:hAnsi="Times New Roman" w:eastAsia="宋体" w:cs="Times New Roman"/>
          <w:sz w:val="30"/>
          <w:szCs w:val="24"/>
          <w:u w:val="single"/>
        </w:rPr>
        <w:t>科学与技术</w:t>
      </w:r>
      <w:r>
        <w:rPr>
          <w:rFonts w:hint="eastAsia" w:ascii="Times New Roman" w:hAnsi="Times New Roman" w:eastAsia="宋体" w:cs="Times New Roman"/>
          <w:sz w:val="30"/>
          <w:szCs w:val="24"/>
          <w:u w:val="single"/>
          <w:lang w:val="en-US" w:eastAsia="zh-CN"/>
        </w:rPr>
        <w:t xml:space="preserve"> </w:t>
      </w:r>
      <w:r>
        <w:rPr>
          <w:rFonts w:hint="eastAsia" w:ascii="Times New Roman" w:hAnsi="Times New Roman" w:eastAsia="宋体" w:cs="Times New Roman"/>
          <w:sz w:val="30"/>
          <w:szCs w:val="24"/>
          <w:u w:val="single"/>
        </w:rPr>
        <w:t xml:space="preserve"> </w:t>
      </w:r>
      <w:r>
        <w:rPr>
          <w:rFonts w:hint="eastAsia" w:ascii="Times New Roman" w:hAnsi="Times New Roman" w:eastAsia="宋体" w:cs="Times New Roman"/>
          <w:sz w:val="30"/>
          <w:szCs w:val="24"/>
          <w:u w:val="single"/>
          <w:lang w:val="en-US" w:eastAsia="zh-CN"/>
        </w:rPr>
        <w:t xml:space="preserve"> </w:t>
      </w:r>
    </w:p>
    <w:p>
      <w:pPr>
        <w:spacing w:line="480" w:lineRule="auto"/>
        <w:ind w:firstLine="900"/>
        <w:rPr>
          <w:rFonts w:hint="eastAsia" w:ascii="Times New Roman" w:hAnsi="Times New Roman" w:eastAsia="宋体" w:cs="Times New Roman"/>
          <w:sz w:val="30"/>
          <w:szCs w:val="24"/>
          <w:lang w:val="en-US" w:eastAsia="zh-CN"/>
        </w:rPr>
      </w:pPr>
      <w:r>
        <w:rPr>
          <w:rFonts w:hint="eastAsia" w:ascii="Times New Roman" w:hAnsi="Times New Roman" w:eastAsia="宋体" w:cs="Times New Roman"/>
          <w:sz w:val="30"/>
          <w:szCs w:val="24"/>
        </w:rPr>
        <w:t xml:space="preserve">           任课教师</w:t>
      </w:r>
      <w:r>
        <w:rPr>
          <w:rFonts w:hint="eastAsia" w:ascii="Times New Roman" w:hAnsi="Times New Roman" w:eastAsia="宋体" w:cs="Times New Roman"/>
          <w:sz w:val="30"/>
          <w:szCs w:val="24"/>
          <w:u w:val="single"/>
        </w:rPr>
        <w:t xml:space="preserve">   薛猛 </w:t>
      </w:r>
      <w:r>
        <w:rPr>
          <w:rFonts w:hint="eastAsia" w:ascii="Times New Roman" w:hAnsi="Times New Roman" w:eastAsia="宋体" w:cs="Times New Roman"/>
          <w:sz w:val="30"/>
          <w:szCs w:val="24"/>
          <w:u w:val="single"/>
          <w:lang w:val="en-US" w:eastAsia="zh-CN"/>
        </w:rPr>
        <w:t xml:space="preserve">   </w:t>
      </w:r>
      <w:r>
        <w:rPr>
          <w:rFonts w:hint="eastAsia" w:ascii="Times New Roman" w:hAnsi="Times New Roman" w:eastAsia="宋体" w:cs="Times New Roman"/>
          <w:sz w:val="30"/>
          <w:szCs w:val="24"/>
          <w:u w:val="single"/>
        </w:rPr>
        <w:t xml:space="preserve"> </w:t>
      </w:r>
      <w:r>
        <w:rPr>
          <w:rFonts w:ascii="Times New Roman" w:hAnsi="Times New Roman" w:eastAsia="宋体" w:cs="Times New Roman"/>
          <w:sz w:val="30"/>
          <w:szCs w:val="24"/>
          <w:u w:val="single"/>
        </w:rPr>
        <w:t xml:space="preserve">  </w:t>
      </w:r>
      <w:r>
        <w:rPr>
          <w:rFonts w:hint="eastAsia" w:ascii="Times New Roman" w:hAnsi="Times New Roman" w:eastAsia="宋体" w:cs="Times New Roman"/>
          <w:sz w:val="30"/>
          <w:szCs w:val="24"/>
          <w:u w:val="single"/>
        </w:rPr>
        <w:t xml:space="preserve">     </w:t>
      </w:r>
      <w:r>
        <w:rPr>
          <w:rFonts w:hint="eastAsia" w:ascii="Times New Roman" w:hAnsi="Times New Roman" w:eastAsia="宋体" w:cs="Times New Roman"/>
          <w:sz w:val="30"/>
          <w:szCs w:val="24"/>
          <w:u w:val="single"/>
          <w:lang w:val="en-US" w:eastAsia="zh-CN"/>
        </w:rPr>
        <w:t xml:space="preserve">  </w:t>
      </w:r>
    </w:p>
    <w:p>
      <w:pPr>
        <w:ind w:firstLine="900"/>
        <w:rPr>
          <w:rFonts w:ascii="Times New Roman" w:hAnsi="Times New Roman" w:eastAsia="宋体" w:cs="Times New Roman"/>
          <w:sz w:val="30"/>
          <w:szCs w:val="24"/>
        </w:rPr>
      </w:pPr>
      <w:r>
        <w:rPr>
          <w:rFonts w:hint="eastAsia" w:ascii="Times New Roman" w:hAnsi="Times New Roman" w:eastAsia="宋体" w:cs="Times New Roman"/>
          <w:sz w:val="30"/>
          <w:szCs w:val="24"/>
        </w:rPr>
        <w:t xml:space="preserve">      </w:t>
      </w: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r>
        <w:rPr>
          <w:rFonts w:hint="eastAsia"/>
          <w:sz w:val="32"/>
          <w:szCs w:val="32"/>
        </w:rPr>
        <w:t>评 分 表</w:t>
      </w:r>
    </w:p>
    <w:tbl>
      <w:tblPr>
        <w:tblStyle w:val="5"/>
        <w:tblpPr w:leftFromText="180" w:rightFromText="180" w:vertAnchor="text" w:horzAnchor="margin" w:tblpY="1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480"/>
        <w:gridCol w:w="2072"/>
        <w:gridCol w:w="3964"/>
        <w:gridCol w:w="85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480" w:type="dxa"/>
            <w:vAlign w:val="center"/>
          </w:tcPr>
          <w:p>
            <w:pPr>
              <w:jc w:val="center"/>
              <w:rPr>
                <w:rFonts w:ascii="宋体"/>
                <w:color w:val="000000" w:themeColor="text1"/>
                <w:sz w:val="18"/>
                <w:szCs w:val="18"/>
                <w14:textFill>
                  <w14:solidFill>
                    <w14:schemeClr w14:val="tx1"/>
                  </w14:solidFill>
                </w14:textFill>
              </w:rPr>
            </w:pPr>
            <w:r>
              <w:rPr>
                <w:rFonts w:hint="eastAsia" w:ascii="宋体"/>
                <w:color w:val="000000" w:themeColor="text1"/>
                <w:sz w:val="18"/>
                <w:szCs w:val="18"/>
                <w14:textFill>
                  <w14:solidFill>
                    <w14:schemeClr w14:val="tx1"/>
                  </w14:solidFill>
                </w14:textFill>
              </w:rPr>
              <w:t>序号</w:t>
            </w:r>
          </w:p>
        </w:tc>
        <w:tc>
          <w:tcPr>
            <w:tcW w:w="2072" w:type="dxa"/>
            <w:vAlign w:val="center"/>
          </w:tcPr>
          <w:p>
            <w:pPr>
              <w:jc w:val="center"/>
              <w:rPr>
                <w:rFonts w:ascii="宋体"/>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课程教学目标</w:t>
            </w:r>
          </w:p>
        </w:tc>
        <w:tc>
          <w:tcPr>
            <w:tcW w:w="3964" w:type="dxa"/>
            <w:vAlign w:val="center"/>
          </w:tcPr>
          <w:p>
            <w:pPr>
              <w:jc w:val="center"/>
              <w:rPr>
                <w:rFonts w:ascii="宋体"/>
                <w:color w:val="000000" w:themeColor="text1"/>
                <w:sz w:val="18"/>
                <w:szCs w:val="18"/>
                <w14:textFill>
                  <w14:solidFill>
                    <w14:schemeClr w14:val="tx1"/>
                  </w14:solidFill>
                </w14:textFill>
              </w:rPr>
            </w:pPr>
            <w:r>
              <w:rPr>
                <w:rFonts w:hint="eastAsia" w:ascii="宋体"/>
                <w:color w:val="000000" w:themeColor="text1"/>
                <w:sz w:val="18"/>
                <w:szCs w:val="18"/>
                <w14:textFill>
                  <w14:solidFill>
                    <w14:schemeClr w14:val="tx1"/>
                  </w14:solidFill>
                </w14:textFill>
              </w:rPr>
              <w:t>考查方式与考查点</w:t>
            </w:r>
          </w:p>
        </w:tc>
        <w:tc>
          <w:tcPr>
            <w:tcW w:w="850" w:type="dxa"/>
            <w:vAlign w:val="center"/>
          </w:tcPr>
          <w:p>
            <w:pPr>
              <w:jc w:val="center"/>
              <w:rPr>
                <w:rFonts w:ascii="宋体"/>
                <w:color w:val="000000" w:themeColor="text1"/>
                <w:sz w:val="18"/>
                <w:szCs w:val="18"/>
                <w14:textFill>
                  <w14:solidFill>
                    <w14:schemeClr w14:val="tx1"/>
                  </w14:solidFill>
                </w14:textFill>
              </w:rPr>
            </w:pPr>
            <w:r>
              <w:rPr>
                <w:rFonts w:hint="eastAsia" w:ascii="宋体"/>
                <w:color w:val="000000" w:themeColor="text1"/>
                <w:sz w:val="18"/>
                <w:szCs w:val="18"/>
                <w14:textFill>
                  <w14:solidFill>
                    <w14:schemeClr w14:val="tx1"/>
                  </w14:solidFill>
                </w14:textFill>
              </w:rPr>
              <w:t>占比</w:t>
            </w:r>
          </w:p>
        </w:tc>
        <w:tc>
          <w:tcPr>
            <w:tcW w:w="1560" w:type="dxa"/>
          </w:tcPr>
          <w:p>
            <w:pPr>
              <w:jc w:val="center"/>
              <w:rPr>
                <w:rFonts w:ascii="宋体"/>
                <w:color w:val="000000" w:themeColor="text1"/>
                <w:sz w:val="18"/>
                <w:szCs w:val="18"/>
                <w14:textFill>
                  <w14:solidFill>
                    <w14:schemeClr w14:val="tx1"/>
                  </w14:solidFill>
                </w14:textFill>
              </w:rPr>
            </w:pPr>
            <w:r>
              <w:rPr>
                <w:rFonts w:hint="eastAsia" w:ascii="宋体"/>
                <w:color w:val="000000" w:themeColor="text1"/>
                <w:sz w:val="18"/>
                <w:szCs w:val="18"/>
                <w14:textFill>
                  <w14:solidFill>
                    <w14:schemeClr w14:val="tx1"/>
                  </w14:solidFill>
                </w14:textFill>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949" w:hRule="atLeast"/>
        </w:trPr>
        <w:tc>
          <w:tcPr>
            <w:tcW w:w="480" w:type="dxa"/>
            <w:vAlign w:val="center"/>
          </w:tcPr>
          <w:p>
            <w:pPr>
              <w:pStyle w:val="6"/>
              <w:widowControl w:val="0"/>
              <w:pBdr>
                <w:bottom w:val="none" w:color="auto" w:sz="0" w:space="0"/>
                <w:right w:val="none" w:color="auto" w:sz="0" w:space="0"/>
              </w:pBdr>
              <w:spacing w:before="0" w:beforeAutospacing="0" w:after="0" w:afterAutospacing="0"/>
              <w:textAlignment w:val="auto"/>
              <w:rPr>
                <w:rFonts w:ascii="宋体" w:hAnsi="Times New Roman"/>
                <w:color w:val="000000" w:themeColor="text1"/>
                <w:kern w:val="2"/>
                <w:sz w:val="18"/>
                <w:szCs w:val="18"/>
                <w14:textFill>
                  <w14:solidFill>
                    <w14:schemeClr w14:val="tx1"/>
                  </w14:solidFill>
                </w14:textFill>
              </w:rPr>
            </w:pPr>
            <w:r>
              <w:rPr>
                <w:rFonts w:hint="eastAsia" w:ascii="宋体" w:hAnsi="Times New Roman"/>
                <w:color w:val="000000" w:themeColor="text1"/>
                <w:kern w:val="2"/>
                <w:sz w:val="18"/>
                <w:szCs w:val="18"/>
                <w14:textFill>
                  <w14:solidFill>
                    <w14:schemeClr w14:val="tx1"/>
                  </w14:solidFill>
                </w14:textFill>
              </w:rPr>
              <w:t>1</w:t>
            </w:r>
          </w:p>
        </w:tc>
        <w:tc>
          <w:tcPr>
            <w:tcW w:w="2072" w:type="dxa"/>
            <w:vAlign w:val="center"/>
          </w:tcPr>
          <w:p>
            <w:pPr>
              <w:rPr>
                <w:rFonts w:ascii="宋体"/>
                <w:color w:val="000000" w:themeColor="text1"/>
                <w:sz w:val="18"/>
                <w:szCs w:val="18"/>
                <w14:textFill>
                  <w14:solidFill>
                    <w14:schemeClr w14:val="tx1"/>
                  </w14:solidFill>
                </w14:textFill>
              </w:rPr>
            </w:pPr>
            <w:r>
              <w:rPr>
                <w:rFonts w:hint="eastAsia" w:ascii="宋体"/>
                <w:b/>
                <w:color w:val="000000" w:themeColor="text1"/>
                <w:sz w:val="18"/>
                <w:szCs w:val="18"/>
                <w14:textFill>
                  <w14:solidFill>
                    <w14:schemeClr w14:val="tx1"/>
                  </w14:solidFill>
                </w14:textFill>
              </w:rPr>
              <w:t>目标</w:t>
            </w:r>
            <w:r>
              <w:rPr>
                <w:rFonts w:ascii="宋体"/>
                <w:b/>
                <w:color w:val="000000" w:themeColor="text1"/>
                <w:sz w:val="18"/>
                <w:szCs w:val="18"/>
                <w14:textFill>
                  <w14:solidFill>
                    <w14:schemeClr w14:val="tx1"/>
                  </w14:solidFill>
                </w14:textFill>
              </w:rPr>
              <w:t>1</w:t>
            </w:r>
            <w:r>
              <w:rPr>
                <w:rFonts w:hint="eastAsia" w:ascii="宋体"/>
                <w:b/>
                <w:color w:val="000000" w:themeColor="text1"/>
                <w:sz w:val="18"/>
                <w:szCs w:val="18"/>
                <w14:textFill>
                  <w14:solidFill>
                    <w14:schemeClr w14:val="tx1"/>
                  </w14:solidFill>
                </w14:textFill>
              </w:rPr>
              <w:t>：</w:t>
            </w:r>
            <w:r>
              <w:rPr>
                <w:rFonts w:hint="eastAsia" w:ascii="宋体"/>
                <w:color w:val="000000" w:themeColor="text1"/>
                <w:sz w:val="18"/>
                <w:szCs w:val="18"/>
                <w14:textFill>
                  <w14:solidFill>
                    <w14:schemeClr w14:val="tx1"/>
                  </w14:solidFill>
                </w14:textFill>
              </w:rPr>
              <w:t>能够采用结构化方法或面向对象方法分析系统需求。</w:t>
            </w:r>
          </w:p>
        </w:tc>
        <w:tc>
          <w:tcPr>
            <w:tcW w:w="3964" w:type="dxa"/>
            <w:vAlign w:val="center"/>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通过学生答辩及软件验收情况，考察其知识熟练应用程度。</w:t>
            </w:r>
            <w:r>
              <w:rPr>
                <w:rFonts w:hint="eastAsia" w:ascii="宋体"/>
                <w:color w:val="000000" w:themeColor="text1"/>
                <w:sz w:val="18"/>
                <w:szCs w:val="18"/>
                <w14:textFill>
                  <w14:solidFill>
                    <w14:schemeClr w14:val="tx1"/>
                  </w14:solidFill>
                </w14:textFill>
              </w:rPr>
              <w:t>考察撰写的报告和设计文稿与原有业务要求的贴近度，描述的清晰性、完整性、无歧义。</w:t>
            </w:r>
          </w:p>
        </w:tc>
        <w:tc>
          <w:tcPr>
            <w:tcW w:w="850" w:type="dxa"/>
            <w:vAlign w:val="center"/>
          </w:tcPr>
          <w:p>
            <w:pPr>
              <w:jc w:val="center"/>
              <w:rPr>
                <w:rFonts w:ascii="宋体"/>
                <w:color w:val="000000" w:themeColor="text1"/>
                <w:sz w:val="18"/>
                <w:szCs w:val="18"/>
                <w14:textFill>
                  <w14:solidFill>
                    <w14:schemeClr w14:val="tx1"/>
                  </w14:solidFill>
                </w14:textFill>
              </w:rPr>
            </w:pPr>
            <w:r>
              <w:rPr>
                <w:rFonts w:ascii="宋体"/>
                <w:color w:val="000000" w:themeColor="text1"/>
                <w:sz w:val="18"/>
                <w:szCs w:val="18"/>
                <w14:textFill>
                  <w14:solidFill>
                    <w14:schemeClr w14:val="tx1"/>
                  </w14:solidFill>
                </w14:textFill>
              </w:rPr>
              <w:t>3</w:t>
            </w:r>
            <w:r>
              <w:rPr>
                <w:rFonts w:hint="eastAsia" w:ascii="宋体"/>
                <w:color w:val="000000" w:themeColor="text1"/>
                <w:sz w:val="18"/>
                <w:szCs w:val="18"/>
                <w14:textFill>
                  <w14:solidFill>
                    <w14:schemeClr w14:val="tx1"/>
                  </w14:solidFill>
                </w14:textFill>
              </w:rPr>
              <w:t>0%</w:t>
            </w:r>
          </w:p>
        </w:tc>
        <w:tc>
          <w:tcPr>
            <w:tcW w:w="1560" w:type="dxa"/>
          </w:tcPr>
          <w:p>
            <w:pPr>
              <w:jc w:val="center"/>
              <w:rPr>
                <w:rFonts w:ascii="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63" w:hRule="atLeast"/>
        </w:trPr>
        <w:tc>
          <w:tcPr>
            <w:tcW w:w="480" w:type="dxa"/>
            <w:vAlign w:val="center"/>
          </w:tcPr>
          <w:p>
            <w:pPr>
              <w:pStyle w:val="6"/>
              <w:widowControl w:val="0"/>
              <w:pBdr>
                <w:bottom w:val="none" w:color="auto" w:sz="0" w:space="0"/>
                <w:right w:val="none" w:color="auto" w:sz="0" w:space="0"/>
              </w:pBdr>
              <w:spacing w:before="0" w:beforeAutospacing="0" w:after="0" w:afterAutospacing="0"/>
              <w:textAlignment w:val="auto"/>
              <w:rPr>
                <w:rFonts w:ascii="宋体" w:hAnsi="Times New Roman"/>
                <w:color w:val="000000" w:themeColor="text1"/>
                <w:kern w:val="2"/>
                <w:sz w:val="18"/>
                <w:szCs w:val="18"/>
                <w14:textFill>
                  <w14:solidFill>
                    <w14:schemeClr w14:val="tx1"/>
                  </w14:solidFill>
                </w14:textFill>
              </w:rPr>
            </w:pPr>
            <w:r>
              <w:rPr>
                <w:rFonts w:hint="eastAsia" w:ascii="宋体" w:hAnsi="Times New Roman"/>
                <w:color w:val="000000" w:themeColor="text1"/>
                <w:kern w:val="2"/>
                <w:sz w:val="18"/>
                <w:szCs w:val="18"/>
                <w14:textFill>
                  <w14:solidFill>
                    <w14:schemeClr w14:val="tx1"/>
                  </w14:solidFill>
                </w14:textFill>
              </w:rPr>
              <w:t>2</w:t>
            </w:r>
          </w:p>
        </w:tc>
        <w:tc>
          <w:tcPr>
            <w:tcW w:w="2072" w:type="dxa"/>
            <w:vAlign w:val="center"/>
          </w:tcPr>
          <w:p>
            <w:pPr>
              <w:rPr>
                <w:rFonts w:ascii="宋体"/>
                <w:color w:val="000000" w:themeColor="text1"/>
                <w:sz w:val="18"/>
                <w:szCs w:val="18"/>
                <w14:textFill>
                  <w14:solidFill>
                    <w14:schemeClr w14:val="tx1"/>
                  </w14:solidFill>
                </w14:textFill>
              </w:rPr>
            </w:pPr>
            <w:r>
              <w:rPr>
                <w:rFonts w:hint="eastAsia" w:ascii="宋体"/>
                <w:b/>
                <w:color w:val="000000" w:themeColor="text1"/>
                <w:sz w:val="18"/>
                <w:szCs w:val="18"/>
                <w14:textFill>
                  <w14:solidFill>
                    <w14:schemeClr w14:val="tx1"/>
                  </w14:solidFill>
                </w14:textFill>
              </w:rPr>
              <w:t>目标2：</w:t>
            </w:r>
            <w:r>
              <w:rPr>
                <w:rFonts w:hint="eastAsia"/>
                <w:color w:val="000000" w:themeColor="text1"/>
                <w:sz w:val="18"/>
                <w:szCs w:val="18"/>
                <w14:textFill>
                  <w14:solidFill>
                    <w14:schemeClr w14:val="tx1"/>
                  </w14:solidFill>
                </w14:textFill>
              </w:rPr>
              <w:t>综合考虑设计、测试、维护，对设计方案进行优化，开发满足系统需求和约束条件的软件系统、模块或算法流程。</w:t>
            </w:r>
          </w:p>
        </w:tc>
        <w:tc>
          <w:tcPr>
            <w:tcW w:w="3964" w:type="dxa"/>
            <w:vAlign w:val="center"/>
          </w:tcPr>
          <w:p>
            <w:pPr>
              <w:spacing w:line="240" w:lineRule="exact"/>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通过学生答辩及软件验收和设计文档，考察学生是否开发完成了满足系统需求和约束条件的软件系统、模块或算法流程。</w:t>
            </w:r>
          </w:p>
        </w:tc>
        <w:tc>
          <w:tcPr>
            <w:tcW w:w="850" w:type="dxa"/>
            <w:vAlign w:val="center"/>
          </w:tcPr>
          <w:p>
            <w:pPr>
              <w:jc w:val="center"/>
              <w:rPr>
                <w:rFonts w:ascii="宋体"/>
                <w:color w:val="000000" w:themeColor="text1"/>
                <w:sz w:val="18"/>
                <w:szCs w:val="18"/>
                <w14:textFill>
                  <w14:solidFill>
                    <w14:schemeClr w14:val="tx1"/>
                  </w14:solidFill>
                </w14:textFill>
              </w:rPr>
            </w:pPr>
            <w:r>
              <w:rPr>
                <w:rFonts w:ascii="宋体"/>
                <w:color w:val="000000" w:themeColor="text1"/>
                <w:sz w:val="18"/>
                <w:szCs w:val="18"/>
                <w14:textFill>
                  <w14:solidFill>
                    <w14:schemeClr w14:val="tx1"/>
                  </w14:solidFill>
                </w14:textFill>
              </w:rPr>
              <w:t>3</w:t>
            </w:r>
            <w:r>
              <w:rPr>
                <w:rFonts w:hint="eastAsia" w:ascii="宋体"/>
                <w:color w:val="000000" w:themeColor="text1"/>
                <w:sz w:val="18"/>
                <w:szCs w:val="18"/>
                <w14:textFill>
                  <w14:solidFill>
                    <w14:schemeClr w14:val="tx1"/>
                  </w14:solidFill>
                </w14:textFill>
              </w:rPr>
              <w:t>0%</w:t>
            </w:r>
          </w:p>
        </w:tc>
        <w:tc>
          <w:tcPr>
            <w:tcW w:w="1560" w:type="dxa"/>
          </w:tcPr>
          <w:p>
            <w:pPr>
              <w:jc w:val="center"/>
              <w:rPr>
                <w:rFonts w:ascii="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63" w:hRule="atLeast"/>
        </w:trPr>
        <w:tc>
          <w:tcPr>
            <w:tcW w:w="480" w:type="dxa"/>
            <w:vAlign w:val="center"/>
          </w:tcPr>
          <w:p>
            <w:pPr>
              <w:pStyle w:val="6"/>
              <w:widowControl w:val="0"/>
              <w:pBdr>
                <w:bottom w:val="none" w:color="auto" w:sz="0" w:space="0"/>
                <w:right w:val="none" w:color="auto" w:sz="0" w:space="0"/>
              </w:pBdr>
              <w:spacing w:before="0" w:beforeAutospacing="0" w:after="0" w:afterAutospacing="0"/>
              <w:textAlignment w:val="auto"/>
              <w:rPr>
                <w:rFonts w:ascii="宋体" w:hAnsi="Times New Roman"/>
                <w:color w:val="000000" w:themeColor="text1"/>
                <w:kern w:val="2"/>
                <w:sz w:val="18"/>
                <w:szCs w:val="18"/>
                <w14:textFill>
                  <w14:solidFill>
                    <w14:schemeClr w14:val="tx1"/>
                  </w14:solidFill>
                </w14:textFill>
              </w:rPr>
            </w:pPr>
            <w:r>
              <w:rPr>
                <w:rFonts w:hint="eastAsia" w:ascii="宋体" w:hAnsi="Times New Roman"/>
                <w:color w:val="000000" w:themeColor="text1"/>
                <w:kern w:val="2"/>
                <w:sz w:val="18"/>
                <w:szCs w:val="18"/>
                <w14:textFill>
                  <w14:solidFill>
                    <w14:schemeClr w14:val="tx1"/>
                  </w14:solidFill>
                </w14:textFill>
              </w:rPr>
              <w:t>3</w:t>
            </w:r>
          </w:p>
        </w:tc>
        <w:tc>
          <w:tcPr>
            <w:tcW w:w="2072" w:type="dxa"/>
            <w:vAlign w:val="center"/>
          </w:tcPr>
          <w:p>
            <w:pPr>
              <w:rPr>
                <w:color w:val="000000" w:themeColor="text1"/>
                <w:sz w:val="18"/>
                <w:szCs w:val="18"/>
                <w14:textFill>
                  <w14:solidFill>
                    <w14:schemeClr w14:val="tx1"/>
                  </w14:solidFill>
                </w14:textFill>
              </w:rPr>
            </w:pPr>
            <w:r>
              <w:rPr>
                <w:rFonts w:hint="eastAsia" w:ascii="宋体"/>
                <w:b/>
                <w:color w:val="000000" w:themeColor="text1"/>
                <w:sz w:val="18"/>
                <w:szCs w:val="18"/>
                <w14:textFill>
                  <w14:solidFill>
                    <w14:schemeClr w14:val="tx1"/>
                  </w14:solidFill>
                </w14:textFill>
              </w:rPr>
              <w:t>目标3</w:t>
            </w:r>
            <w:r>
              <w:rPr>
                <w:rFonts w:hint="eastAsia"/>
                <w:color w:val="000000" w:themeColor="text1"/>
                <w:sz w:val="18"/>
                <w:szCs w:val="18"/>
                <w14:textFill>
                  <w14:solidFill>
                    <w14:schemeClr w14:val="tx1"/>
                  </w14:solidFill>
                </w14:textFill>
              </w:rPr>
              <w:t>：熟悉软件开发过程，具有系统的工程研究与实践经历。</w:t>
            </w:r>
          </w:p>
        </w:tc>
        <w:tc>
          <w:tcPr>
            <w:tcW w:w="3964" w:type="dxa"/>
            <w:vAlign w:val="center"/>
          </w:tcPr>
          <w:p>
            <w:pPr>
              <w:spacing w:line="240" w:lineRule="exact"/>
              <w:rPr>
                <w:rFonts w:ascii="宋体"/>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通过答辩，</w:t>
            </w:r>
            <w:r>
              <w:rPr>
                <w:rFonts w:hint="eastAsia" w:ascii="宋体"/>
                <w:color w:val="000000" w:themeColor="text1"/>
                <w:sz w:val="18"/>
                <w:szCs w:val="18"/>
                <w14:textFill>
                  <w14:solidFill>
                    <w14:schemeClr w14:val="tx1"/>
                  </w14:solidFill>
                </w14:textFill>
              </w:rPr>
              <w:t>考察学生需求分析、方案设计、详细设计、编码、测试等各环节中对于软件开发和管理技术的综合应用情况。</w:t>
            </w:r>
          </w:p>
        </w:tc>
        <w:tc>
          <w:tcPr>
            <w:tcW w:w="850" w:type="dxa"/>
            <w:vAlign w:val="center"/>
          </w:tcPr>
          <w:p>
            <w:pPr>
              <w:pStyle w:val="6"/>
              <w:widowControl w:val="0"/>
              <w:pBdr>
                <w:bottom w:val="none" w:color="auto" w:sz="0" w:space="0"/>
                <w:right w:val="none" w:color="auto" w:sz="0" w:space="0"/>
              </w:pBdr>
              <w:spacing w:before="0" w:beforeAutospacing="0" w:after="0" w:afterAutospacing="0"/>
              <w:textAlignment w:val="auto"/>
              <w:rPr>
                <w:rFonts w:ascii="宋体" w:hAnsi="Times New Roman"/>
                <w:color w:val="000000" w:themeColor="text1"/>
                <w:kern w:val="2"/>
                <w:sz w:val="18"/>
                <w:szCs w:val="18"/>
                <w14:textFill>
                  <w14:solidFill>
                    <w14:schemeClr w14:val="tx1"/>
                  </w14:solidFill>
                </w14:textFill>
              </w:rPr>
            </w:pPr>
            <w:r>
              <w:rPr>
                <w:rFonts w:hint="eastAsia" w:ascii="宋体" w:hAnsi="Times New Roman"/>
                <w:color w:val="000000" w:themeColor="text1"/>
                <w:kern w:val="2"/>
                <w:sz w:val="18"/>
                <w:szCs w:val="18"/>
                <w14:textFill>
                  <w14:solidFill>
                    <w14:schemeClr w14:val="tx1"/>
                  </w14:solidFill>
                </w14:textFill>
              </w:rPr>
              <w:t>15%</w:t>
            </w:r>
          </w:p>
        </w:tc>
        <w:tc>
          <w:tcPr>
            <w:tcW w:w="1560" w:type="dxa"/>
          </w:tcPr>
          <w:p>
            <w:pPr>
              <w:pStyle w:val="6"/>
              <w:widowControl w:val="0"/>
              <w:pBdr>
                <w:bottom w:val="none" w:color="auto" w:sz="0" w:space="0"/>
                <w:right w:val="none" w:color="auto" w:sz="0" w:space="0"/>
              </w:pBdr>
              <w:spacing w:before="0" w:beforeAutospacing="0" w:after="0" w:afterAutospacing="0"/>
              <w:textAlignment w:val="auto"/>
              <w:rPr>
                <w:rFonts w:ascii="宋体" w:hAnsi="Times New Roman"/>
                <w:color w:val="000000" w:themeColor="text1"/>
                <w:kern w:val="2"/>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2382" w:hRule="atLeast"/>
        </w:trPr>
        <w:tc>
          <w:tcPr>
            <w:tcW w:w="480" w:type="dxa"/>
            <w:vAlign w:val="center"/>
          </w:tcPr>
          <w:p>
            <w:pPr>
              <w:pStyle w:val="6"/>
              <w:widowControl w:val="0"/>
              <w:pBdr>
                <w:bottom w:val="none" w:color="auto" w:sz="0" w:space="0"/>
                <w:right w:val="none" w:color="auto" w:sz="0" w:space="0"/>
              </w:pBdr>
              <w:spacing w:before="0" w:beforeAutospacing="0" w:after="0" w:afterAutospacing="0"/>
              <w:textAlignment w:val="auto"/>
              <w:rPr>
                <w:rFonts w:ascii="宋体" w:hAnsi="Times New Roman"/>
                <w:color w:val="000000" w:themeColor="text1"/>
                <w:kern w:val="2"/>
                <w:sz w:val="18"/>
                <w:szCs w:val="18"/>
                <w14:textFill>
                  <w14:solidFill>
                    <w14:schemeClr w14:val="tx1"/>
                  </w14:solidFill>
                </w14:textFill>
              </w:rPr>
            </w:pPr>
            <w:r>
              <w:rPr>
                <w:rFonts w:hint="eastAsia" w:ascii="宋体" w:hAnsi="Times New Roman"/>
                <w:color w:val="000000" w:themeColor="text1"/>
                <w:kern w:val="2"/>
                <w:sz w:val="18"/>
                <w:szCs w:val="18"/>
                <w14:textFill>
                  <w14:solidFill>
                    <w14:schemeClr w14:val="tx1"/>
                  </w14:solidFill>
                </w14:textFill>
              </w:rPr>
              <w:t>4</w:t>
            </w:r>
          </w:p>
        </w:tc>
        <w:tc>
          <w:tcPr>
            <w:tcW w:w="2072" w:type="dxa"/>
            <w:vAlign w:val="center"/>
          </w:tcPr>
          <w:p>
            <w:pPr>
              <w:rPr>
                <w:rFonts w:ascii="宋体"/>
                <w:color w:val="000000" w:themeColor="text1"/>
                <w:sz w:val="18"/>
                <w:szCs w:val="18"/>
                <w14:textFill>
                  <w14:solidFill>
                    <w14:schemeClr w14:val="tx1"/>
                  </w14:solidFill>
                </w14:textFill>
              </w:rPr>
            </w:pPr>
            <w:r>
              <w:rPr>
                <w:rFonts w:hint="eastAsia" w:ascii="宋体"/>
                <w:b/>
                <w:color w:val="000000" w:themeColor="text1"/>
                <w:sz w:val="18"/>
                <w:szCs w:val="18"/>
                <w14:textFill>
                  <w14:solidFill>
                    <w14:schemeClr w14:val="tx1"/>
                  </w14:solidFill>
                </w14:textFill>
              </w:rPr>
              <w:t>目标4：</w:t>
            </w:r>
            <w:r>
              <w:rPr>
                <w:rFonts w:hint="eastAsia"/>
                <w:color w:val="000000" w:themeColor="text1"/>
                <w:sz w:val="18"/>
                <w:szCs w:val="18"/>
                <w14:textFill>
                  <w14:solidFill>
                    <w14:schemeClr w14:val="tx1"/>
                  </w14:solidFill>
                </w14:textFill>
              </w:rPr>
              <w:t>掌握软件需求分析、设计、编码、测试等环节的常用技术和工程开发工具。</w:t>
            </w:r>
          </w:p>
        </w:tc>
        <w:tc>
          <w:tcPr>
            <w:tcW w:w="3964" w:type="dxa"/>
            <w:vAlign w:val="center"/>
          </w:tcPr>
          <w:p>
            <w:pPr>
              <w:spacing w:line="240" w:lineRule="exact"/>
              <w:rPr>
                <w:rFonts w:ascii="宋体"/>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通过答辩，考察学生在</w:t>
            </w:r>
            <w:r>
              <w:rPr>
                <w:rFonts w:hint="eastAsia" w:ascii="宋体"/>
                <w:color w:val="000000" w:themeColor="text1"/>
                <w:sz w:val="18"/>
                <w:szCs w:val="18"/>
                <w14:textFill>
                  <w14:solidFill>
                    <w14:schemeClr w14:val="tx1"/>
                  </w14:solidFill>
                </w14:textFill>
              </w:rPr>
              <w:t>分析、设计、编码和测试过程中，对需求分析、软件设计、源代码版本管理、软件测试等计算机辅助软件工程工具的使用情况。</w:t>
            </w:r>
          </w:p>
        </w:tc>
        <w:tc>
          <w:tcPr>
            <w:tcW w:w="850" w:type="dxa"/>
            <w:vAlign w:val="center"/>
          </w:tcPr>
          <w:p>
            <w:pPr>
              <w:pStyle w:val="6"/>
              <w:widowControl w:val="0"/>
              <w:pBdr>
                <w:bottom w:val="none" w:color="auto" w:sz="0" w:space="0"/>
                <w:right w:val="none" w:color="auto" w:sz="0" w:space="0"/>
              </w:pBdr>
              <w:spacing w:before="0" w:beforeAutospacing="0" w:after="0" w:afterAutospacing="0"/>
              <w:textAlignment w:val="auto"/>
              <w:rPr>
                <w:rFonts w:ascii="宋体" w:hAnsi="Times New Roman"/>
                <w:color w:val="000000" w:themeColor="text1"/>
                <w:kern w:val="2"/>
                <w:sz w:val="18"/>
                <w:szCs w:val="18"/>
                <w14:textFill>
                  <w14:solidFill>
                    <w14:schemeClr w14:val="tx1"/>
                  </w14:solidFill>
                </w14:textFill>
              </w:rPr>
            </w:pPr>
            <w:r>
              <w:rPr>
                <w:rFonts w:hint="eastAsia" w:ascii="宋体" w:hAnsi="Times New Roman"/>
                <w:color w:val="000000" w:themeColor="text1"/>
                <w:kern w:val="2"/>
                <w:sz w:val="18"/>
                <w:szCs w:val="18"/>
                <w14:textFill>
                  <w14:solidFill>
                    <w14:schemeClr w14:val="tx1"/>
                  </w14:solidFill>
                </w14:textFill>
              </w:rPr>
              <w:t>15%</w:t>
            </w:r>
          </w:p>
        </w:tc>
        <w:tc>
          <w:tcPr>
            <w:tcW w:w="1560" w:type="dxa"/>
          </w:tcPr>
          <w:p>
            <w:pPr>
              <w:pStyle w:val="6"/>
              <w:widowControl w:val="0"/>
              <w:pBdr>
                <w:bottom w:val="none" w:color="auto" w:sz="0" w:space="0"/>
                <w:right w:val="none" w:color="auto" w:sz="0" w:space="0"/>
              </w:pBdr>
              <w:spacing w:before="0" w:beforeAutospacing="0" w:after="0" w:afterAutospacing="0"/>
              <w:textAlignment w:val="auto"/>
              <w:rPr>
                <w:rFonts w:ascii="宋体" w:hAnsi="Times New Roman"/>
                <w:color w:val="000000" w:themeColor="text1"/>
                <w:kern w:val="2"/>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63" w:hRule="atLeast"/>
        </w:trPr>
        <w:tc>
          <w:tcPr>
            <w:tcW w:w="480" w:type="dxa"/>
            <w:vAlign w:val="center"/>
          </w:tcPr>
          <w:p>
            <w:pPr>
              <w:pStyle w:val="6"/>
              <w:widowControl w:val="0"/>
              <w:pBdr>
                <w:bottom w:val="none" w:color="auto" w:sz="0" w:space="0"/>
                <w:right w:val="none" w:color="auto" w:sz="0" w:space="0"/>
              </w:pBdr>
              <w:spacing w:before="0" w:beforeAutospacing="0" w:after="0" w:afterAutospacing="0"/>
              <w:textAlignment w:val="auto"/>
              <w:rPr>
                <w:rFonts w:ascii="宋体" w:hAnsi="Times New Roman"/>
                <w:color w:val="000000" w:themeColor="text1"/>
                <w:kern w:val="2"/>
                <w:sz w:val="18"/>
                <w:szCs w:val="18"/>
                <w14:textFill>
                  <w14:solidFill>
                    <w14:schemeClr w14:val="tx1"/>
                  </w14:solidFill>
                </w14:textFill>
              </w:rPr>
            </w:pPr>
            <w:r>
              <w:rPr>
                <w:rFonts w:hint="eastAsia" w:ascii="宋体" w:hAnsi="Times New Roman"/>
                <w:color w:val="000000" w:themeColor="text1"/>
                <w:kern w:val="2"/>
                <w:sz w:val="18"/>
                <w:szCs w:val="18"/>
                <w14:textFill>
                  <w14:solidFill>
                    <w14:schemeClr w14:val="tx1"/>
                  </w14:solidFill>
                </w14:textFill>
              </w:rPr>
              <w:t>5</w:t>
            </w:r>
          </w:p>
        </w:tc>
        <w:tc>
          <w:tcPr>
            <w:tcW w:w="2072" w:type="dxa"/>
            <w:vAlign w:val="center"/>
          </w:tcPr>
          <w:p>
            <w:pPr>
              <w:rPr>
                <w:color w:val="000000" w:themeColor="text1"/>
                <w:sz w:val="18"/>
                <w:szCs w:val="18"/>
                <w14:textFill>
                  <w14:solidFill>
                    <w14:schemeClr w14:val="tx1"/>
                  </w14:solidFill>
                </w14:textFill>
              </w:rPr>
            </w:pPr>
            <w:r>
              <w:rPr>
                <w:rFonts w:hint="eastAsia" w:ascii="宋体"/>
                <w:color w:val="000000" w:themeColor="text1"/>
                <w:sz w:val="18"/>
                <w:szCs w:val="18"/>
                <w14:textFill>
                  <w14:solidFill>
                    <w14:schemeClr w14:val="tx1"/>
                  </w14:solidFill>
                </w14:textFill>
              </w:rPr>
              <w:t>目</w:t>
            </w:r>
            <w:r>
              <w:rPr>
                <w:rFonts w:hint="eastAsia" w:ascii="宋体"/>
                <w:b/>
                <w:color w:val="000000" w:themeColor="text1"/>
                <w:sz w:val="18"/>
                <w:szCs w:val="18"/>
                <w14:textFill>
                  <w14:solidFill>
                    <w14:schemeClr w14:val="tx1"/>
                  </w14:solidFill>
                </w14:textFill>
              </w:rPr>
              <w:t>标5：</w:t>
            </w:r>
            <w:r>
              <w:rPr>
                <w:rFonts w:hint="eastAsia"/>
                <w:color w:val="000000" w:themeColor="text1"/>
                <w:sz w:val="18"/>
                <w:szCs w:val="18"/>
                <w14:textFill>
                  <w14:solidFill>
                    <w14:schemeClr w14:val="tx1"/>
                  </w14:solidFill>
                </w14:textFill>
              </w:rPr>
              <w:t>理解并遵守计算机职业道德和规范，具有良好的法律意识、社会公德和社会责任感。</w:t>
            </w:r>
          </w:p>
        </w:tc>
        <w:tc>
          <w:tcPr>
            <w:tcW w:w="3964" w:type="dxa"/>
            <w:vAlign w:val="center"/>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通过应用软件开发综合实训环节的选题和设计文档，考察学生是否具有良好的法律意识、社会公德和社会责任感，是否理解并遵守计算机职业道德和规范。</w:t>
            </w:r>
          </w:p>
        </w:tc>
        <w:tc>
          <w:tcPr>
            <w:tcW w:w="850" w:type="dxa"/>
            <w:vAlign w:val="center"/>
          </w:tcPr>
          <w:p>
            <w:pPr>
              <w:jc w:val="center"/>
              <w:rPr>
                <w:rFonts w:ascii="宋体"/>
                <w:color w:val="000000" w:themeColor="text1"/>
                <w:sz w:val="18"/>
                <w:szCs w:val="18"/>
                <w14:textFill>
                  <w14:solidFill>
                    <w14:schemeClr w14:val="tx1"/>
                  </w14:solidFill>
                </w14:textFill>
              </w:rPr>
            </w:pPr>
            <w:r>
              <w:rPr>
                <w:rFonts w:hint="eastAsia" w:ascii="宋体"/>
                <w:color w:val="000000" w:themeColor="text1"/>
                <w:sz w:val="18"/>
                <w:szCs w:val="18"/>
                <w14:textFill>
                  <w14:solidFill>
                    <w14:schemeClr w14:val="tx1"/>
                  </w14:solidFill>
                </w14:textFill>
              </w:rPr>
              <w:t>10%</w:t>
            </w:r>
          </w:p>
        </w:tc>
        <w:tc>
          <w:tcPr>
            <w:tcW w:w="1560" w:type="dxa"/>
          </w:tcPr>
          <w:p>
            <w:pPr>
              <w:jc w:val="center"/>
              <w:rPr>
                <w:rFonts w:ascii="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533" w:hRule="atLeast"/>
        </w:trPr>
        <w:tc>
          <w:tcPr>
            <w:tcW w:w="7366" w:type="dxa"/>
            <w:gridSpan w:val="4"/>
            <w:vAlign w:val="center"/>
          </w:tcPr>
          <w:p>
            <w:pPr>
              <w:jc w:val="center"/>
              <w:rPr>
                <w:rFonts w:ascii="宋体"/>
                <w:color w:val="000000" w:themeColor="text1"/>
                <w:sz w:val="18"/>
                <w:szCs w:val="18"/>
                <w14:textFill>
                  <w14:solidFill>
                    <w14:schemeClr w14:val="tx1"/>
                  </w14:solidFill>
                </w14:textFill>
              </w:rPr>
            </w:pPr>
            <w:r>
              <w:rPr>
                <w:rFonts w:hint="eastAsia" w:ascii="宋体"/>
                <w:color w:val="000000" w:themeColor="text1"/>
                <w:sz w:val="18"/>
                <w:szCs w:val="18"/>
                <w14:textFill>
                  <w14:solidFill>
                    <w14:schemeClr w14:val="tx1"/>
                  </w14:solidFill>
                </w14:textFill>
              </w:rPr>
              <w:t>总分</w:t>
            </w:r>
          </w:p>
        </w:tc>
        <w:tc>
          <w:tcPr>
            <w:tcW w:w="1560" w:type="dxa"/>
          </w:tcPr>
          <w:p>
            <w:pPr>
              <w:jc w:val="center"/>
              <w:rPr>
                <w:rFonts w:ascii="宋体"/>
                <w:color w:val="000000" w:themeColor="text1"/>
                <w:sz w:val="18"/>
                <w:szCs w:val="18"/>
                <w14:textFill>
                  <w14:solidFill>
                    <w14:schemeClr w14:val="tx1"/>
                  </w14:solidFill>
                </w14:textFill>
              </w:rPr>
            </w:pPr>
          </w:p>
        </w:tc>
      </w:tr>
    </w:tbl>
    <w:p>
      <w:pPr>
        <w:spacing w:before="156" w:beforeLines="50"/>
        <w:jc w:val="center"/>
        <w:rPr>
          <w:rFonts w:ascii="Times New Roman" w:hAnsi="Times New Roman" w:eastAsia="宋体" w:cs="Times New Roman"/>
          <w:b/>
          <w:sz w:val="28"/>
          <w:szCs w:val="24"/>
        </w:rPr>
      </w:pPr>
    </w:p>
    <w:p>
      <w:pPr>
        <w:spacing w:before="156" w:beforeLines="50"/>
        <w:jc w:val="center"/>
        <w:rPr>
          <w:rFonts w:ascii="Times New Roman" w:hAnsi="Times New Roman" w:eastAsia="宋体" w:cs="Times New Roman"/>
          <w:b/>
          <w:sz w:val="28"/>
          <w:szCs w:val="24"/>
        </w:rPr>
      </w:pPr>
    </w:p>
    <w:p>
      <w:pPr>
        <w:spacing w:before="156" w:beforeLines="50"/>
        <w:jc w:val="center"/>
        <w:rPr>
          <w:rFonts w:ascii="Times New Roman" w:hAnsi="Times New Roman" w:eastAsia="宋体" w:cs="Times New Roman"/>
          <w:b/>
          <w:sz w:val="28"/>
          <w:szCs w:val="24"/>
        </w:rPr>
      </w:pPr>
    </w:p>
    <w:p>
      <w:pPr>
        <w:spacing w:before="156" w:beforeLines="50"/>
        <w:jc w:val="center"/>
        <w:rPr>
          <w:rFonts w:ascii="Times New Roman" w:hAnsi="Times New Roman" w:eastAsia="宋体" w:cs="Times New Roman"/>
          <w:b/>
          <w:sz w:val="28"/>
          <w:szCs w:val="24"/>
        </w:rPr>
      </w:pPr>
    </w:p>
    <w:p>
      <w:pPr>
        <w:spacing w:before="156" w:beforeLines="50"/>
        <w:jc w:val="center"/>
        <w:rPr>
          <w:rFonts w:ascii="Times New Roman" w:hAnsi="Times New Roman" w:eastAsia="宋体" w:cs="Times New Roman"/>
          <w:b/>
          <w:sz w:val="28"/>
          <w:szCs w:val="24"/>
        </w:rPr>
      </w:pPr>
    </w:p>
    <w:p>
      <w:pPr>
        <w:spacing w:before="156" w:beforeLines="50"/>
        <w:jc w:val="center"/>
        <w:rPr>
          <w:rFonts w:ascii="Times New Roman" w:hAnsi="Times New Roman" w:eastAsia="宋体" w:cs="Times New Roman"/>
          <w:b/>
          <w:sz w:val="28"/>
          <w:szCs w:val="24"/>
        </w:rPr>
      </w:pPr>
    </w:p>
    <w:p>
      <w:pPr>
        <w:spacing w:before="156" w:beforeLines="50"/>
        <w:jc w:val="center"/>
        <w:rPr>
          <w:rFonts w:ascii="Times New Roman" w:hAnsi="Times New Roman" w:eastAsia="宋体" w:cs="Times New Roman"/>
          <w:b/>
          <w:sz w:val="28"/>
          <w:szCs w:val="24"/>
        </w:rPr>
      </w:pPr>
    </w:p>
    <w:p>
      <w:pPr>
        <w:spacing w:before="156" w:beforeLines="50"/>
        <w:jc w:val="center"/>
        <w:rPr>
          <w:rFonts w:ascii="Times New Roman" w:hAnsi="Times New Roman" w:eastAsia="宋体" w:cs="Times New Roman"/>
          <w:b/>
          <w:sz w:val="28"/>
          <w:szCs w:val="24"/>
        </w:rPr>
      </w:pPr>
    </w:p>
    <w:p>
      <w:pPr>
        <w:spacing w:before="156" w:beforeLines="50"/>
        <w:ind w:firstLine="3654" w:firstLineChars="1300"/>
        <w:jc w:val="both"/>
        <w:rPr>
          <w:rFonts w:ascii="Times New Roman" w:hAnsi="Times New Roman" w:eastAsia="宋体" w:cs="Times New Roman"/>
          <w:b/>
          <w:sz w:val="28"/>
          <w:szCs w:val="24"/>
        </w:rPr>
      </w:pPr>
      <w:r>
        <w:rPr>
          <w:rFonts w:hint="eastAsia" w:ascii="Times New Roman" w:hAnsi="Times New Roman" w:eastAsia="宋体" w:cs="Times New Roman"/>
          <w:b/>
          <w:sz w:val="28"/>
          <w:szCs w:val="24"/>
        </w:rPr>
        <w:t>摘 要</w:t>
      </w:r>
    </w:p>
    <w:p>
      <w:pPr>
        <w:spacing w:before="156" w:beforeLines="5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实验课题是：网店工商信息图片文字识别。因为具体识别过程中存在水印降低识别准确率、某些图片格式导致识别效果不佳、缺少前端界面等问题。因此我主要负责的任务包括：识别图片水印并对其进行去水印处理；对图片进行格式转换；进行前端GUI图形界面设计。使用到的主要技术包括：图片RGB值提取与处理、图片格式识别、GUI编程等。</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color w:val="000000"/>
          <w:sz w:val="24"/>
          <w:szCs w:val="24"/>
        </w:rPr>
        <w:t>关键词：</w:t>
      </w:r>
      <w:r>
        <w:rPr>
          <w:rFonts w:hint="eastAsia" w:ascii="宋体" w:hAnsi="宋体" w:eastAsia="宋体" w:cs="宋体"/>
          <w:color w:val="000000"/>
          <w:sz w:val="24"/>
          <w:szCs w:val="24"/>
          <w:lang w:val="en-US" w:eastAsia="zh-CN"/>
        </w:rPr>
        <w:t>图片识别，水印处理，格式转换，GUI界面</w:t>
      </w:r>
    </w:p>
    <w:p>
      <w:pPr>
        <w:rPr>
          <w:rFonts w:ascii="Times New Roman" w:hAnsi="Times New Roman" w:eastAsia="宋体" w:cs="Times New Roman"/>
          <w:sz w:val="28"/>
          <w:szCs w:val="24"/>
        </w:rPr>
      </w:pPr>
    </w:p>
    <w:p>
      <w:pPr>
        <w:rPr>
          <w:rFonts w:ascii="Times New Roman" w:hAnsi="Times New Roman" w:eastAsia="宋体" w:cs="Times New Roman"/>
          <w:sz w:val="28"/>
          <w:szCs w:val="24"/>
        </w:rPr>
      </w:pPr>
    </w:p>
    <w:p>
      <w:pPr>
        <w:tabs>
          <w:tab w:val="left" w:pos="2925"/>
        </w:tabs>
        <w:rPr>
          <w:rFonts w:ascii="Times New Roman" w:hAnsi="Times New Roman" w:eastAsia="宋体" w:cs="Times New Roman"/>
          <w:b/>
          <w:sz w:val="28"/>
          <w:szCs w:val="28"/>
        </w:rPr>
      </w:pPr>
      <w:r>
        <w:rPr>
          <w:rFonts w:ascii="Times New Roman" w:hAnsi="Times New Roman" w:eastAsia="宋体" w:cs="Times New Roman"/>
          <w:sz w:val="28"/>
          <w:szCs w:val="24"/>
        </w:rPr>
        <w:tab/>
      </w:r>
      <w:r>
        <w:rPr>
          <w:rFonts w:hint="eastAsia" w:ascii="Times New Roman" w:hAnsi="Times New Roman" w:eastAsia="宋体" w:cs="Times New Roman"/>
          <w:sz w:val="28"/>
          <w:szCs w:val="24"/>
          <w:lang w:val="en-US" w:eastAsia="zh-CN"/>
        </w:rPr>
        <w:t xml:space="preserve">  </w:t>
      </w:r>
      <w:r>
        <w:rPr>
          <w:rFonts w:ascii="Times New Roman" w:hAnsi="Times New Roman" w:eastAsia="宋体" w:cs="Times New Roman"/>
          <w:b/>
          <w:color w:val="000000"/>
          <w:sz w:val="28"/>
          <w:szCs w:val="28"/>
        </w:rPr>
        <w:t>ABSTRACT</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This experiment topic is: online shop business information picture character recognition. Because there are some problems in the recognition process, such as the watermark reduces the recognition accuracy, some image formats lead to poor recognition effect, lack of front-end interface and so on. Therefore, my main tasks include: identify the image watermark and remove the watermark; convert the image format; design the front-end GUI Graphical interface. The main technologies used include: RGB value extraction and processing, image format recognition, GUI programming and so on. </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Key Words:Image recognition, watermark processing, format conversion, GUI interface </w:t>
      </w:r>
    </w:p>
    <w:p>
      <w:pPr>
        <w:rPr>
          <w:rFonts w:ascii="Times New Roman" w:hAnsi="Times New Roman" w:eastAsia="宋体" w:cs="Times New Roman"/>
          <w:sz w:val="28"/>
          <w:szCs w:val="24"/>
        </w:rPr>
      </w:pPr>
    </w:p>
    <w:p>
      <w:pPr>
        <w:rPr>
          <w:rFonts w:ascii="Times New Roman" w:hAnsi="Times New Roman" w:eastAsia="宋体" w:cs="Times New Roman"/>
          <w:sz w:val="28"/>
          <w:szCs w:val="24"/>
        </w:rPr>
      </w:pPr>
    </w:p>
    <w:p>
      <w:pPr>
        <w:rPr>
          <w:rFonts w:ascii="Times New Roman" w:hAnsi="Times New Roman" w:eastAsia="宋体" w:cs="Times New Roman"/>
          <w:sz w:val="28"/>
          <w:szCs w:val="24"/>
        </w:rPr>
      </w:pPr>
    </w:p>
    <w:p>
      <w:pPr>
        <w:rPr>
          <w:rFonts w:ascii="Times New Roman" w:hAnsi="Times New Roman" w:eastAsia="宋体" w:cs="Times New Roman"/>
          <w:sz w:val="28"/>
          <w:szCs w:val="24"/>
        </w:rPr>
      </w:pPr>
    </w:p>
    <w:p>
      <w:pPr>
        <w:rPr>
          <w:rFonts w:ascii="Times New Roman" w:hAnsi="Times New Roman" w:eastAsia="宋体" w:cs="Times New Roman"/>
          <w:sz w:val="28"/>
          <w:szCs w:val="24"/>
        </w:rPr>
      </w:pPr>
    </w:p>
    <w:p>
      <w:pPr>
        <w:rPr>
          <w:rFonts w:ascii="Times New Roman" w:hAnsi="Times New Roman" w:eastAsia="宋体" w:cs="Times New Roman"/>
          <w:sz w:val="28"/>
          <w:szCs w:val="24"/>
        </w:rPr>
      </w:pPr>
    </w:p>
    <w:p>
      <w:pPr>
        <w:rPr>
          <w:rFonts w:ascii="Times New Roman" w:hAnsi="Times New Roman" w:eastAsia="宋体" w:cs="Times New Roman"/>
          <w:sz w:val="28"/>
          <w:szCs w:val="24"/>
        </w:rPr>
      </w:pPr>
    </w:p>
    <w:p>
      <w:pPr>
        <w:rPr>
          <w:rFonts w:ascii="Times New Roman" w:hAnsi="Times New Roman" w:eastAsia="宋体" w:cs="Times New Roman"/>
          <w:sz w:val="28"/>
          <w:szCs w:val="24"/>
        </w:rPr>
      </w:pPr>
    </w:p>
    <w:p>
      <w:pPr>
        <w:jc w:val="center"/>
        <w:rPr>
          <w:rFonts w:hint="eastAsia" w:ascii="Times New Roman" w:hAnsi="Times New Roman" w:eastAsia="宋体" w:cs="Times New Roman"/>
          <w:b/>
          <w:sz w:val="28"/>
          <w:szCs w:val="24"/>
        </w:rPr>
      </w:pPr>
    </w:p>
    <w:p>
      <w:pPr>
        <w:jc w:val="center"/>
        <w:rPr>
          <w:rFonts w:hint="eastAsia" w:ascii="Times New Roman" w:hAnsi="Times New Roman" w:eastAsia="宋体" w:cs="Times New Roman"/>
          <w:b/>
          <w:sz w:val="28"/>
          <w:szCs w:val="24"/>
        </w:rPr>
      </w:pPr>
    </w:p>
    <w:p/>
    <w:p>
      <w:pPr>
        <w:sectPr>
          <w:footerReference r:id="rId3" w:type="default"/>
          <w:pgSz w:w="11900" w:h="16840"/>
          <w:pgMar w:top="1134" w:right="1134" w:bottom="1134" w:left="1701" w:header="851" w:footer="992" w:gutter="0"/>
          <w:pgNumType w:fmt="decimal"/>
          <w:cols w:space="425" w:num="1"/>
          <w:docGrid w:type="lines" w:linePitch="312" w:charSpace="0"/>
        </w:sectPr>
      </w:pPr>
    </w:p>
    <w:p>
      <w:pPr>
        <w:rPr>
          <w:rFonts w:hint="eastAsia" w:ascii="黑体" w:hAnsi="黑体" w:eastAsia="黑体" w:cs="黑体"/>
          <w:sz w:val="30"/>
          <w:szCs w:val="30"/>
          <w:lang w:val="en-US" w:eastAsia="zh-CN"/>
        </w:rPr>
      </w:pPr>
      <w:bookmarkStart w:id="0" w:name="_Toc5512_WPSOffice_Level1"/>
      <w:r>
        <w:rPr>
          <w:rFonts w:hint="eastAsia" w:ascii="黑体" w:hAnsi="黑体" w:eastAsia="黑体" w:cs="黑体"/>
          <w:sz w:val="30"/>
          <w:szCs w:val="30"/>
          <w:lang w:val="en-US" w:eastAsia="zh-CN"/>
        </w:rPr>
        <w:t>1、功能实现</w:t>
      </w:r>
      <w:bookmarkEnd w:id="0"/>
    </w:p>
    <w:p>
      <w:pPr>
        <w:numPr>
          <w:ilvl w:val="0"/>
          <w:numId w:val="0"/>
        </w:numPr>
        <w:rPr>
          <w:rFonts w:hint="eastAsia" w:ascii="黑体" w:hAnsi="黑体" w:eastAsia="黑体" w:cs="黑体"/>
          <w:sz w:val="28"/>
          <w:szCs w:val="28"/>
          <w:lang w:val="en-US" w:eastAsia="zh-CN"/>
        </w:rPr>
      </w:pPr>
      <w:bookmarkStart w:id="1" w:name="_Toc30572_WPSOffice_Level2"/>
      <w:r>
        <w:rPr>
          <w:rFonts w:hint="eastAsia" w:ascii="黑体" w:hAnsi="黑体" w:eastAsia="黑体" w:cs="黑体"/>
          <w:sz w:val="28"/>
          <w:szCs w:val="28"/>
          <w:lang w:val="en-US" w:eastAsia="zh-CN"/>
        </w:rPr>
        <w:t>1.1、去除水印</w:t>
      </w:r>
      <w:bookmarkEnd w:id="1"/>
    </w:p>
    <w:p>
      <w:pPr>
        <w:widowControl w:val="0"/>
        <w:numPr>
          <w:ilvl w:val="0"/>
          <w:numId w:val="0"/>
        </w:numPr>
        <w:jc w:val="both"/>
        <w:rPr>
          <w:rFonts w:hint="eastAsia" w:ascii="黑体" w:hAnsi="黑体" w:eastAsia="黑体" w:cs="黑体"/>
          <w:sz w:val="24"/>
          <w:szCs w:val="24"/>
          <w:lang w:val="en-US" w:eastAsia="zh-CN"/>
        </w:rPr>
      </w:pPr>
      <w:bookmarkStart w:id="2" w:name="_Toc30572_WPSOffice_Level3"/>
      <w:r>
        <w:rPr>
          <w:rFonts w:hint="eastAsia" w:ascii="黑体" w:hAnsi="黑体" w:eastAsia="黑体" w:cs="黑体"/>
          <w:sz w:val="24"/>
          <w:szCs w:val="24"/>
          <w:lang w:val="en-US" w:eastAsia="zh-CN"/>
        </w:rPr>
        <w:t>1.1.1、设计原因：</w:t>
      </w:r>
      <w:bookmarkEnd w:id="2"/>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店工商信息图片均带有天猫营业执照信息公示专用水印，如果对有水印的图片直接进行文字识别，则会导致识别速度降低，且识别准确率有较大损失。通过测试发现，对于无水印的图片，识别正确率有很大提升。所以需要在图片文字识别之前，对其进行去水印处理。</w:t>
      </w:r>
    </w:p>
    <w:p>
      <w:pPr>
        <w:widowControl w:val="0"/>
        <w:numPr>
          <w:ilvl w:val="0"/>
          <w:numId w:val="0"/>
        </w:numPr>
        <w:jc w:val="both"/>
        <w:rPr>
          <w:rFonts w:hint="eastAsia" w:ascii="宋体" w:hAnsi="宋体" w:eastAsia="宋体" w:cs="宋体"/>
          <w:lang w:val="en-US" w:eastAsia="zh-CN"/>
        </w:rPr>
      </w:pPr>
      <w:bookmarkStart w:id="3" w:name="_Toc20941_WPSOffice_Level3"/>
      <w:r>
        <w:rPr>
          <w:rFonts w:hint="eastAsia" w:ascii="黑体" w:hAnsi="黑体" w:eastAsia="黑体" w:cs="黑体"/>
          <w:sz w:val="24"/>
          <w:szCs w:val="24"/>
          <w:lang w:val="en-US" w:eastAsia="zh-CN"/>
        </w:rPr>
        <w:t>1.1.2、设计思路</w:t>
      </w:r>
      <w:r>
        <w:rPr>
          <w:rFonts w:hint="eastAsia" w:ascii="宋体" w:hAnsi="宋体" w:eastAsia="宋体" w:cs="宋体"/>
          <w:lang w:val="en-US" w:eastAsia="zh-CN"/>
        </w:rPr>
        <w:t>：</w:t>
      </w:r>
      <w:bookmarkEnd w:id="3"/>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尝试通过对水印进行截取，从而获得水印模板，并以此将其去除。然而实验实际操作效果并不理想。经过观察发现，所有的水印的颜色均相同，且图片背景均为白色。因此我决定从像素点的RGB入手。RGB值为一个整型数据，8位为一个字节，分别表示Alpha、Red、Green、Blue。经过测试发现，</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水印的灰度值范围为：（red&gt;210&amp;&amp;greed&gt;210&amp;&amp;blue&gt;210），</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背景的灰度值为：（red==255&amp;&amp;greed==255&amp;&amp;blue==255），</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通过将水印的RGB值更改为与背景色相同，可以使其完全隐藏，从而达到去除水印的目的。</w:t>
      </w:r>
    </w:p>
    <w:p>
      <w:pPr>
        <w:widowControl w:val="0"/>
        <w:numPr>
          <w:ilvl w:val="0"/>
          <w:numId w:val="0"/>
        </w:numPr>
        <w:jc w:val="both"/>
        <w:rPr>
          <w:rFonts w:hint="eastAsia" w:ascii="黑体" w:hAnsi="黑体" w:eastAsia="黑体" w:cs="黑体"/>
          <w:sz w:val="24"/>
          <w:szCs w:val="24"/>
          <w:lang w:val="en-US" w:eastAsia="zh-CN"/>
        </w:rPr>
      </w:pPr>
      <w:bookmarkStart w:id="4" w:name="_Toc20687_WPSOffice_Level3"/>
      <w:r>
        <w:rPr>
          <w:rFonts w:hint="eastAsia" w:ascii="黑体" w:hAnsi="黑体" w:eastAsia="黑体" w:cs="黑体"/>
          <w:sz w:val="24"/>
          <w:szCs w:val="24"/>
          <w:lang w:val="en-US" w:eastAsia="zh-CN"/>
        </w:rPr>
        <w:t>1.1.3、流程图解：</w:t>
      </w:r>
      <w:bookmarkEnd w:id="4"/>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750560" cy="944245"/>
            <wp:effectExtent l="0" t="0" r="0" b="0"/>
            <wp:docPr id="1" name="图片 1" descr="去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去水印"/>
                    <pic:cNvPicPr>
                      <a:picLocks noChangeAspect="1"/>
                    </pic:cNvPicPr>
                  </pic:nvPicPr>
                  <pic:blipFill>
                    <a:blip r:embed="rId5"/>
                    <a:stretch>
                      <a:fillRect/>
                    </a:stretch>
                  </pic:blipFill>
                  <pic:spPr>
                    <a:xfrm>
                      <a:off x="0" y="0"/>
                      <a:ext cx="5750560" cy="944245"/>
                    </a:xfrm>
                    <a:prstGeom prst="rect">
                      <a:avLst/>
                    </a:prstGeom>
                  </pic:spPr>
                </pic:pic>
              </a:graphicData>
            </a:graphic>
          </wp:inline>
        </w:drawing>
      </w:r>
    </w:p>
    <w:p>
      <w:pPr>
        <w:widowControl w:val="0"/>
        <w:numPr>
          <w:ilvl w:val="0"/>
          <w:numId w:val="0"/>
        </w:numPr>
        <w:jc w:val="both"/>
        <w:rPr>
          <w:rFonts w:hint="eastAsia" w:ascii="黑体" w:hAnsi="黑体" w:eastAsia="黑体" w:cs="黑体"/>
          <w:sz w:val="24"/>
          <w:szCs w:val="24"/>
          <w:lang w:val="en-US" w:eastAsia="zh-CN"/>
        </w:rPr>
      </w:pPr>
      <w:bookmarkStart w:id="5" w:name="_Toc22030_WPSOffice_Level3"/>
      <w:r>
        <w:rPr>
          <w:rFonts w:hint="eastAsia" w:ascii="黑体" w:hAnsi="黑体" w:eastAsia="黑体" w:cs="黑体"/>
          <w:sz w:val="24"/>
          <w:szCs w:val="24"/>
          <w:lang w:val="en-US" w:eastAsia="zh-CN"/>
        </w:rPr>
        <w:t>1.1.4、代码解释：</w:t>
      </w:r>
      <w:bookmarkEnd w:id="5"/>
    </w:p>
    <w:p>
      <w:pPr>
        <w:widowControl w:val="0"/>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首先创建文件输入流，建立图片文件队列，并从第一张图片开始，依次遍历所有图片。</w:t>
      </w:r>
    </w:p>
    <w:p>
      <w:pPr>
        <w:widowControl w:val="0"/>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对于正在操作的图片，遍历其高度和宽度，获得每一个像素点的RGB值，并将其作为整型数据存储，并定义为Color变量。操作Color变量获得该RGB值三个通道（红、绿、蓝）的灰度值。</w:t>
      </w:r>
    </w:p>
    <w:p>
      <w:pPr>
        <w:widowControl w:val="0"/>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判断该点RGB各通道的强度值是否在限制范围内，若不在此范围内则该像素点为待识别文字或背景，继续遍历图片；若在此范围内则调整其灰度值与背景色一致，隐藏该像素点。</w:t>
      </w:r>
    </w:p>
    <w:p>
      <w:pPr>
        <w:widowControl w:val="0"/>
        <w:numPr>
          <w:ilvl w:val="0"/>
          <w:numId w:val="1"/>
        </w:numPr>
        <w:jc w:val="both"/>
        <w:rPr>
          <w:rFonts w:hint="eastAsia" w:ascii="宋体" w:hAnsi="宋体" w:eastAsia="宋体" w:cs="宋体"/>
          <w:lang w:val="en-US" w:eastAsia="zh-CN"/>
        </w:rPr>
      </w:pPr>
      <w:r>
        <w:rPr>
          <w:rFonts w:hint="eastAsia" w:ascii="宋体" w:hAnsi="宋体" w:eastAsia="宋体" w:cs="宋体"/>
          <w:sz w:val="24"/>
          <w:szCs w:val="24"/>
          <w:lang w:val="en-US" w:eastAsia="zh-CN"/>
        </w:rPr>
        <w:t>将处理后的图片输出到指定文件夹，则去水印操作完成。</w:t>
      </w:r>
    </w:p>
    <w:p>
      <w:pPr>
        <w:widowControl w:val="0"/>
        <w:numPr>
          <w:ilvl w:val="0"/>
          <w:numId w:val="0"/>
        </w:numPr>
        <w:jc w:val="both"/>
        <w:rPr>
          <w:rFonts w:hint="eastAsia" w:ascii="黑体" w:hAnsi="黑体" w:eastAsia="黑体" w:cs="黑体"/>
          <w:sz w:val="24"/>
          <w:szCs w:val="24"/>
          <w:lang w:val="en-US" w:eastAsia="zh-CN"/>
        </w:rPr>
      </w:pPr>
      <w:bookmarkStart w:id="6" w:name="_Toc31086_WPSOffice_Level3"/>
      <w:r>
        <w:rPr>
          <w:rFonts w:hint="eastAsia" w:ascii="黑体" w:hAnsi="黑体" w:eastAsia="黑体" w:cs="黑体"/>
          <w:sz w:val="24"/>
          <w:szCs w:val="24"/>
          <w:lang w:val="en-US" w:eastAsia="zh-CN"/>
        </w:rPr>
        <w:t>1.1.5、效果展示：</w:t>
      </w:r>
      <w:bookmarkEnd w:id="6"/>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处理前：</w:t>
      </w:r>
    </w:p>
    <w:p>
      <w:pPr>
        <w:widowControl w:val="0"/>
        <w:numPr>
          <w:ilvl w:val="0"/>
          <w:numId w:val="0"/>
        </w:numPr>
        <w:jc w:val="both"/>
        <w:rPr>
          <w:rFonts w:hint="eastAsia" w:ascii="宋体" w:hAnsi="宋体" w:eastAsia="宋体" w:cs="宋体"/>
          <w:lang w:val="en-US" w:eastAsia="zh-CN"/>
        </w:rPr>
      </w:pPr>
      <w:r>
        <w:drawing>
          <wp:inline distT="0" distB="0" distL="114300" distR="114300">
            <wp:extent cx="5064125" cy="193040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64125" cy="1930400"/>
                    </a:xfrm>
                    <a:prstGeom prst="rect">
                      <a:avLst/>
                    </a:prstGeom>
                    <a:noFill/>
                    <a:ln w="9525">
                      <a:noFill/>
                    </a:ln>
                  </pic:spPr>
                </pic:pic>
              </a:graphicData>
            </a:graphic>
          </wp:inline>
        </w:drawing>
      </w:r>
    </w:p>
    <w:p>
      <w:pPr>
        <w:widowControl w:val="0"/>
        <w:numPr>
          <w:ilvl w:val="0"/>
          <w:numId w:val="0"/>
        </w:numPr>
        <w:jc w:val="both"/>
        <w:rPr>
          <w:sz w:val="24"/>
          <w:szCs w:val="24"/>
        </w:rPr>
      </w:pPr>
      <w:r>
        <w:rPr>
          <w:rFonts w:hint="eastAsia" w:ascii="宋体" w:hAnsi="宋体" w:eastAsia="宋体" w:cs="宋体"/>
          <w:sz w:val="24"/>
          <w:szCs w:val="24"/>
          <w:lang w:val="en-US" w:eastAsia="zh-CN"/>
        </w:rPr>
        <w:t>处理后：</w:t>
      </w:r>
    </w:p>
    <w:p>
      <w:pPr>
        <w:widowControl w:val="0"/>
        <w:numPr>
          <w:ilvl w:val="0"/>
          <w:numId w:val="0"/>
        </w:numPr>
        <w:jc w:val="both"/>
        <w:rPr>
          <w:rFonts w:hint="eastAsia" w:ascii="宋体" w:hAnsi="宋体" w:eastAsia="宋体" w:cs="宋体"/>
          <w:lang w:val="en-US" w:eastAsia="zh-CN"/>
        </w:rPr>
      </w:pPr>
      <w:r>
        <w:drawing>
          <wp:inline distT="0" distB="0" distL="114300" distR="114300">
            <wp:extent cx="5205730" cy="205295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05730" cy="2052955"/>
                    </a:xfrm>
                    <a:prstGeom prst="rect">
                      <a:avLst/>
                    </a:prstGeom>
                    <a:noFill/>
                    <a:ln w="9525">
                      <a:noFill/>
                    </a:ln>
                  </pic:spPr>
                </pic:pic>
              </a:graphicData>
            </a:graphic>
          </wp:inline>
        </w:drawing>
      </w:r>
    </w:p>
    <w:p>
      <w:pPr>
        <w:widowControl w:val="0"/>
        <w:numPr>
          <w:ilvl w:val="0"/>
          <w:numId w:val="0"/>
        </w:numPr>
        <w:ind w:leftChars="0"/>
        <w:jc w:val="both"/>
        <w:rPr>
          <w:rFonts w:hint="eastAsia" w:ascii="黑体" w:hAnsi="黑体" w:eastAsia="黑体" w:cs="黑体"/>
          <w:sz w:val="28"/>
          <w:szCs w:val="28"/>
          <w:lang w:val="en-US" w:eastAsia="zh-CN"/>
        </w:rPr>
      </w:pPr>
    </w:p>
    <w:p>
      <w:pPr>
        <w:widowControl w:val="0"/>
        <w:numPr>
          <w:ilvl w:val="0"/>
          <w:numId w:val="0"/>
        </w:numPr>
        <w:ind w:leftChars="0"/>
        <w:jc w:val="both"/>
        <w:rPr>
          <w:rFonts w:hint="eastAsia" w:ascii="黑体" w:hAnsi="黑体" w:eastAsia="黑体" w:cs="黑体"/>
          <w:sz w:val="28"/>
          <w:szCs w:val="28"/>
          <w:lang w:val="en-US" w:eastAsia="zh-CN"/>
        </w:rPr>
      </w:pPr>
      <w:bookmarkStart w:id="7" w:name="_Toc20941_WPSOffice_Level2"/>
      <w:r>
        <w:rPr>
          <w:rFonts w:hint="eastAsia" w:ascii="黑体" w:hAnsi="黑体" w:eastAsia="黑体" w:cs="黑体"/>
          <w:sz w:val="28"/>
          <w:szCs w:val="28"/>
          <w:lang w:val="en-US" w:eastAsia="zh-CN"/>
        </w:rPr>
        <w:t>1.2、格式转换</w:t>
      </w:r>
      <w:bookmarkEnd w:id="7"/>
    </w:p>
    <w:p>
      <w:pPr>
        <w:widowControl w:val="0"/>
        <w:numPr>
          <w:ilvl w:val="0"/>
          <w:numId w:val="0"/>
        </w:numPr>
        <w:jc w:val="both"/>
        <w:rPr>
          <w:rFonts w:hint="eastAsia" w:ascii="黑体" w:hAnsi="黑体" w:eastAsia="黑体" w:cs="黑体"/>
          <w:sz w:val="24"/>
          <w:szCs w:val="24"/>
          <w:lang w:val="en-US" w:eastAsia="zh-CN"/>
        </w:rPr>
      </w:pPr>
      <w:bookmarkStart w:id="8" w:name="_Toc2083_WPSOffice_Level3"/>
      <w:r>
        <w:rPr>
          <w:rFonts w:hint="eastAsia" w:ascii="黑体" w:hAnsi="黑体" w:eastAsia="黑体" w:cs="黑体"/>
          <w:sz w:val="24"/>
          <w:szCs w:val="24"/>
          <w:lang w:val="en-US" w:eastAsia="zh-CN"/>
        </w:rPr>
        <w:t>1.2.1、设计原因：</w:t>
      </w:r>
      <w:bookmarkEnd w:id="8"/>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进行初步的文字提取时发现，相较与PNG，JPG格式的图片在处理时间和正确率上有着更好的识别效果。经过查阅了相关资料发现，PNG格式为无损压缩，体积很大，不利于显示，一般做备份使用。而软件杯提供资料包均为PNG格式，于是打算通过代码实现图片格式由PNG到JPG的转化。</w:t>
      </w:r>
    </w:p>
    <w:p>
      <w:pPr>
        <w:widowControl w:val="0"/>
        <w:numPr>
          <w:ilvl w:val="0"/>
          <w:numId w:val="0"/>
        </w:numPr>
        <w:jc w:val="both"/>
        <w:rPr>
          <w:rFonts w:hint="eastAsia" w:ascii="黑体" w:hAnsi="黑体" w:eastAsia="黑体" w:cs="黑体"/>
          <w:sz w:val="24"/>
          <w:szCs w:val="24"/>
          <w:lang w:val="en-US" w:eastAsia="zh-CN"/>
        </w:rPr>
      </w:pPr>
      <w:bookmarkStart w:id="9" w:name="_Toc31481_WPSOffice_Level3"/>
      <w:r>
        <w:rPr>
          <w:rFonts w:hint="eastAsia" w:ascii="黑体" w:hAnsi="黑体" w:eastAsia="黑体" w:cs="黑体"/>
          <w:sz w:val="24"/>
          <w:szCs w:val="24"/>
          <w:lang w:val="en-US" w:eastAsia="zh-CN"/>
        </w:rPr>
        <w:t>1.2.2、设计思路：</w:t>
      </w:r>
      <w:bookmarkEnd w:id="9"/>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JPG图片为RGB格式，共24位；而格式PNG为RGBA格式，共32位，多的8个字节透明度值（Alpha），因此，只需获得该图片文件的RGBA对象，将其32位RGBA转化为24位RGB，即可完成操作。</w:t>
      </w:r>
    </w:p>
    <w:p>
      <w:pPr>
        <w:widowControl w:val="0"/>
        <w:numPr>
          <w:ilvl w:val="0"/>
          <w:numId w:val="0"/>
        </w:numPr>
        <w:jc w:val="both"/>
        <w:rPr>
          <w:rFonts w:hint="eastAsia" w:ascii="黑体" w:hAnsi="黑体" w:eastAsia="黑体" w:cs="黑体"/>
          <w:sz w:val="24"/>
          <w:szCs w:val="24"/>
          <w:lang w:val="en-US" w:eastAsia="zh-CN"/>
        </w:rPr>
      </w:pPr>
      <w:bookmarkStart w:id="10" w:name="_Toc26951_WPSOffice_Level3"/>
      <w:r>
        <w:rPr>
          <w:rFonts w:hint="eastAsia" w:ascii="黑体" w:hAnsi="黑体" w:eastAsia="黑体" w:cs="黑体"/>
          <w:sz w:val="24"/>
          <w:szCs w:val="24"/>
          <w:lang w:val="en-US" w:eastAsia="zh-CN"/>
        </w:rPr>
        <w:t>1.2.3、流程图解：</w:t>
      </w:r>
      <w:bookmarkEnd w:id="10"/>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753735" cy="1711325"/>
            <wp:effectExtent l="0" t="0" r="0" b="0"/>
            <wp:docPr id="4" name="图片 4" descr="格式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格式转换"/>
                    <pic:cNvPicPr>
                      <a:picLocks noChangeAspect="1"/>
                    </pic:cNvPicPr>
                  </pic:nvPicPr>
                  <pic:blipFill>
                    <a:blip r:embed="rId8"/>
                    <a:stretch>
                      <a:fillRect/>
                    </a:stretch>
                  </pic:blipFill>
                  <pic:spPr>
                    <a:xfrm>
                      <a:off x="0" y="0"/>
                      <a:ext cx="5753735" cy="1711325"/>
                    </a:xfrm>
                    <a:prstGeom prst="rect">
                      <a:avLst/>
                    </a:prstGeom>
                  </pic:spPr>
                </pic:pic>
              </a:graphicData>
            </a:graphic>
          </wp:inline>
        </w:drawing>
      </w:r>
    </w:p>
    <w:p>
      <w:pPr>
        <w:widowControl w:val="0"/>
        <w:numPr>
          <w:ilvl w:val="0"/>
          <w:numId w:val="0"/>
        </w:numPr>
        <w:jc w:val="both"/>
        <w:rPr>
          <w:rFonts w:hint="eastAsia" w:ascii="黑体" w:hAnsi="黑体" w:eastAsia="黑体" w:cs="黑体"/>
          <w:sz w:val="24"/>
          <w:szCs w:val="24"/>
          <w:lang w:val="en-US" w:eastAsia="zh-CN"/>
        </w:rPr>
      </w:pPr>
      <w:bookmarkStart w:id="11" w:name="_Toc7899_WPSOffice_Level3"/>
      <w:r>
        <w:rPr>
          <w:rFonts w:hint="eastAsia" w:ascii="黑体" w:hAnsi="黑体" w:eastAsia="黑体" w:cs="黑体"/>
          <w:sz w:val="24"/>
          <w:szCs w:val="24"/>
          <w:lang w:val="en-US" w:eastAsia="zh-CN"/>
        </w:rPr>
        <w:t>1.2.4、代码解释：</w:t>
      </w:r>
      <w:bookmarkEnd w:id="11"/>
    </w:p>
    <w:p>
      <w:pPr>
        <w:widowControl w:val="0"/>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创建文件输入流，获得图片文件</w:t>
      </w:r>
    </w:p>
    <w:p>
      <w:pPr>
        <w:widowControl w:val="0"/>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利用TYPE_INT_RGB函数，创建24位深度的RGB图像；利用drawImage函数，对选定的图像区域进行绘制。其中区域选择为整张区域，并且不对图片原本的RGB值做更改。</w:t>
      </w:r>
    </w:p>
    <w:p>
      <w:pPr>
        <w:widowControl w:val="0"/>
        <w:numPr>
          <w:ilvl w:val="0"/>
          <w:numId w:val="2"/>
        </w:numPr>
        <w:jc w:val="both"/>
        <w:rPr>
          <w:rFonts w:hint="eastAsia" w:ascii="宋体" w:hAnsi="宋体" w:eastAsia="宋体" w:cs="宋体"/>
          <w:lang w:val="en-US" w:eastAsia="zh-CN"/>
        </w:rPr>
      </w:pPr>
      <w:r>
        <w:rPr>
          <w:rFonts w:hint="eastAsia" w:ascii="宋体" w:hAnsi="宋体" w:eastAsia="宋体" w:cs="宋体"/>
          <w:sz w:val="24"/>
          <w:szCs w:val="24"/>
          <w:lang w:val="en-US" w:eastAsia="zh-CN"/>
        </w:rPr>
        <w:t>待图片像素值成功更改，修改图片后缀为JPG，并将其输出得到指定文件夹。</w:t>
      </w:r>
    </w:p>
    <w:p>
      <w:pPr>
        <w:widowControl w:val="0"/>
        <w:numPr>
          <w:ilvl w:val="0"/>
          <w:numId w:val="0"/>
        </w:numPr>
        <w:jc w:val="both"/>
        <w:rPr>
          <w:rFonts w:hint="eastAsia" w:ascii="黑体" w:hAnsi="黑体" w:eastAsia="黑体" w:cs="黑体"/>
          <w:sz w:val="24"/>
          <w:szCs w:val="24"/>
          <w:lang w:val="en-US" w:eastAsia="zh-CN"/>
        </w:rPr>
      </w:pPr>
      <w:bookmarkStart w:id="12" w:name="_Toc15827_WPSOffice_Level3"/>
      <w:r>
        <w:rPr>
          <w:rFonts w:hint="eastAsia" w:ascii="黑体" w:hAnsi="黑体" w:eastAsia="黑体" w:cs="黑体"/>
          <w:sz w:val="24"/>
          <w:szCs w:val="24"/>
          <w:lang w:val="en-US" w:eastAsia="zh-CN"/>
        </w:rPr>
        <w:t>1.2.5、效果展示：</w:t>
      </w:r>
      <w:bookmarkEnd w:id="12"/>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处理前：</w:t>
      </w:r>
    </w:p>
    <w:p>
      <w:pPr>
        <w:widowControl w:val="0"/>
        <w:numPr>
          <w:ilvl w:val="0"/>
          <w:numId w:val="0"/>
        </w:numPr>
        <w:jc w:val="both"/>
        <w:rPr>
          <w:rFonts w:hint="eastAsia" w:ascii="宋体" w:hAnsi="宋体" w:eastAsia="宋体" w:cs="宋体"/>
          <w:lang w:val="en-US" w:eastAsia="zh-CN"/>
        </w:rPr>
      </w:pPr>
      <w:r>
        <w:drawing>
          <wp:inline distT="0" distB="0" distL="114300" distR="114300">
            <wp:extent cx="4168775" cy="2004060"/>
            <wp:effectExtent l="0" t="0" r="698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168775" cy="200406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处理后：</w:t>
      </w:r>
    </w:p>
    <w:p>
      <w:pPr>
        <w:widowControl w:val="0"/>
        <w:numPr>
          <w:ilvl w:val="0"/>
          <w:numId w:val="0"/>
        </w:numPr>
        <w:jc w:val="both"/>
        <w:rPr>
          <w:rFonts w:hint="eastAsia" w:ascii="宋体" w:hAnsi="宋体" w:eastAsia="宋体" w:cs="宋体"/>
          <w:lang w:val="en-US" w:eastAsia="zh-CN"/>
        </w:rPr>
      </w:pPr>
      <w:r>
        <w:drawing>
          <wp:inline distT="0" distB="0" distL="114300" distR="114300">
            <wp:extent cx="4130675" cy="202692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130675" cy="2026920"/>
                    </a:xfrm>
                    <a:prstGeom prst="rect">
                      <a:avLst/>
                    </a:prstGeom>
                    <a:noFill/>
                    <a:ln w="9525">
                      <a:noFill/>
                    </a:ln>
                  </pic:spPr>
                </pic:pic>
              </a:graphicData>
            </a:graphic>
          </wp:inline>
        </w:drawing>
      </w:r>
    </w:p>
    <w:p>
      <w:pPr>
        <w:widowControl w:val="0"/>
        <w:numPr>
          <w:ilvl w:val="0"/>
          <w:numId w:val="0"/>
        </w:numPr>
        <w:ind w:leftChars="0"/>
        <w:jc w:val="both"/>
        <w:rPr>
          <w:rFonts w:hint="eastAsia" w:ascii="黑体" w:hAnsi="黑体" w:eastAsia="黑体" w:cs="黑体"/>
          <w:sz w:val="28"/>
          <w:szCs w:val="28"/>
          <w:lang w:val="en-US" w:eastAsia="zh-CN"/>
        </w:rPr>
      </w:pPr>
    </w:p>
    <w:p>
      <w:pPr>
        <w:widowControl w:val="0"/>
        <w:numPr>
          <w:ilvl w:val="0"/>
          <w:numId w:val="0"/>
        </w:numPr>
        <w:ind w:leftChars="0"/>
        <w:jc w:val="both"/>
        <w:rPr>
          <w:rFonts w:hint="eastAsia" w:ascii="黑体" w:hAnsi="黑体" w:eastAsia="黑体" w:cs="黑体"/>
          <w:sz w:val="28"/>
          <w:szCs w:val="28"/>
          <w:lang w:val="en-US" w:eastAsia="zh-CN"/>
        </w:rPr>
      </w:pPr>
      <w:bookmarkStart w:id="13" w:name="_Toc20687_WPSOffice_Level2"/>
      <w:r>
        <w:rPr>
          <w:rFonts w:hint="eastAsia" w:ascii="黑体" w:hAnsi="黑体" w:eastAsia="黑体" w:cs="黑体"/>
          <w:sz w:val="28"/>
          <w:szCs w:val="28"/>
          <w:lang w:val="en-US" w:eastAsia="zh-CN"/>
        </w:rPr>
        <w:t>1.3、GUI界面设计</w:t>
      </w:r>
      <w:bookmarkEnd w:id="13"/>
    </w:p>
    <w:p>
      <w:pPr>
        <w:widowControl w:val="0"/>
        <w:numPr>
          <w:ilvl w:val="0"/>
          <w:numId w:val="0"/>
        </w:numPr>
        <w:jc w:val="both"/>
        <w:rPr>
          <w:rFonts w:hint="eastAsia" w:ascii="黑体" w:hAnsi="黑体" w:eastAsia="黑体" w:cs="黑体"/>
          <w:sz w:val="24"/>
          <w:szCs w:val="24"/>
          <w:lang w:val="en-US" w:eastAsia="zh-CN"/>
        </w:rPr>
      </w:pPr>
      <w:bookmarkStart w:id="14" w:name="_Toc7743_WPSOffice_Level3"/>
      <w:r>
        <w:rPr>
          <w:rFonts w:hint="eastAsia" w:ascii="黑体" w:hAnsi="黑体" w:eastAsia="黑体" w:cs="黑体"/>
          <w:sz w:val="24"/>
          <w:szCs w:val="24"/>
          <w:lang w:val="en-US" w:eastAsia="zh-CN"/>
        </w:rPr>
        <w:t>1.3.1、设计原因：</w:t>
      </w:r>
      <w:bookmarkEnd w:id="14"/>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在大致逻辑功能都设计完善之后，每次运行需要在控制台操作，且需要重复手动输入文件路径，为了使程序运行起来更加完整，因此决定进行前端GUI界面设计。</w:t>
      </w:r>
    </w:p>
    <w:p>
      <w:pPr>
        <w:widowControl w:val="0"/>
        <w:numPr>
          <w:ilvl w:val="0"/>
          <w:numId w:val="0"/>
        </w:numPr>
        <w:jc w:val="both"/>
        <w:rPr>
          <w:rFonts w:hint="eastAsia" w:ascii="黑体" w:hAnsi="黑体" w:eastAsia="黑体" w:cs="黑体"/>
          <w:sz w:val="24"/>
          <w:szCs w:val="24"/>
          <w:lang w:val="en-US" w:eastAsia="zh-CN"/>
        </w:rPr>
      </w:pPr>
      <w:bookmarkStart w:id="15" w:name="_Toc4017_WPSOffice_Level3"/>
      <w:r>
        <w:rPr>
          <w:rFonts w:hint="eastAsia" w:ascii="黑体" w:hAnsi="黑体" w:eastAsia="黑体" w:cs="黑体"/>
          <w:sz w:val="24"/>
          <w:szCs w:val="24"/>
          <w:lang w:val="en-US" w:eastAsia="zh-CN"/>
        </w:rPr>
        <w:t>1.3.2、设计思路：</w:t>
      </w:r>
      <w:bookmarkEnd w:id="15"/>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GUI设计主要包含两个功能：</w:t>
      </w:r>
    </w:p>
    <w:p>
      <w:pPr>
        <w:widowControl w:val="0"/>
        <w:numPr>
          <w:ilvl w:val="0"/>
          <w:numId w:val="3"/>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文件路径选择。用户可以自主选择文件路径，可事先将待处理文件夹放在指定路径，选中之后点击开始转换即可。</w:t>
      </w:r>
    </w:p>
    <w:p>
      <w:pPr>
        <w:widowControl w:val="0"/>
        <w:numPr>
          <w:ilvl w:val="0"/>
          <w:numId w:val="3"/>
        </w:numPr>
        <w:jc w:val="both"/>
        <w:rPr>
          <w:rFonts w:hint="eastAsia" w:ascii="宋体" w:hAnsi="宋体" w:eastAsia="宋体" w:cs="宋体"/>
          <w:lang w:val="en-US" w:eastAsia="zh-CN"/>
        </w:rPr>
      </w:pPr>
      <w:r>
        <w:rPr>
          <w:rFonts w:hint="eastAsia" w:ascii="宋体" w:hAnsi="宋体" w:eastAsia="宋体" w:cs="宋体"/>
          <w:sz w:val="24"/>
          <w:szCs w:val="24"/>
          <w:lang w:val="en-US" w:eastAsia="zh-CN"/>
        </w:rPr>
        <w:t>处理进度显示。设置了进度条功能，在图片文字提取的过程中会有进度条提示框，实时以图片形式显示处理任务的速度、完成度、及剩余未完成任务量的大小。</w:t>
      </w:r>
    </w:p>
    <w:p>
      <w:pPr>
        <w:widowControl w:val="0"/>
        <w:numPr>
          <w:ilvl w:val="0"/>
          <w:numId w:val="0"/>
        </w:numPr>
        <w:jc w:val="both"/>
        <w:rPr>
          <w:rFonts w:hint="eastAsia" w:ascii="黑体" w:hAnsi="黑体" w:eastAsia="黑体" w:cs="黑体"/>
          <w:sz w:val="24"/>
          <w:szCs w:val="24"/>
          <w:lang w:val="en-US" w:eastAsia="zh-CN"/>
        </w:rPr>
      </w:pPr>
      <w:bookmarkStart w:id="16" w:name="_Toc25382_WPSOffice_Level3"/>
      <w:r>
        <w:rPr>
          <w:rFonts w:hint="eastAsia" w:ascii="黑体" w:hAnsi="黑体" w:eastAsia="黑体" w:cs="黑体"/>
          <w:sz w:val="24"/>
          <w:szCs w:val="24"/>
          <w:lang w:val="en-US" w:eastAsia="zh-CN"/>
        </w:rPr>
        <w:t>1.3.3、流程图解：</w:t>
      </w:r>
      <w:bookmarkEnd w:id="16"/>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749925" cy="760095"/>
            <wp:effectExtent l="0" t="0" r="0" b="0"/>
            <wp:docPr id="9" name="图片 9" descr="前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前端"/>
                    <pic:cNvPicPr>
                      <a:picLocks noChangeAspect="1"/>
                    </pic:cNvPicPr>
                  </pic:nvPicPr>
                  <pic:blipFill>
                    <a:blip r:embed="rId11"/>
                    <a:stretch>
                      <a:fillRect/>
                    </a:stretch>
                  </pic:blipFill>
                  <pic:spPr>
                    <a:xfrm>
                      <a:off x="0" y="0"/>
                      <a:ext cx="5749925" cy="760095"/>
                    </a:xfrm>
                    <a:prstGeom prst="rect">
                      <a:avLst/>
                    </a:prstGeom>
                  </pic:spPr>
                </pic:pic>
              </a:graphicData>
            </a:graphic>
          </wp:inline>
        </w:drawing>
      </w:r>
    </w:p>
    <w:p>
      <w:pPr>
        <w:widowControl w:val="0"/>
        <w:numPr>
          <w:ilvl w:val="0"/>
          <w:numId w:val="0"/>
        </w:numPr>
        <w:jc w:val="both"/>
        <w:rPr>
          <w:rFonts w:hint="eastAsia" w:ascii="黑体" w:hAnsi="黑体" w:eastAsia="黑体" w:cs="黑体"/>
          <w:sz w:val="24"/>
          <w:szCs w:val="24"/>
          <w:lang w:val="en-US" w:eastAsia="zh-CN"/>
        </w:rPr>
      </w:pPr>
      <w:bookmarkStart w:id="17" w:name="_Toc4506_WPSOffice_Level3"/>
      <w:r>
        <w:rPr>
          <w:rFonts w:hint="eastAsia" w:ascii="黑体" w:hAnsi="黑体" w:eastAsia="黑体" w:cs="黑体"/>
          <w:sz w:val="24"/>
          <w:szCs w:val="24"/>
          <w:lang w:val="en-US" w:eastAsia="zh-CN"/>
        </w:rPr>
        <w:t>1.3.4、代码解释：</w:t>
      </w:r>
      <w:bookmarkEnd w:id="17"/>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界面整体布局采用流布局，组件包括标签“请选择文件”、浏览按钮、开始提取按钮。</w:t>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为开始提取按钮设置监听事件，当监听捕捉到点击事件后，则弹出进度条，其中，为了使进度条具有实时显示功能，将已处理图片数量百分比对应为整型值，并使用getValue（）函数使其在进度条上显示出来。</w:t>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进度条数值到达100，显示处理完成。</w:t>
      </w:r>
    </w:p>
    <w:p>
      <w:pPr>
        <w:widowControl w:val="0"/>
        <w:numPr>
          <w:ilvl w:val="0"/>
          <w:numId w:val="0"/>
        </w:numPr>
        <w:jc w:val="both"/>
        <w:rPr>
          <w:rFonts w:hint="eastAsia" w:ascii="黑体" w:hAnsi="黑体" w:eastAsia="黑体" w:cs="黑体"/>
          <w:sz w:val="24"/>
          <w:szCs w:val="24"/>
          <w:lang w:val="en-US" w:eastAsia="zh-CN"/>
        </w:rPr>
      </w:pPr>
      <w:bookmarkStart w:id="18" w:name="_Toc27451_WPSOffice_Level3"/>
      <w:r>
        <w:rPr>
          <w:rFonts w:hint="eastAsia" w:ascii="黑体" w:hAnsi="黑体" w:eastAsia="黑体" w:cs="黑体"/>
          <w:sz w:val="24"/>
          <w:szCs w:val="24"/>
          <w:lang w:val="en-US" w:eastAsia="zh-CN"/>
        </w:rPr>
        <w:t>1.3.5、效果展示：</w:t>
      </w:r>
      <w:bookmarkEnd w:id="18"/>
    </w:p>
    <w:p>
      <w:pPr>
        <w:widowControl w:val="0"/>
        <w:numPr>
          <w:ilvl w:val="0"/>
          <w:numId w:val="0"/>
        </w:numPr>
        <w:jc w:val="both"/>
      </w:pPr>
      <w:r>
        <w:drawing>
          <wp:inline distT="0" distB="0" distL="114300" distR="114300">
            <wp:extent cx="5593715" cy="701040"/>
            <wp:effectExtent l="0" t="0" r="146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593715" cy="70104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4770755" cy="3398520"/>
            <wp:effectExtent l="0" t="0" r="146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770755" cy="339852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lang w:val="en-US" w:eastAsia="zh-CN"/>
        </w:rPr>
      </w:pPr>
      <w:r>
        <w:drawing>
          <wp:inline distT="0" distB="0" distL="114300" distR="114300">
            <wp:extent cx="5608955" cy="2552700"/>
            <wp:effectExtent l="0" t="0" r="1460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608955" cy="2552700"/>
                    </a:xfrm>
                    <a:prstGeom prst="rect">
                      <a:avLst/>
                    </a:prstGeom>
                    <a:noFill/>
                    <a:ln w="9525">
                      <a:noFill/>
                    </a:ln>
                  </pic:spPr>
                </pic:pic>
              </a:graphicData>
            </a:graphic>
          </wp:inline>
        </w:drawing>
      </w:r>
    </w:p>
    <w:p>
      <w:pPr>
        <w:widowControl w:val="0"/>
        <w:numPr>
          <w:ilvl w:val="0"/>
          <w:numId w:val="0"/>
        </w:numPr>
        <w:ind w:leftChars="0"/>
        <w:jc w:val="both"/>
        <w:rPr>
          <w:rFonts w:hint="eastAsia" w:ascii="宋体" w:hAnsi="宋体" w:eastAsia="宋体" w:cs="宋体"/>
          <w:lang w:val="en-US" w:eastAsia="zh-CN"/>
        </w:rPr>
      </w:pPr>
    </w:p>
    <w:p>
      <w:pPr>
        <w:widowControl w:val="0"/>
        <w:numPr>
          <w:ilvl w:val="0"/>
          <w:numId w:val="0"/>
        </w:numPr>
        <w:ind w:leftChars="0"/>
        <w:jc w:val="both"/>
        <w:rPr>
          <w:rFonts w:hint="eastAsia" w:ascii="黑体" w:hAnsi="黑体" w:eastAsia="黑体" w:cs="黑体"/>
          <w:sz w:val="30"/>
          <w:szCs w:val="30"/>
          <w:lang w:val="en-US" w:eastAsia="zh-CN"/>
        </w:rPr>
      </w:pPr>
    </w:p>
    <w:p>
      <w:pPr>
        <w:widowControl w:val="0"/>
        <w:numPr>
          <w:ilvl w:val="0"/>
          <w:numId w:val="0"/>
        </w:numPr>
        <w:ind w:leftChars="0"/>
        <w:jc w:val="both"/>
        <w:rPr>
          <w:rFonts w:hint="eastAsia" w:ascii="黑体" w:hAnsi="黑体" w:eastAsia="黑体" w:cs="黑体"/>
          <w:sz w:val="30"/>
          <w:szCs w:val="30"/>
          <w:lang w:val="en-US" w:eastAsia="zh-CN"/>
        </w:rPr>
      </w:pPr>
    </w:p>
    <w:p>
      <w:pPr>
        <w:widowControl w:val="0"/>
        <w:numPr>
          <w:ilvl w:val="0"/>
          <w:numId w:val="0"/>
        </w:numPr>
        <w:ind w:leftChars="0"/>
        <w:jc w:val="both"/>
        <w:rPr>
          <w:rFonts w:hint="eastAsia" w:ascii="黑体" w:hAnsi="黑体" w:eastAsia="黑体" w:cs="黑体"/>
          <w:sz w:val="30"/>
          <w:szCs w:val="30"/>
          <w:lang w:val="en-US" w:eastAsia="zh-CN"/>
        </w:rPr>
      </w:pPr>
    </w:p>
    <w:p>
      <w:pPr>
        <w:widowControl w:val="0"/>
        <w:numPr>
          <w:ilvl w:val="0"/>
          <w:numId w:val="0"/>
        </w:numPr>
        <w:ind w:leftChars="0"/>
        <w:jc w:val="both"/>
        <w:rPr>
          <w:rFonts w:hint="eastAsia" w:ascii="黑体" w:hAnsi="黑体" w:eastAsia="黑体" w:cs="黑体"/>
          <w:sz w:val="30"/>
          <w:szCs w:val="30"/>
          <w:lang w:val="en-US" w:eastAsia="zh-CN"/>
        </w:rPr>
      </w:pPr>
    </w:p>
    <w:p>
      <w:pPr>
        <w:widowControl w:val="0"/>
        <w:numPr>
          <w:ilvl w:val="0"/>
          <w:numId w:val="0"/>
        </w:numPr>
        <w:ind w:leftChars="0"/>
        <w:jc w:val="both"/>
        <w:rPr>
          <w:rFonts w:hint="eastAsia" w:ascii="黑体" w:hAnsi="黑体" w:eastAsia="黑体" w:cs="黑体"/>
          <w:sz w:val="30"/>
          <w:szCs w:val="30"/>
          <w:lang w:val="en-US" w:eastAsia="zh-CN"/>
        </w:rPr>
      </w:pPr>
      <w:bookmarkStart w:id="19" w:name="_Toc30572_WPSOffice_Level1"/>
      <w:r>
        <w:rPr>
          <w:rFonts w:hint="eastAsia" w:ascii="黑体" w:hAnsi="黑体" w:eastAsia="黑体" w:cs="黑体"/>
          <w:sz w:val="30"/>
          <w:szCs w:val="30"/>
          <w:lang w:val="en-US" w:eastAsia="zh-CN"/>
        </w:rPr>
        <w:t>2、实验总结</w:t>
      </w:r>
      <w:bookmarkEnd w:id="19"/>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1、针对图片格式为PNG文件，处理成功率有所降低，该问题在之后的格式转换设计中得以解决。</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初次尝试执着于提取水印格式来将其去除，大致思路为首先尝试导入maven包，再将前景背景求差值，最后再监测水印位置，但实际实验中对水印周围文字也造成影响，且实验过程繁琐，因此放弃此方法，改为修改水印与背景色一致法，效果较为理想。</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3、由于对java输入输出掌握不够熟练，在进行图片格式转换批量处理时程序报错，后经过查阅资料，使用队列的方式进行批量读取，达到比较满意的效果。</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4、针对按钮添加监听事件的设计较为生疏，经过查阅资料，最终选择通过设置外部类对监听事件进行处理。</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sz w:val="24"/>
          <w:szCs w:val="24"/>
          <w:lang w:val="en-US" w:eastAsia="zh-CN"/>
        </w:rPr>
        <w:t>5、在设计进度条时，初始不知如何将图片处理情况在进度条中实时反映，经过观察思考决定以文件处理百分比作为进度标准，并将其映射到实时进度条中。</w:t>
      </w:r>
    </w:p>
    <w:p>
      <w:pPr>
        <w:widowControl w:val="0"/>
        <w:numPr>
          <w:ilvl w:val="0"/>
          <w:numId w:val="0"/>
        </w:numPr>
        <w:ind w:leftChars="0"/>
        <w:jc w:val="both"/>
        <w:rPr>
          <w:rFonts w:hint="eastAsia" w:ascii="宋体" w:hAnsi="宋体" w:eastAsia="宋体" w:cs="宋体"/>
          <w:lang w:val="en-US" w:eastAsia="zh-CN"/>
        </w:rPr>
      </w:pPr>
    </w:p>
    <w:p>
      <w:pPr>
        <w:widowControl w:val="0"/>
        <w:numPr>
          <w:ilvl w:val="0"/>
          <w:numId w:val="0"/>
        </w:numPr>
        <w:ind w:leftChars="0"/>
        <w:jc w:val="both"/>
        <w:rPr>
          <w:rFonts w:hint="eastAsia" w:ascii="黑体" w:hAnsi="黑体" w:eastAsia="黑体" w:cs="黑体"/>
          <w:sz w:val="30"/>
          <w:szCs w:val="30"/>
          <w:lang w:val="en-US" w:eastAsia="zh-CN"/>
        </w:rPr>
      </w:pPr>
      <w:bookmarkStart w:id="20" w:name="_Toc20941_WPSOffice_Level1"/>
      <w:r>
        <w:rPr>
          <w:rFonts w:hint="eastAsia" w:ascii="黑体" w:hAnsi="黑体" w:eastAsia="黑体" w:cs="黑体"/>
          <w:sz w:val="30"/>
          <w:szCs w:val="30"/>
          <w:lang w:val="en-US" w:eastAsia="zh-CN"/>
        </w:rPr>
        <w:t>3、实验体会</w:t>
      </w:r>
      <w:bookmarkEnd w:id="20"/>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次实验前，软件杯给我的感觉是很困难的事情，似乎需要专门的学习训练与十分深厚的代码功底才能去挑战。所以课程开始阶段，得知课题为软件杯题目，我心里还是有些发怵。但想到这样一次看似复杂的实践开发过程，亦是一个合作完成软件设计工作、检验自己学习成果、提高自己能力的机会，于是便不再犹豫，和另外两名同学组成了小组，并很快确定了选题并着手实践。</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具体实现的过程中，我对于java编程的能力得到了提高。因为之前选修过java课程，并且自己也进行了一段时间的学习实践，因此实际实现起来并没有难以入手的问题。但是因为存在算法实现和具体技术是第一次接触，例如去水印的相关操作。所以也经历了摸索学习的阶段，经过不断的尝试与修改，最终达到了较为满意的效果。</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通过本次实验，我还认识到架构在软件开发中的重要性。没有清晰的架构，最终的系统不过是代码的简单堆叠，只有完整、可靠的逻辑架构，才能支撑真正合理的设计。</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除此之外，团队协作同样重要。因为设计时间较为紧张，所以明确分工是最终成功实现的保障。软件开发的过程，也是大家不断交流</w:t>
      </w:r>
      <w:bookmarkStart w:id="21" w:name="_GoBack"/>
      <w:bookmarkEnd w:id="21"/>
      <w:r>
        <w:rPr>
          <w:rFonts w:hint="eastAsia" w:ascii="宋体" w:hAnsi="宋体" w:eastAsia="宋体" w:cs="宋体"/>
          <w:sz w:val="24"/>
          <w:szCs w:val="24"/>
          <w:lang w:val="en-US" w:eastAsia="zh-CN"/>
        </w:rPr>
        <w:t>、互相学习的过程，哪一环出现问题，最终的实验效果都不会完美。唯有合理协作，积极沟通，才能在团队中将个人能力发挥到最大限度，从而达到理想的效果。</w:t>
      </w:r>
    </w:p>
    <w:p>
      <w:pPr>
        <w:widowControl w:val="0"/>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总的来说，这次软件开发的过程，有挫折也有收获，是认知的过程，亦是实践的过程，受益匪浅。</w:t>
      </w:r>
    </w:p>
    <w:p>
      <w:pPr>
        <w:widowControl w:val="0"/>
        <w:numPr>
          <w:ilvl w:val="0"/>
          <w:numId w:val="0"/>
        </w:numPr>
        <w:ind w:firstLine="420" w:firstLineChars="200"/>
        <w:jc w:val="both"/>
        <w:rPr>
          <w:rFonts w:hint="eastAsia" w:ascii="宋体" w:hAnsi="宋体" w:eastAsia="宋体" w:cs="宋体"/>
          <w:lang w:val="en-US" w:eastAsia="zh-CN"/>
        </w:rPr>
      </w:pPr>
    </w:p>
    <w:p>
      <w:pPr>
        <w:widowControl w:val="0"/>
        <w:numPr>
          <w:ilvl w:val="0"/>
          <w:numId w:val="0"/>
        </w:numPr>
        <w:jc w:val="both"/>
        <w:rPr>
          <w:rFonts w:hint="eastAsia" w:ascii="宋体" w:hAnsi="宋体" w:eastAsia="宋体" w:cs="宋体"/>
          <w:lang w:val="en-US" w:eastAsia="zh-CN"/>
        </w:rPr>
      </w:pPr>
    </w:p>
    <w:sectPr>
      <w:pgSz w:w="11900" w:h="16840"/>
      <w:pgMar w:top="1134" w:right="1134" w:bottom="1134"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宋体"/>
    <w:panose1 w:val="020B0604020202020204"/>
    <w:charset w:val="86"/>
    <w:family w:val="swiss"/>
    <w:pitch w:val="default"/>
    <w:sig w:usb0="00000000" w:usb1="00000000" w:usb2="0000003F" w:usb3="00000000" w:csb0="003F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6B1839"/>
    <w:multiLevelType w:val="singleLevel"/>
    <w:tmpl w:val="9A6B1839"/>
    <w:lvl w:ilvl="0" w:tentative="0">
      <w:start w:val="1"/>
      <w:numFmt w:val="decimal"/>
      <w:suff w:val="nothing"/>
      <w:lvlText w:val="%1、"/>
      <w:lvlJc w:val="left"/>
    </w:lvl>
  </w:abstractNum>
  <w:abstractNum w:abstractNumId="1">
    <w:nsid w:val="A5309C0E"/>
    <w:multiLevelType w:val="singleLevel"/>
    <w:tmpl w:val="A5309C0E"/>
    <w:lvl w:ilvl="0" w:tentative="0">
      <w:start w:val="1"/>
      <w:numFmt w:val="decimal"/>
      <w:suff w:val="nothing"/>
      <w:lvlText w:val="%1、"/>
      <w:lvlJc w:val="left"/>
    </w:lvl>
  </w:abstractNum>
  <w:abstractNum w:abstractNumId="2">
    <w:nsid w:val="04D5BA34"/>
    <w:multiLevelType w:val="singleLevel"/>
    <w:tmpl w:val="04D5BA34"/>
    <w:lvl w:ilvl="0" w:tentative="0">
      <w:start w:val="1"/>
      <w:numFmt w:val="decimal"/>
      <w:suff w:val="nothing"/>
      <w:lvlText w:val="%1、"/>
      <w:lvlJc w:val="left"/>
    </w:lvl>
  </w:abstractNum>
  <w:abstractNum w:abstractNumId="3">
    <w:nsid w:val="7E14D59E"/>
    <w:multiLevelType w:val="singleLevel"/>
    <w:tmpl w:val="7E14D59E"/>
    <w:lvl w:ilvl="0" w:tentative="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525"/>
    <w:rsid w:val="00024E0A"/>
    <w:rsid w:val="0027521A"/>
    <w:rsid w:val="003A1521"/>
    <w:rsid w:val="0041080E"/>
    <w:rsid w:val="00435525"/>
    <w:rsid w:val="00493BDD"/>
    <w:rsid w:val="00597855"/>
    <w:rsid w:val="00660182"/>
    <w:rsid w:val="007B23CE"/>
    <w:rsid w:val="00846604"/>
    <w:rsid w:val="008A4F4E"/>
    <w:rsid w:val="009510AD"/>
    <w:rsid w:val="00A47F26"/>
    <w:rsid w:val="00A6146F"/>
    <w:rsid w:val="00B46ECA"/>
    <w:rsid w:val="00B5466E"/>
    <w:rsid w:val="00D01FB0"/>
    <w:rsid w:val="00DC6EE8"/>
    <w:rsid w:val="00DF3594"/>
    <w:rsid w:val="00E35622"/>
    <w:rsid w:val="00E43D4F"/>
    <w:rsid w:val="00E81201"/>
    <w:rsid w:val="00EA695C"/>
    <w:rsid w:val="00F66FA8"/>
    <w:rsid w:val="00F70B0F"/>
    <w:rsid w:val="00F7260F"/>
    <w:rsid w:val="00F859E4"/>
    <w:rsid w:val="274227D3"/>
    <w:rsid w:val="3CF35C77"/>
    <w:rsid w:val="3E7D6895"/>
    <w:rsid w:val="43C73BCF"/>
    <w:rsid w:val="44734351"/>
    <w:rsid w:val="4A586114"/>
    <w:rsid w:val="57FE73F7"/>
    <w:rsid w:val="584F41F5"/>
    <w:rsid w:val="59FA2CF2"/>
    <w:rsid w:val="5B5E0199"/>
    <w:rsid w:val="5D7B2DB4"/>
    <w:rsid w:val="600E768F"/>
    <w:rsid w:val="619201C7"/>
    <w:rsid w:val="65D23061"/>
    <w:rsid w:val="6C96484C"/>
    <w:rsid w:val="6F050658"/>
    <w:rsid w:val="78830109"/>
    <w:rsid w:val="7B431F0D"/>
    <w:rsid w:val="7F1C09AD"/>
    <w:rsid w:val="7FF10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xl73"/>
    <w:basedOn w:val="1"/>
    <w:qFormat/>
    <w:uiPriority w:val="0"/>
    <w:pPr>
      <w:widowControl/>
      <w:pBdr>
        <w:bottom w:val="single" w:color="auto" w:sz="4" w:space="0"/>
        <w:right w:val="single" w:color="auto" w:sz="4" w:space="0"/>
      </w:pBdr>
      <w:spacing w:before="100" w:beforeAutospacing="1" w:after="100" w:afterAutospacing="1"/>
      <w:jc w:val="center"/>
      <w:textAlignment w:val="center"/>
    </w:pPr>
    <w:rPr>
      <w:rFonts w:ascii="Arial Unicode MS" w:hAnsi="Arial Unicode MS" w:eastAsia="宋体" w:cs="Arial Unicode MS"/>
      <w:kern w:val="0"/>
      <w:szCs w:val="21"/>
    </w:r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 w:type="paragraph" w:customStyle="1" w:styleId="11">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3263</Words>
  <Characters>4101</Characters>
  <Lines>6</Lines>
  <Paragraphs>1</Paragraphs>
  <TotalTime>90</TotalTime>
  <ScaleCrop>false</ScaleCrop>
  <LinksUpToDate>false</LinksUpToDate>
  <CharactersWithSpaces>4487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2019-06-18T01:51:00Z</dcterms:created>
  <dc:creator>Microsoft Office 用户</dc:creator>
  <cp:lastModifiedBy>hn</cp:lastModifiedBy>
  <dcterms:modified xsi:type="dcterms:W3CDTF">2020-07-03T03:13:09Z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