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D691D" w14:textId="4FB0DDA9" w:rsidR="00557E80" w:rsidRDefault="00000000" w:rsidP="003E6C2D">
      <w:pPr>
        <w:spacing w:after="0" w:line="360" w:lineRule="auto"/>
      </w:pPr>
      <w:r>
        <w:rPr>
          <w:rFonts w:ascii="inter" w:eastAsia="inter" w:hAnsi="inter" w:cs="inter"/>
          <w:color w:val="000000"/>
        </w:rPr>
        <w:t>The greatest scientists in history are typically ranked based on their revolutionary contributions to science, the impact of their discoveries, and how they fundamentally changed our understanding of the world.</w:t>
      </w:r>
    </w:p>
    <w:p w14:paraId="4A0628EB" w14:textId="77777777" w:rsidR="00557E80" w:rsidRDefault="00000000">
      <w:pPr>
        <w:spacing w:before="315" w:after="105" w:line="360" w:lineRule="auto"/>
        <w:ind w:left="-30"/>
      </w:pPr>
      <w:r>
        <w:rPr>
          <w:rFonts w:ascii="inter" w:eastAsia="inter" w:hAnsi="inter" w:cs="inter"/>
          <w:b/>
          <w:color w:val="000000"/>
          <w:sz w:val="24"/>
        </w:rPr>
        <w:t>Top-Ranked Scientists Throughout History</w:t>
      </w:r>
    </w:p>
    <w:p w14:paraId="695C9FBA" w14:textId="77777777" w:rsidR="00557E80" w:rsidRDefault="00000000">
      <w:pPr>
        <w:spacing w:before="315" w:after="105" w:line="360" w:lineRule="auto"/>
        <w:ind w:left="-30"/>
      </w:pPr>
      <w:r>
        <w:rPr>
          <w:rFonts w:ascii="inter" w:eastAsia="inter" w:hAnsi="inter" w:cs="inter"/>
          <w:b/>
          <w:color w:val="000000"/>
          <w:sz w:val="24"/>
        </w:rPr>
        <w:t>Most Frequently Cited as Greatest</w:t>
      </w:r>
    </w:p>
    <w:p w14:paraId="2168930A" w14:textId="77777777" w:rsidR="00557E80" w:rsidRDefault="00000000">
      <w:pPr>
        <w:numPr>
          <w:ilvl w:val="0"/>
          <w:numId w:val="1"/>
        </w:numPr>
        <w:spacing w:after="210" w:line="360" w:lineRule="auto"/>
      </w:pPr>
      <w:r>
        <w:rPr>
          <w:rFonts w:ascii="inter" w:eastAsia="inter" w:hAnsi="inter" w:cs="inter"/>
          <w:b/>
          <w:color w:val="000000"/>
        </w:rPr>
        <w:t>Isaac Newton</w:t>
      </w:r>
      <w:r>
        <w:rPr>
          <w:rFonts w:ascii="inter" w:eastAsia="inter" w:hAnsi="inter" w:cs="inter"/>
          <w:color w:val="000000"/>
        </w:rPr>
        <w:t xml:space="preserve"> (1643-1727) - Consistently ranks at or near the top of most lists</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His contributions include the laws of motion, theory of gravity, and the invention of calculus. Newton's work allowed him to calculate the mass of each planet and Earth's ocean tides</w:t>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43DDB2C3" w14:textId="77777777" w:rsidR="00557E80" w:rsidRDefault="00000000">
      <w:pPr>
        <w:numPr>
          <w:ilvl w:val="0"/>
          <w:numId w:val="1"/>
        </w:numPr>
        <w:spacing w:after="210" w:line="360" w:lineRule="auto"/>
      </w:pPr>
      <w:r>
        <w:rPr>
          <w:rFonts w:ascii="inter" w:eastAsia="inter" w:hAnsi="inter" w:cs="inter"/>
          <w:b/>
          <w:color w:val="000000"/>
        </w:rPr>
        <w:t>Albert Einstein</w:t>
      </w:r>
      <w:r>
        <w:rPr>
          <w:rFonts w:ascii="inter" w:eastAsia="inter" w:hAnsi="inter" w:cs="inter"/>
          <w:color w:val="000000"/>
        </w:rPr>
        <w:t xml:space="preserve"> (1879-1955) - Often ranked as the greatest scientist of all time</w:t>
      </w:r>
      <w:bookmarkStart w:id="3" w:name="fnref1:1"/>
      <w:bookmarkEnd w:id="3"/>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4" w:name="fnref2:1"/>
      <w:bookmarkEnd w:id="4"/>
      <w:r>
        <w:fldChar w:fldCharType="begin"/>
      </w:r>
      <w:r>
        <w:instrText>HYPERLINK \l "fn2" \h</w:instrText>
      </w:r>
      <w:r>
        <w:fldChar w:fldCharType="separate"/>
      </w:r>
      <w:r>
        <w:rPr>
          <w:rFonts w:ascii="inter" w:eastAsia="inter" w:hAnsi="inter" w:cs="inter"/>
          <w:u w:val="single"/>
          <w:vertAlign w:val="superscript"/>
        </w:rPr>
        <w:t>[2]</w:t>
      </w:r>
      <w:r>
        <w:fldChar w:fldCharType="end"/>
      </w:r>
      <w:r>
        <w:rPr>
          <w:rFonts w:ascii="inter" w:eastAsia="inter" w:hAnsi="inter" w:cs="inter"/>
          <w:color w:val="000000"/>
        </w:rPr>
        <w:t>. His theory of relativity and the equation E=mc² fundamentally changed physics and our understanding of the universe</w:t>
      </w:r>
      <w:bookmarkStart w:id="5" w:name="fnref2:2"/>
      <w:bookmarkEnd w:id="5"/>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6" w:name="fnref4"/>
      <w:bookmarkEnd w:id="6"/>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p>
    <w:p w14:paraId="2B1FAB4C" w14:textId="77777777" w:rsidR="00557E80" w:rsidRDefault="00000000">
      <w:pPr>
        <w:numPr>
          <w:ilvl w:val="0"/>
          <w:numId w:val="1"/>
        </w:numPr>
        <w:spacing w:after="210" w:line="360" w:lineRule="auto"/>
      </w:pPr>
      <w:r>
        <w:rPr>
          <w:rFonts w:ascii="inter" w:eastAsia="inter" w:hAnsi="inter" w:cs="inter"/>
          <w:b/>
          <w:color w:val="000000"/>
        </w:rPr>
        <w:t>Galileo Galilei</w:t>
      </w:r>
      <w:r>
        <w:rPr>
          <w:rFonts w:ascii="inter" w:eastAsia="inter" w:hAnsi="inter" w:cs="inter"/>
          <w:color w:val="000000"/>
        </w:rPr>
        <w:t xml:space="preserve"> (1564-1642) - Transformed astronomy by improving telescope design, discovering Jupiter's moons, and observing stars in the Milky Way not visible to the naked eye</w:t>
      </w:r>
      <w:bookmarkStart w:id="7" w:name="fnref3:1"/>
      <w:bookmarkEnd w:id="7"/>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8" w:name="fnref1:2"/>
      <w:bookmarkEnd w:id="8"/>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78FB4EE2" w14:textId="77777777" w:rsidR="00557E80" w:rsidRDefault="00000000">
      <w:pPr>
        <w:numPr>
          <w:ilvl w:val="0"/>
          <w:numId w:val="1"/>
        </w:numPr>
        <w:spacing w:after="210" w:line="360" w:lineRule="auto"/>
      </w:pPr>
      <w:r>
        <w:rPr>
          <w:rFonts w:ascii="inter" w:eastAsia="inter" w:hAnsi="inter" w:cs="inter"/>
          <w:b/>
          <w:color w:val="000000"/>
        </w:rPr>
        <w:t>Charles Darwin</w:t>
      </w:r>
      <w:r>
        <w:rPr>
          <w:rFonts w:ascii="inter" w:eastAsia="inter" w:hAnsi="inter" w:cs="inter"/>
          <w:color w:val="000000"/>
        </w:rPr>
        <w:t xml:space="preserve"> (1809-1882) - Ranks high for his theory of evolution through natural selection, which revolutionized our understanding of life on Earth</w:t>
      </w:r>
      <w:bookmarkStart w:id="9" w:name="fnref1:3"/>
      <w:bookmarkEnd w:id="9"/>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5C0E30DB" w14:textId="77777777" w:rsidR="00557E80" w:rsidRDefault="00000000">
      <w:pPr>
        <w:numPr>
          <w:ilvl w:val="0"/>
          <w:numId w:val="1"/>
        </w:numPr>
        <w:spacing w:after="210" w:line="360" w:lineRule="auto"/>
      </w:pPr>
      <w:r>
        <w:rPr>
          <w:rFonts w:ascii="inter" w:eastAsia="inter" w:hAnsi="inter" w:cs="inter"/>
          <w:b/>
          <w:color w:val="000000"/>
        </w:rPr>
        <w:t>Nikola Tesla</w:t>
      </w:r>
      <w:r>
        <w:rPr>
          <w:rFonts w:ascii="inter" w:eastAsia="inter" w:hAnsi="inter" w:cs="inter"/>
          <w:color w:val="000000"/>
        </w:rPr>
        <w:t xml:space="preserve"> (1856-1943) - Recognized for designing the alternating current (AC) electric system used worldwide today, and pioneering wireless technology</w:t>
      </w:r>
      <w:bookmarkStart w:id="10" w:name="fnref3:2"/>
      <w:bookmarkEnd w:id="10"/>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11" w:name="fnref4:1"/>
      <w:bookmarkEnd w:id="11"/>
      <w:r>
        <w:fldChar w:fldCharType="begin"/>
      </w:r>
      <w:r>
        <w:instrText>HYPERLINK \l "fn4" \h</w:instrText>
      </w:r>
      <w:r>
        <w:fldChar w:fldCharType="separate"/>
      </w:r>
      <w:r>
        <w:rPr>
          <w:rFonts w:ascii="inter" w:eastAsia="inter" w:hAnsi="inter" w:cs="inter"/>
          <w:u w:val="single"/>
          <w:vertAlign w:val="superscript"/>
        </w:rPr>
        <w:t>[4]</w:t>
      </w:r>
      <w:r>
        <w:fldChar w:fldCharType="end"/>
      </w:r>
      <w:r>
        <w:rPr>
          <w:rFonts w:ascii="inter" w:eastAsia="inter" w:hAnsi="inter" w:cs="inter"/>
          <w:color w:val="000000"/>
        </w:rPr>
        <w:t>.</w:t>
      </w:r>
    </w:p>
    <w:p w14:paraId="27752C09" w14:textId="77777777" w:rsidR="00557E80" w:rsidRDefault="00000000">
      <w:pPr>
        <w:spacing w:before="315" w:after="105" w:line="360" w:lineRule="auto"/>
        <w:ind w:left="-30"/>
      </w:pPr>
      <w:r>
        <w:rPr>
          <w:rFonts w:ascii="inter" w:eastAsia="inter" w:hAnsi="inter" w:cs="inter"/>
          <w:b/>
          <w:color w:val="000000"/>
          <w:sz w:val="24"/>
        </w:rPr>
        <w:t>Other Highly Ranked Scientists</w:t>
      </w:r>
    </w:p>
    <w:p w14:paraId="55270D04" w14:textId="77777777" w:rsidR="00557E80" w:rsidRDefault="00000000">
      <w:pPr>
        <w:numPr>
          <w:ilvl w:val="0"/>
          <w:numId w:val="2"/>
        </w:numPr>
        <w:spacing w:before="105" w:after="105" w:line="360" w:lineRule="auto"/>
      </w:pPr>
      <w:r>
        <w:rPr>
          <w:rFonts w:ascii="inter" w:eastAsia="inter" w:hAnsi="inter" w:cs="inter"/>
          <w:b/>
          <w:color w:val="000000"/>
        </w:rPr>
        <w:t>James Clerk Maxwell</w:t>
      </w:r>
      <w:r>
        <w:rPr>
          <w:rFonts w:ascii="inter" w:eastAsia="inter" w:hAnsi="inter" w:cs="inter"/>
          <w:color w:val="000000"/>
        </w:rPr>
        <w:t xml:space="preserve"> (1831-1879) - Unified electricity, magnetism, and light</w:t>
      </w:r>
      <w:bookmarkStart w:id="12" w:name="fnref1:4"/>
      <w:bookmarkEnd w:id="12"/>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562B31B0" w14:textId="77777777" w:rsidR="00557E80" w:rsidRDefault="00000000">
      <w:pPr>
        <w:numPr>
          <w:ilvl w:val="0"/>
          <w:numId w:val="2"/>
        </w:numPr>
        <w:spacing w:before="105" w:after="105" w:line="360" w:lineRule="auto"/>
      </w:pPr>
      <w:r>
        <w:rPr>
          <w:rFonts w:ascii="inter" w:eastAsia="inter" w:hAnsi="inter" w:cs="inter"/>
          <w:b/>
          <w:color w:val="000000"/>
        </w:rPr>
        <w:t>Niels Bohr</w:t>
      </w:r>
      <w:r>
        <w:rPr>
          <w:rFonts w:ascii="inter" w:eastAsia="inter" w:hAnsi="inter" w:cs="inter"/>
          <w:color w:val="000000"/>
        </w:rPr>
        <w:t xml:space="preserve"> (1885-1962) - Proposed a revolutionary model of the atom that paved the way for quantum mechanics</w:t>
      </w:r>
      <w:bookmarkStart w:id="13" w:name="fnref3:3"/>
      <w:bookmarkEnd w:id="13"/>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14" w:name="fnref1:5"/>
      <w:bookmarkEnd w:id="14"/>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521E019B" w14:textId="77777777" w:rsidR="00557E80" w:rsidRDefault="00000000">
      <w:pPr>
        <w:numPr>
          <w:ilvl w:val="0"/>
          <w:numId w:val="2"/>
        </w:numPr>
        <w:spacing w:before="105" w:after="105" w:line="360" w:lineRule="auto"/>
      </w:pPr>
      <w:r>
        <w:rPr>
          <w:rFonts w:ascii="inter" w:eastAsia="inter" w:hAnsi="inter" w:cs="inter"/>
          <w:b/>
          <w:color w:val="000000"/>
        </w:rPr>
        <w:t>Louis Pasteur</w:t>
      </w:r>
      <w:r>
        <w:rPr>
          <w:rFonts w:ascii="inter" w:eastAsia="inter" w:hAnsi="inter" w:cs="inter"/>
          <w:color w:val="000000"/>
        </w:rPr>
        <w:t xml:space="preserve"> (1822-1895) - Developed pasteurization and created vaccines for diseases like cholera, smallpox, anthrax, and rabies</w:t>
      </w:r>
      <w:bookmarkStart w:id="15" w:name="fnref3:4"/>
      <w:bookmarkEnd w:id="15"/>
      <w:r>
        <w:fldChar w:fldCharType="begin"/>
      </w:r>
      <w:r>
        <w:instrText>HYPERLINK \l "fn3" \h</w:instrText>
      </w:r>
      <w:r>
        <w:fldChar w:fldCharType="separate"/>
      </w:r>
      <w:r>
        <w:rPr>
          <w:rFonts w:ascii="inter" w:eastAsia="inter" w:hAnsi="inter" w:cs="inter"/>
          <w:u w:val="single"/>
          <w:vertAlign w:val="superscript"/>
        </w:rPr>
        <w:t>[3]</w:t>
      </w:r>
      <w:r>
        <w:fldChar w:fldCharType="end"/>
      </w:r>
      <w:r>
        <w:rPr>
          <w:rFonts w:ascii="inter" w:eastAsia="inter" w:hAnsi="inter" w:cs="inter"/>
          <w:color w:val="000000"/>
        </w:rPr>
        <w:t>.</w:t>
      </w:r>
    </w:p>
    <w:p w14:paraId="64307AE3" w14:textId="77777777" w:rsidR="00557E80" w:rsidRDefault="00000000">
      <w:pPr>
        <w:numPr>
          <w:ilvl w:val="0"/>
          <w:numId w:val="2"/>
        </w:numPr>
        <w:spacing w:before="105" w:after="105" w:line="360" w:lineRule="auto"/>
      </w:pPr>
      <w:r>
        <w:rPr>
          <w:rFonts w:ascii="inter" w:eastAsia="inter" w:hAnsi="inter" w:cs="inter"/>
          <w:b/>
          <w:color w:val="000000"/>
        </w:rPr>
        <w:t>Marie Curie</w:t>
      </w:r>
      <w:r>
        <w:rPr>
          <w:rFonts w:ascii="inter" w:eastAsia="inter" w:hAnsi="inter" w:cs="inter"/>
          <w:color w:val="000000"/>
        </w:rPr>
        <w:t xml:space="preserve"> - Pioneering work on radioactivity (mentioned as being on 17 of 20 lists analyzed)</w:t>
      </w:r>
      <w:bookmarkStart w:id="16" w:name="fnref1:6"/>
      <w:bookmarkEnd w:id="16"/>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t>.</w:t>
      </w:r>
    </w:p>
    <w:p w14:paraId="32E73FAA" w14:textId="77777777" w:rsidR="00557E80" w:rsidRDefault="00000000">
      <w:pPr>
        <w:spacing w:before="315" w:after="105" w:line="360" w:lineRule="auto"/>
        <w:ind w:left="-30"/>
      </w:pPr>
      <w:r>
        <w:rPr>
          <w:rFonts w:ascii="inter" w:eastAsia="inter" w:hAnsi="inter" w:cs="inter"/>
          <w:b/>
          <w:color w:val="000000"/>
          <w:sz w:val="24"/>
        </w:rPr>
        <w:t>Ranking Methodologies</w:t>
      </w:r>
    </w:p>
    <w:p w14:paraId="6C82377E" w14:textId="77777777" w:rsidR="00557E80" w:rsidRDefault="00000000">
      <w:pPr>
        <w:spacing w:after="210" w:line="360" w:lineRule="auto"/>
      </w:pPr>
      <w:r>
        <w:rPr>
          <w:rFonts w:ascii="inter" w:eastAsia="inter" w:hAnsi="inter" w:cs="inter"/>
          <w:color w:val="000000"/>
        </w:rPr>
        <w:t>Scientists are ranked "greatest" based on several criteria:</w:t>
      </w:r>
    </w:p>
    <w:p w14:paraId="5A97DBB3" w14:textId="77777777" w:rsidR="00557E80" w:rsidRDefault="00000000">
      <w:pPr>
        <w:spacing w:before="315" w:after="105" w:line="360" w:lineRule="auto"/>
        <w:ind w:left="-30"/>
      </w:pPr>
      <w:r>
        <w:rPr>
          <w:rFonts w:ascii="inter" w:eastAsia="inter" w:hAnsi="inter" w:cs="inter"/>
          <w:b/>
          <w:color w:val="000000"/>
          <w:sz w:val="24"/>
        </w:rPr>
        <w:t>Citation Metrics and Impact</w:t>
      </w:r>
    </w:p>
    <w:p w14:paraId="0ED456D8" w14:textId="77777777" w:rsidR="00557E80" w:rsidRDefault="00000000">
      <w:pPr>
        <w:spacing w:after="210" w:line="360" w:lineRule="auto"/>
      </w:pPr>
      <w:r>
        <w:rPr>
          <w:rFonts w:ascii="inter" w:eastAsia="inter" w:hAnsi="inter" w:cs="inter"/>
          <w:color w:val="000000"/>
        </w:rPr>
        <w:lastRenderedPageBreak/>
        <w:t>Modern scientific rankings often use citation-based metrics such as:</w:t>
      </w:r>
    </w:p>
    <w:p w14:paraId="031456C4" w14:textId="77777777" w:rsidR="00557E80" w:rsidRDefault="00000000">
      <w:pPr>
        <w:numPr>
          <w:ilvl w:val="0"/>
          <w:numId w:val="3"/>
        </w:numPr>
        <w:spacing w:before="105" w:after="105" w:line="360" w:lineRule="auto"/>
      </w:pPr>
      <w:r>
        <w:rPr>
          <w:rFonts w:ascii="inter" w:eastAsia="inter" w:hAnsi="inter" w:cs="inter"/>
          <w:color w:val="000000"/>
        </w:rPr>
        <w:t>The H-index (maximum number of papers with at least that many citations)</w:t>
      </w:r>
      <w:bookmarkStart w:id="17" w:name="fnref5"/>
      <w:bookmarkEnd w:id="17"/>
      <w:r>
        <w:fldChar w:fldCharType="begin"/>
      </w:r>
      <w:r>
        <w:instrText>HYPERLINK \l "fn5" \h</w:instrText>
      </w:r>
      <w:r>
        <w:fldChar w:fldCharType="separate"/>
      </w:r>
      <w:r>
        <w:rPr>
          <w:rFonts w:ascii="inter" w:eastAsia="inter" w:hAnsi="inter" w:cs="inter"/>
          <w:u w:val="single"/>
          <w:vertAlign w:val="superscript"/>
        </w:rPr>
        <w:t>[5]</w:t>
      </w:r>
      <w:r>
        <w:fldChar w:fldCharType="end"/>
      </w:r>
    </w:p>
    <w:p w14:paraId="3E515CD1" w14:textId="77777777" w:rsidR="00557E80" w:rsidRDefault="00000000">
      <w:pPr>
        <w:numPr>
          <w:ilvl w:val="0"/>
          <w:numId w:val="3"/>
        </w:numPr>
        <w:spacing w:before="105" w:after="105" w:line="360" w:lineRule="auto"/>
      </w:pPr>
      <w:r>
        <w:rPr>
          <w:rFonts w:ascii="inter" w:eastAsia="inter" w:hAnsi="inter" w:cs="inter"/>
          <w:color w:val="000000"/>
        </w:rPr>
        <w:t>Total citations count</w:t>
      </w:r>
      <w:bookmarkStart w:id="18" w:name="fnref6"/>
      <w:bookmarkEnd w:id="18"/>
      <w:r>
        <w:fldChar w:fldCharType="begin"/>
      </w:r>
      <w:r>
        <w:instrText>HYPERLINK \l "fn6" \h</w:instrText>
      </w:r>
      <w:r>
        <w:fldChar w:fldCharType="separate"/>
      </w:r>
      <w:r>
        <w:rPr>
          <w:rFonts w:ascii="inter" w:eastAsia="inter" w:hAnsi="inter" w:cs="inter"/>
          <w:u w:val="single"/>
          <w:vertAlign w:val="superscript"/>
        </w:rPr>
        <w:t>[6]</w:t>
      </w:r>
      <w:r>
        <w:fldChar w:fldCharType="end"/>
      </w:r>
    </w:p>
    <w:p w14:paraId="52629FEF" w14:textId="77777777" w:rsidR="00557E80" w:rsidRDefault="00000000">
      <w:pPr>
        <w:numPr>
          <w:ilvl w:val="0"/>
          <w:numId w:val="3"/>
        </w:numPr>
        <w:spacing w:before="105" w:after="105" w:line="360" w:lineRule="auto"/>
      </w:pPr>
      <w:r>
        <w:rPr>
          <w:rFonts w:ascii="inter" w:eastAsia="inter" w:hAnsi="inter" w:cs="inter"/>
          <w:color w:val="000000"/>
        </w:rPr>
        <w:t>Composite indicators that combine multiple citation metrics</w:t>
      </w:r>
      <w:bookmarkStart w:id="19" w:name="fnref6:1"/>
      <w:bookmarkEnd w:id="19"/>
      <w:r>
        <w:fldChar w:fldCharType="begin"/>
      </w:r>
      <w:r>
        <w:instrText>HYPERLINK \l "fn6" \h</w:instrText>
      </w:r>
      <w:r>
        <w:fldChar w:fldCharType="separate"/>
      </w:r>
      <w:r>
        <w:rPr>
          <w:rFonts w:ascii="inter" w:eastAsia="inter" w:hAnsi="inter" w:cs="inter"/>
          <w:u w:val="single"/>
          <w:vertAlign w:val="superscript"/>
        </w:rPr>
        <w:t>[6]</w:t>
      </w:r>
      <w:r>
        <w:fldChar w:fldCharType="end"/>
      </w:r>
    </w:p>
    <w:p w14:paraId="2C9E74C8" w14:textId="77777777" w:rsidR="00557E80" w:rsidRDefault="00000000">
      <w:pPr>
        <w:spacing w:before="315" w:after="105" w:line="360" w:lineRule="auto"/>
        <w:ind w:left="-30"/>
      </w:pPr>
      <w:r>
        <w:rPr>
          <w:rFonts w:ascii="inter" w:eastAsia="inter" w:hAnsi="inter" w:cs="inter"/>
          <w:b/>
          <w:color w:val="000000"/>
          <w:sz w:val="24"/>
        </w:rPr>
        <w:t>Historical Significance</w:t>
      </w:r>
    </w:p>
    <w:p w14:paraId="55F2F825" w14:textId="77777777" w:rsidR="00557E80" w:rsidRDefault="00000000">
      <w:pPr>
        <w:spacing w:after="210" w:line="360" w:lineRule="auto"/>
      </w:pPr>
      <w:r>
        <w:rPr>
          <w:rFonts w:ascii="inter" w:eastAsia="inter" w:hAnsi="inter" w:cs="inter"/>
          <w:color w:val="000000"/>
        </w:rPr>
        <w:t>Scientists are considered "greatest" based on:</w:t>
      </w:r>
    </w:p>
    <w:p w14:paraId="652674F6" w14:textId="77777777" w:rsidR="00557E80" w:rsidRDefault="00000000">
      <w:pPr>
        <w:numPr>
          <w:ilvl w:val="0"/>
          <w:numId w:val="4"/>
        </w:numPr>
        <w:spacing w:before="105" w:after="105" w:line="360" w:lineRule="auto"/>
      </w:pPr>
      <w:r>
        <w:rPr>
          <w:rFonts w:ascii="inter" w:eastAsia="inter" w:hAnsi="inter" w:cs="inter"/>
          <w:color w:val="000000"/>
        </w:rPr>
        <w:t>Revolutionary discoveries that changed paradigms</w:t>
      </w:r>
      <w:bookmarkStart w:id="20" w:name="fnref7"/>
      <w:bookmarkEnd w:id="20"/>
      <w:r>
        <w:fldChar w:fldCharType="begin"/>
      </w:r>
      <w:r>
        <w:instrText>HYPERLINK \l "fn7" \h</w:instrText>
      </w:r>
      <w:r>
        <w:fldChar w:fldCharType="separate"/>
      </w:r>
      <w:r>
        <w:rPr>
          <w:rFonts w:ascii="inter" w:eastAsia="inter" w:hAnsi="inter" w:cs="inter"/>
          <w:u w:val="single"/>
          <w:vertAlign w:val="superscript"/>
        </w:rPr>
        <w:t>[7]</w:t>
      </w:r>
      <w:r>
        <w:fldChar w:fldCharType="end"/>
      </w:r>
    </w:p>
    <w:p w14:paraId="0F61F330" w14:textId="77777777" w:rsidR="00557E80" w:rsidRDefault="00000000">
      <w:pPr>
        <w:numPr>
          <w:ilvl w:val="0"/>
          <w:numId w:val="4"/>
        </w:numPr>
        <w:spacing w:before="105" w:after="105" w:line="360" w:lineRule="auto"/>
      </w:pPr>
      <w:r>
        <w:rPr>
          <w:rFonts w:ascii="inter" w:eastAsia="inter" w:hAnsi="inter" w:cs="inter"/>
          <w:color w:val="000000"/>
        </w:rPr>
        <w:t>Development of fundamental theories or laws</w:t>
      </w:r>
      <w:bookmarkStart w:id="21" w:name="fnref1:7"/>
      <w:bookmarkEnd w:id="21"/>
      <w:r>
        <w:fldChar w:fldCharType="begin"/>
      </w:r>
      <w:r>
        <w:instrText>HYPERLINK \l "fn1" \h</w:instrText>
      </w:r>
      <w:r>
        <w:fldChar w:fldCharType="separate"/>
      </w:r>
      <w:r>
        <w:rPr>
          <w:rFonts w:ascii="inter" w:eastAsia="inter" w:hAnsi="inter" w:cs="inter"/>
          <w:u w:val="single"/>
          <w:vertAlign w:val="superscript"/>
        </w:rPr>
        <w:t>[1]</w:t>
      </w:r>
      <w:r>
        <w:fldChar w:fldCharType="end"/>
      </w:r>
    </w:p>
    <w:p w14:paraId="3BBB288B" w14:textId="77777777" w:rsidR="00557E80" w:rsidRDefault="00000000">
      <w:pPr>
        <w:numPr>
          <w:ilvl w:val="0"/>
          <w:numId w:val="4"/>
        </w:numPr>
        <w:spacing w:before="105" w:after="105" w:line="360" w:lineRule="auto"/>
      </w:pPr>
      <w:r>
        <w:rPr>
          <w:rFonts w:ascii="inter" w:eastAsia="inter" w:hAnsi="inter" w:cs="inter"/>
          <w:color w:val="000000"/>
        </w:rPr>
        <w:t>Practical applications that transformed society</w:t>
      </w:r>
      <w:bookmarkStart w:id="22" w:name="fnref3:5"/>
      <w:bookmarkEnd w:id="2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23" w:name="fnref4:2"/>
      <w:bookmarkEnd w:id="23"/>
      <w:r>
        <w:fldChar w:fldCharType="begin"/>
      </w:r>
      <w:r>
        <w:instrText>HYPERLINK \l "fn4" \h</w:instrText>
      </w:r>
      <w:r>
        <w:fldChar w:fldCharType="separate"/>
      </w:r>
      <w:r>
        <w:rPr>
          <w:rFonts w:ascii="inter" w:eastAsia="inter" w:hAnsi="inter" w:cs="inter"/>
          <w:u w:val="single"/>
          <w:vertAlign w:val="superscript"/>
        </w:rPr>
        <w:t>[4]</w:t>
      </w:r>
      <w:r>
        <w:fldChar w:fldCharType="end"/>
      </w:r>
    </w:p>
    <w:p w14:paraId="160F2781" w14:textId="77777777" w:rsidR="00557E80" w:rsidRDefault="00000000">
      <w:pPr>
        <w:spacing w:before="315" w:after="105" w:line="360" w:lineRule="auto"/>
        <w:ind w:left="-30"/>
      </w:pPr>
      <w:r>
        <w:rPr>
          <w:rFonts w:ascii="inter" w:eastAsia="inter" w:hAnsi="inter" w:cs="inter"/>
          <w:b/>
          <w:color w:val="000000"/>
          <w:sz w:val="24"/>
        </w:rPr>
        <w:t>Interdisciplinary Contributions</w:t>
      </w:r>
    </w:p>
    <w:p w14:paraId="5E6B2C85" w14:textId="77777777" w:rsidR="00557E80" w:rsidRDefault="00000000">
      <w:pPr>
        <w:spacing w:after="210" w:line="360" w:lineRule="auto"/>
      </w:pPr>
      <w:r>
        <w:rPr>
          <w:rFonts w:ascii="inter" w:eastAsia="inter" w:hAnsi="inter" w:cs="inter"/>
          <w:color w:val="000000"/>
        </w:rPr>
        <w:t>Recent research shows that many major scientific discoverers (54% of Nobel Prize winners) had interdisciplinary backgrounds with degrees in multiple fields, suggesting this is an important factor in making groundbreaking discoveries</w:t>
      </w:r>
      <w:bookmarkStart w:id="24" w:name="fnref7:1"/>
      <w:bookmarkEnd w:id="24"/>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5097CE0C" w14:textId="77777777" w:rsidR="00557E80" w:rsidRDefault="00000000">
      <w:pPr>
        <w:spacing w:before="315" w:after="105" w:line="360" w:lineRule="auto"/>
        <w:ind w:left="-30"/>
      </w:pPr>
      <w:r>
        <w:rPr>
          <w:rFonts w:ascii="inter" w:eastAsia="inter" w:hAnsi="inter" w:cs="inter"/>
          <w:b/>
          <w:color w:val="000000"/>
          <w:sz w:val="24"/>
        </w:rPr>
        <w:t>Institutional Affiliation</w:t>
      </w:r>
    </w:p>
    <w:p w14:paraId="6AC87321" w14:textId="77777777" w:rsidR="00557E80" w:rsidRDefault="00000000">
      <w:pPr>
        <w:spacing w:after="210" w:line="360" w:lineRule="auto"/>
      </w:pPr>
      <w:r>
        <w:rPr>
          <w:rFonts w:ascii="inter" w:eastAsia="inter" w:hAnsi="inter" w:cs="inter"/>
          <w:color w:val="000000"/>
        </w:rPr>
        <w:t>Scientists at top-ranked universities account for about 30% of major discoveries, indicating institutional resources play a role in scientific greatness</w:t>
      </w:r>
      <w:bookmarkStart w:id="25" w:name="fnref7:2"/>
      <w:bookmarkEnd w:id="25"/>
      <w:r>
        <w:fldChar w:fldCharType="begin"/>
      </w:r>
      <w:r>
        <w:instrText>HYPERLINK \l "fn7" \h</w:instrText>
      </w:r>
      <w:r>
        <w:fldChar w:fldCharType="separate"/>
      </w:r>
      <w:r>
        <w:rPr>
          <w:rFonts w:ascii="inter" w:eastAsia="inter" w:hAnsi="inter" w:cs="inter"/>
          <w:u w:val="single"/>
          <w:vertAlign w:val="superscript"/>
        </w:rPr>
        <w:t>[7]</w:t>
      </w:r>
      <w:r>
        <w:fldChar w:fldCharType="end"/>
      </w:r>
      <w:r>
        <w:rPr>
          <w:rFonts w:ascii="inter" w:eastAsia="inter" w:hAnsi="inter" w:cs="inter"/>
          <w:color w:val="000000"/>
        </w:rPr>
        <w:t>.</w:t>
      </w:r>
    </w:p>
    <w:p w14:paraId="26F5B1D9" w14:textId="77777777" w:rsidR="00557E80" w:rsidRDefault="00000000">
      <w:pPr>
        <w:spacing w:after="210" w:line="360" w:lineRule="auto"/>
      </w:pPr>
      <w:r>
        <w:rPr>
          <w:rFonts w:ascii="inter" w:eastAsia="inter" w:hAnsi="inter" w:cs="inter"/>
          <w:color w:val="000000"/>
        </w:rPr>
        <w:t>The concept of "greatest" in science continues to evolve, with modern rankings increasingly considering factors beyond just individual brilliance to include collaborative work, interdisciplinary approaches, and broader societal impact.</w:t>
      </w:r>
    </w:p>
    <w:p w14:paraId="3AB4AB39" w14:textId="77777777" w:rsidR="00557E80" w:rsidRDefault="00000000">
      <w:pPr>
        <w:spacing w:line="360" w:lineRule="auto"/>
        <w:jc w:val="center"/>
      </w:pPr>
      <w:r>
        <w:rPr>
          <w:rFonts w:ascii="inter" w:eastAsia="inter" w:hAnsi="inter" w:cs="inter"/>
          <w:color w:val="000000"/>
        </w:rPr>
        <w:t>⁂</w:t>
      </w:r>
    </w:p>
    <w:p w14:paraId="401977EF" w14:textId="77777777" w:rsidR="00557E80" w:rsidRDefault="00000000">
      <w:pPr>
        <w:spacing w:before="210" w:after="0" w:line="360" w:lineRule="auto"/>
      </w:pPr>
      <w:r>
        <w:rPr>
          <w:noProof/>
        </w:rPr>
      </w:r>
      <w:r>
        <w:rPr>
          <w:noProof/>
        </w:rPr>
        <w:pict w14:anchorId="4A344F86">
          <v:rect id="_x0000_s1030"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CCD14BF" w14:textId="77777777" w:rsidR="00557E80" w:rsidRDefault="00000000">
      <w:pPr>
        <w:spacing w:after="210" w:line="360" w:lineRule="auto"/>
      </w:pPr>
      <w:r>
        <w:rPr>
          <w:rFonts w:ascii="inter" w:eastAsia="inter" w:hAnsi="inter" w:cs="inter"/>
          <w:color w:val="000000"/>
        </w:rPr>
        <w:t>The question of whether governments should regulate AI is complex, with valid arguments on both sides. Based on current developments as of March 2025, there's significant momentum toward establishing regulatory frameworks worldwide.</w:t>
      </w:r>
    </w:p>
    <w:p w14:paraId="02A19DE9" w14:textId="77777777" w:rsidR="00557E80" w:rsidRDefault="00000000">
      <w:pPr>
        <w:spacing w:before="315" w:after="105" w:line="360" w:lineRule="auto"/>
        <w:ind w:left="-30"/>
      </w:pPr>
      <w:r>
        <w:rPr>
          <w:rFonts w:ascii="inter" w:eastAsia="inter" w:hAnsi="inter" w:cs="inter"/>
          <w:b/>
          <w:color w:val="000000"/>
          <w:sz w:val="24"/>
        </w:rPr>
        <w:t>Arguments for AI Regulation</w:t>
      </w:r>
    </w:p>
    <w:p w14:paraId="0D33A1CE" w14:textId="77777777" w:rsidR="00557E80" w:rsidRDefault="00000000">
      <w:pPr>
        <w:spacing w:before="315" w:after="105" w:line="360" w:lineRule="auto"/>
        <w:ind w:left="-30"/>
      </w:pPr>
      <w:r>
        <w:rPr>
          <w:rFonts w:ascii="inter" w:eastAsia="inter" w:hAnsi="inter" w:cs="inter"/>
          <w:b/>
          <w:color w:val="000000"/>
          <w:sz w:val="24"/>
        </w:rPr>
        <w:lastRenderedPageBreak/>
        <w:t>Ethical Use and Safety</w:t>
      </w:r>
    </w:p>
    <w:p w14:paraId="10D30B1F" w14:textId="77777777" w:rsidR="00557E80" w:rsidRDefault="00000000">
      <w:pPr>
        <w:spacing w:after="210" w:line="360" w:lineRule="auto"/>
      </w:pPr>
      <w:r>
        <w:rPr>
          <w:rFonts w:ascii="inter" w:eastAsia="inter" w:hAnsi="inter" w:cs="inter"/>
          <w:color w:val="000000"/>
        </w:rPr>
        <w:t>Regulation is needed to apply existing digital laws to AI technology and protect user privacy and data</w:t>
      </w:r>
      <w:bookmarkStart w:id="26" w:name="fnref8"/>
      <w:bookmarkEnd w:id="26"/>
      <w:r>
        <w:fldChar w:fldCharType="begin"/>
      </w:r>
      <w:r>
        <w:instrText>HYPERLINK \l "fn8" \h</w:instrText>
      </w:r>
      <w:r>
        <w:fldChar w:fldCharType="separate"/>
      </w:r>
      <w:r>
        <w:rPr>
          <w:rFonts w:ascii="inter" w:eastAsia="inter" w:hAnsi="inter" w:cs="inter"/>
          <w:u w:val="single"/>
          <w:vertAlign w:val="superscript"/>
        </w:rPr>
        <w:t>[8]</w:t>
      </w:r>
      <w:r>
        <w:fldChar w:fldCharType="end"/>
      </w:r>
      <w:r>
        <w:rPr>
          <w:rFonts w:ascii="inter" w:eastAsia="inter" w:hAnsi="inter" w:cs="inter"/>
          <w:color w:val="000000"/>
        </w:rPr>
        <w:t>. This includes ensuring strong cybersecurity capabilities when handling sensitive information. Regulation can establish clear guidelines for ethical AI use, particularly for high-risk applications that could impact vulnerable populations</w:t>
      </w:r>
      <w:bookmarkStart w:id="27" w:name="fnref9"/>
      <w:bookmarkEnd w:id="27"/>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w:t>
      </w:r>
    </w:p>
    <w:p w14:paraId="0B5E5FF9" w14:textId="77777777" w:rsidR="00557E80" w:rsidRDefault="00000000">
      <w:pPr>
        <w:spacing w:before="315" w:after="105" w:line="360" w:lineRule="auto"/>
        <w:ind w:left="-30"/>
      </w:pPr>
      <w:r>
        <w:rPr>
          <w:rFonts w:ascii="inter" w:eastAsia="inter" w:hAnsi="inter" w:cs="inter"/>
          <w:b/>
          <w:color w:val="000000"/>
          <w:sz w:val="24"/>
        </w:rPr>
        <w:t>Addressing Bias and Discrimination</w:t>
      </w:r>
    </w:p>
    <w:p w14:paraId="3E949522" w14:textId="77777777" w:rsidR="00557E80" w:rsidRDefault="00000000">
      <w:pPr>
        <w:spacing w:after="210" w:line="360" w:lineRule="auto"/>
      </w:pPr>
      <w:r>
        <w:rPr>
          <w:rFonts w:ascii="inter" w:eastAsia="inter" w:hAnsi="inter" w:cs="inter"/>
          <w:color w:val="000000"/>
        </w:rPr>
        <w:t>AI systems can perpetuate and amplify existing biases when trained on biased data. For example, studies have shown racial bias in healthcare algorithms, with one risk-prediction algorithm used on over 200 million U.S. citizens favoring white patients over black patients</w:t>
      </w:r>
      <w:bookmarkStart w:id="28" w:name="fnref10"/>
      <w:bookmarkEnd w:id="28"/>
      <w:r>
        <w:fldChar w:fldCharType="begin"/>
      </w:r>
      <w:r>
        <w:instrText>HYPERLINK \l "fn10" \h</w:instrText>
      </w:r>
      <w:r>
        <w:fldChar w:fldCharType="separate"/>
      </w:r>
      <w:r>
        <w:rPr>
          <w:rFonts w:ascii="inter" w:eastAsia="inter" w:hAnsi="inter" w:cs="inter"/>
          <w:u w:val="single"/>
          <w:vertAlign w:val="superscript"/>
        </w:rPr>
        <w:t>[10]</w:t>
      </w:r>
      <w:r>
        <w:fldChar w:fldCharType="end"/>
      </w:r>
      <w:r>
        <w:rPr>
          <w:rFonts w:ascii="inter" w:eastAsia="inter" w:hAnsi="inter" w:cs="inter"/>
          <w:color w:val="000000"/>
        </w:rPr>
        <w:t>. Similarly, gender bias has been documented in recruitment tools and image generation systems</w:t>
      </w:r>
      <w:bookmarkStart w:id="29" w:name="fnref10:1"/>
      <w:bookmarkEnd w:id="29"/>
      <w:r>
        <w:fldChar w:fldCharType="begin"/>
      </w:r>
      <w:r>
        <w:instrText>HYPERLINK \l "fn10" \h</w:instrText>
      </w:r>
      <w:r>
        <w:fldChar w:fldCharType="separate"/>
      </w:r>
      <w:r>
        <w:rPr>
          <w:rFonts w:ascii="inter" w:eastAsia="inter" w:hAnsi="inter" w:cs="inter"/>
          <w:u w:val="single"/>
          <w:vertAlign w:val="superscript"/>
        </w:rPr>
        <w:t>[10]</w:t>
      </w:r>
      <w:r>
        <w:fldChar w:fldCharType="end"/>
      </w:r>
      <w:r>
        <w:rPr>
          <w:rFonts w:ascii="inter" w:eastAsia="inter" w:hAnsi="inter" w:cs="inter"/>
          <w:color w:val="000000"/>
        </w:rPr>
        <w:t>.</w:t>
      </w:r>
    </w:p>
    <w:p w14:paraId="652A07FD" w14:textId="77777777" w:rsidR="00557E80" w:rsidRDefault="00000000">
      <w:pPr>
        <w:spacing w:before="315" w:after="105" w:line="360" w:lineRule="auto"/>
        <w:ind w:left="-30"/>
      </w:pPr>
      <w:r>
        <w:rPr>
          <w:rFonts w:ascii="inter" w:eastAsia="inter" w:hAnsi="inter" w:cs="inter"/>
          <w:b/>
          <w:color w:val="000000"/>
          <w:sz w:val="24"/>
        </w:rPr>
        <w:t>Accountability and Transparency</w:t>
      </w:r>
    </w:p>
    <w:p w14:paraId="188153C6" w14:textId="77777777" w:rsidR="00557E80" w:rsidRDefault="00000000">
      <w:pPr>
        <w:spacing w:after="210" w:line="360" w:lineRule="auto"/>
      </w:pPr>
      <w:r>
        <w:rPr>
          <w:rFonts w:ascii="inter" w:eastAsia="inter" w:hAnsi="inter" w:cs="inter"/>
          <w:color w:val="000000"/>
        </w:rPr>
        <w:t>Regulation can foster trust, transparency, and accountability among users, developers, and stakeholders</w:t>
      </w:r>
      <w:bookmarkStart w:id="30" w:name="fnref8:1"/>
      <w:bookmarkEnd w:id="30"/>
      <w:r>
        <w:fldChar w:fldCharType="begin"/>
      </w:r>
      <w:r>
        <w:instrText>HYPERLINK \l "fn8" \h</w:instrText>
      </w:r>
      <w:r>
        <w:fldChar w:fldCharType="separate"/>
      </w:r>
      <w:r>
        <w:rPr>
          <w:rFonts w:ascii="inter" w:eastAsia="inter" w:hAnsi="inter" w:cs="inter"/>
          <w:u w:val="single"/>
          <w:vertAlign w:val="superscript"/>
        </w:rPr>
        <w:t>[8]</w:t>
      </w:r>
      <w:r>
        <w:fldChar w:fldCharType="end"/>
      </w:r>
      <w:r>
        <w:rPr>
          <w:rFonts w:ascii="inter" w:eastAsia="inter" w:hAnsi="inter" w:cs="inter"/>
          <w:color w:val="000000"/>
        </w:rPr>
        <w:t>. When AI systems fail or produce harmful outcomes, clear lines of responsibility are essential, especially in sensitive areas like hiring or legal decisions</w:t>
      </w:r>
      <w:bookmarkStart w:id="31" w:name="fnref11"/>
      <w:bookmarkEnd w:id="31"/>
      <w:r>
        <w:fldChar w:fldCharType="begin"/>
      </w:r>
      <w:r>
        <w:instrText>HYPERLINK \l "fn11" \h</w:instrText>
      </w:r>
      <w:r>
        <w:fldChar w:fldCharType="separate"/>
      </w:r>
      <w:r>
        <w:rPr>
          <w:rFonts w:ascii="inter" w:eastAsia="inter" w:hAnsi="inter" w:cs="inter"/>
          <w:u w:val="single"/>
          <w:vertAlign w:val="superscript"/>
        </w:rPr>
        <w:t>[11]</w:t>
      </w:r>
      <w:r>
        <w:fldChar w:fldCharType="end"/>
      </w:r>
      <w:r>
        <w:rPr>
          <w:rFonts w:ascii="inter" w:eastAsia="inter" w:hAnsi="inter" w:cs="inter"/>
          <w:color w:val="000000"/>
        </w:rPr>
        <w:t>.</w:t>
      </w:r>
    </w:p>
    <w:p w14:paraId="347784C2" w14:textId="77777777" w:rsidR="00557E80" w:rsidRDefault="00000000">
      <w:pPr>
        <w:spacing w:before="315" w:after="105" w:line="360" w:lineRule="auto"/>
        <w:ind w:left="-30"/>
      </w:pPr>
      <w:r>
        <w:rPr>
          <w:rFonts w:ascii="inter" w:eastAsia="inter" w:hAnsi="inter" w:cs="inter"/>
          <w:b/>
          <w:color w:val="000000"/>
          <w:sz w:val="24"/>
        </w:rPr>
        <w:t>Standardization and Quality</w:t>
      </w:r>
    </w:p>
    <w:p w14:paraId="682CD84C" w14:textId="77777777" w:rsidR="00557E80" w:rsidRDefault="00000000">
      <w:pPr>
        <w:spacing w:after="210" w:line="360" w:lineRule="auto"/>
      </w:pPr>
      <w:r>
        <w:rPr>
          <w:rFonts w:ascii="inter" w:eastAsia="inter" w:hAnsi="inter" w:cs="inter"/>
          <w:color w:val="000000"/>
        </w:rPr>
        <w:t>Regulatory frameworks can establish industry-wide best practices and ensure compliance with legal requirements, fostering a culture of quality and consistency</w:t>
      </w:r>
      <w:bookmarkStart w:id="32" w:name="fnref9:1"/>
      <w:bookmarkEnd w:id="32"/>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w:t>
      </w:r>
    </w:p>
    <w:p w14:paraId="1B72C2F0" w14:textId="77777777" w:rsidR="00557E80" w:rsidRDefault="00000000">
      <w:pPr>
        <w:spacing w:before="315" w:after="105" w:line="360" w:lineRule="auto"/>
        <w:ind w:left="-30"/>
      </w:pPr>
      <w:r>
        <w:rPr>
          <w:rFonts w:ascii="inter" w:eastAsia="inter" w:hAnsi="inter" w:cs="inter"/>
          <w:b/>
          <w:color w:val="000000"/>
          <w:sz w:val="24"/>
        </w:rPr>
        <w:t>Arguments Against Regulation</w:t>
      </w:r>
    </w:p>
    <w:p w14:paraId="1CAD372C" w14:textId="77777777" w:rsidR="00557E80" w:rsidRDefault="00000000">
      <w:pPr>
        <w:spacing w:before="315" w:after="105" w:line="360" w:lineRule="auto"/>
        <w:ind w:left="-30"/>
      </w:pPr>
      <w:r>
        <w:rPr>
          <w:rFonts w:ascii="inter" w:eastAsia="inter" w:hAnsi="inter" w:cs="inter"/>
          <w:b/>
          <w:color w:val="000000"/>
          <w:sz w:val="24"/>
        </w:rPr>
        <w:t>Innovation Concerns</w:t>
      </w:r>
    </w:p>
    <w:p w14:paraId="3C2A5F7D" w14:textId="77777777" w:rsidR="00557E80" w:rsidRDefault="00000000">
      <w:pPr>
        <w:spacing w:after="210" w:line="360" w:lineRule="auto"/>
      </w:pPr>
      <w:r>
        <w:rPr>
          <w:rFonts w:ascii="inter" w:eastAsia="inter" w:hAnsi="inter" w:cs="inter"/>
          <w:color w:val="000000"/>
        </w:rPr>
        <w:t>Overregulation may hinder technological advancements and slow the development of beneficial AI solutions. When companies face extensive regulations and compliance requirements, they may have fewer resources for research and development</w:t>
      </w:r>
      <w:bookmarkStart w:id="33" w:name="fnref9:2"/>
      <w:bookmarkEnd w:id="33"/>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w:t>
      </w:r>
    </w:p>
    <w:p w14:paraId="409E0358" w14:textId="77777777" w:rsidR="00557E80" w:rsidRDefault="00000000">
      <w:pPr>
        <w:spacing w:before="315" w:after="105" w:line="360" w:lineRule="auto"/>
        <w:ind w:left="-30"/>
      </w:pPr>
      <w:r>
        <w:rPr>
          <w:rFonts w:ascii="inter" w:eastAsia="inter" w:hAnsi="inter" w:cs="inter"/>
          <w:b/>
          <w:color w:val="000000"/>
          <w:sz w:val="24"/>
        </w:rPr>
        <w:lastRenderedPageBreak/>
        <w:t>Economic Impact</w:t>
      </w:r>
    </w:p>
    <w:p w14:paraId="08F32502" w14:textId="77777777" w:rsidR="00557E80" w:rsidRDefault="00000000">
      <w:pPr>
        <w:spacing w:after="210" w:line="360" w:lineRule="auto"/>
      </w:pPr>
      <w:r>
        <w:rPr>
          <w:rFonts w:ascii="inter" w:eastAsia="inter" w:hAnsi="inter" w:cs="inter"/>
          <w:color w:val="000000"/>
        </w:rPr>
        <w:t>Strict regulations could negatively affect industries that rely on AI for efficiency and cost reduction</w:t>
      </w:r>
      <w:bookmarkStart w:id="34" w:name="fnref12"/>
      <w:bookmarkEnd w:id="34"/>
      <w:r>
        <w:fldChar w:fldCharType="begin"/>
      </w:r>
      <w:r>
        <w:instrText>HYPERLINK \l "fn12" \h</w:instrText>
      </w:r>
      <w:r>
        <w:fldChar w:fldCharType="separate"/>
      </w:r>
      <w:r>
        <w:rPr>
          <w:rFonts w:ascii="inter" w:eastAsia="inter" w:hAnsi="inter" w:cs="inter"/>
          <w:u w:val="single"/>
          <w:vertAlign w:val="superscript"/>
        </w:rPr>
        <w:t>[12]</w:t>
      </w:r>
      <w:r>
        <w:fldChar w:fldCharType="end"/>
      </w:r>
      <w:r>
        <w:rPr>
          <w:rFonts w:ascii="inter" w:eastAsia="inter" w:hAnsi="inter" w:cs="inter"/>
          <w:color w:val="000000"/>
        </w:rPr>
        <w:t>. Compliance costs could particularly burden smaller companies or startups, potentially limiting market competition</w:t>
      </w:r>
      <w:bookmarkStart w:id="35" w:name="fnref9:3"/>
      <w:bookmarkEnd w:id="35"/>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w:t>
      </w:r>
    </w:p>
    <w:p w14:paraId="72DF6FA0" w14:textId="77777777" w:rsidR="00557E80" w:rsidRDefault="00000000">
      <w:pPr>
        <w:spacing w:before="315" w:after="105" w:line="360" w:lineRule="auto"/>
        <w:ind w:left="-30"/>
      </w:pPr>
      <w:r>
        <w:rPr>
          <w:rFonts w:ascii="inter" w:eastAsia="inter" w:hAnsi="inter" w:cs="inter"/>
          <w:b/>
          <w:color w:val="000000"/>
          <w:sz w:val="24"/>
        </w:rPr>
        <w:t>Regulatory Challenges</w:t>
      </w:r>
    </w:p>
    <w:p w14:paraId="00CA4C48" w14:textId="77777777" w:rsidR="00557E80" w:rsidRDefault="00000000">
      <w:pPr>
        <w:spacing w:after="210" w:line="360" w:lineRule="auto"/>
      </w:pPr>
      <w:r>
        <w:rPr>
          <w:rFonts w:ascii="inter" w:eastAsia="inter" w:hAnsi="inter" w:cs="inter"/>
          <w:color w:val="000000"/>
        </w:rPr>
        <w:t>The rapid evolution of AI technologies makes it difficult for regulations to keep pace. Defining and enforcing AI-specific regulations is challenging due to the complexity and evolving nature of these technologies</w:t>
      </w:r>
      <w:bookmarkStart w:id="36" w:name="fnref9:4"/>
      <w:bookmarkEnd w:id="36"/>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 There's also the risk of regulations quickly becoming outdated or irrelevant</w:t>
      </w:r>
      <w:bookmarkStart w:id="37" w:name="fnref9:5"/>
      <w:bookmarkEnd w:id="37"/>
      <w:r>
        <w:fldChar w:fldCharType="begin"/>
      </w:r>
      <w:r>
        <w:instrText>HYPERLINK \l "fn9" \h</w:instrText>
      </w:r>
      <w:r>
        <w:fldChar w:fldCharType="separate"/>
      </w:r>
      <w:r>
        <w:rPr>
          <w:rFonts w:ascii="inter" w:eastAsia="inter" w:hAnsi="inter" w:cs="inter"/>
          <w:u w:val="single"/>
          <w:vertAlign w:val="superscript"/>
        </w:rPr>
        <w:t>[9]</w:t>
      </w:r>
      <w:r>
        <w:fldChar w:fldCharType="end"/>
      </w:r>
      <w:r>
        <w:rPr>
          <w:rFonts w:ascii="inter" w:eastAsia="inter" w:hAnsi="inter" w:cs="inter"/>
          <w:color w:val="000000"/>
        </w:rPr>
        <w:t>.</w:t>
      </w:r>
    </w:p>
    <w:p w14:paraId="6BDD2312" w14:textId="77777777" w:rsidR="00557E80" w:rsidRDefault="00000000">
      <w:pPr>
        <w:spacing w:before="315" w:after="105" w:line="360" w:lineRule="auto"/>
        <w:ind w:left="-30"/>
      </w:pPr>
      <w:r>
        <w:rPr>
          <w:rFonts w:ascii="inter" w:eastAsia="inter" w:hAnsi="inter" w:cs="inter"/>
          <w:b/>
          <w:color w:val="000000"/>
          <w:sz w:val="24"/>
        </w:rPr>
        <w:t>International Competition</w:t>
      </w:r>
    </w:p>
    <w:p w14:paraId="1D975D3B" w14:textId="77777777" w:rsidR="00557E80" w:rsidRDefault="00000000">
      <w:pPr>
        <w:spacing w:after="210" w:line="360" w:lineRule="auto"/>
      </w:pPr>
      <w:r>
        <w:rPr>
          <w:rFonts w:ascii="inter" w:eastAsia="inter" w:hAnsi="inter" w:cs="inter"/>
          <w:color w:val="000000"/>
        </w:rPr>
        <w:t>Different regulatory approaches across countries could create disparities in AI development. Overregulation in one country might drive researchers and developers to nations with more favorable environments</w:t>
      </w:r>
      <w:bookmarkStart w:id="38" w:name="fnref9:6"/>
      <w:bookmarkEnd w:id="38"/>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39" w:name="fnref13"/>
      <w:bookmarkEnd w:id="39"/>
      <w:r>
        <w:fldChar w:fldCharType="begin"/>
      </w:r>
      <w:r>
        <w:instrText>HYPERLINK \l "fn13" \h</w:instrText>
      </w:r>
      <w:r>
        <w:fldChar w:fldCharType="separate"/>
      </w:r>
      <w:r>
        <w:rPr>
          <w:rFonts w:ascii="inter" w:eastAsia="inter" w:hAnsi="inter" w:cs="inter"/>
          <w:u w:val="single"/>
          <w:vertAlign w:val="superscript"/>
        </w:rPr>
        <w:t>[13]</w:t>
      </w:r>
      <w:r>
        <w:fldChar w:fldCharType="end"/>
      </w:r>
      <w:r>
        <w:rPr>
          <w:rFonts w:ascii="inter" w:eastAsia="inter" w:hAnsi="inter" w:cs="inter"/>
          <w:color w:val="000000"/>
        </w:rPr>
        <w:t>.</w:t>
      </w:r>
    </w:p>
    <w:p w14:paraId="52E070D5" w14:textId="77777777" w:rsidR="00557E80" w:rsidRDefault="00000000">
      <w:pPr>
        <w:spacing w:before="315" w:after="105" w:line="360" w:lineRule="auto"/>
        <w:ind w:left="-30"/>
      </w:pPr>
      <w:r>
        <w:rPr>
          <w:rFonts w:ascii="inter" w:eastAsia="inter" w:hAnsi="inter" w:cs="inter"/>
          <w:b/>
          <w:color w:val="000000"/>
          <w:sz w:val="24"/>
        </w:rPr>
        <w:t>Current Regulatory Landscape (as of March 2025)</w:t>
      </w:r>
    </w:p>
    <w:p w14:paraId="07557166" w14:textId="77777777" w:rsidR="00557E80" w:rsidRDefault="00000000">
      <w:pPr>
        <w:spacing w:before="315" w:after="105" w:line="360" w:lineRule="auto"/>
        <w:ind w:left="-30"/>
      </w:pPr>
      <w:r>
        <w:rPr>
          <w:rFonts w:ascii="inter" w:eastAsia="inter" w:hAnsi="inter" w:cs="inter"/>
          <w:b/>
          <w:color w:val="000000"/>
          <w:sz w:val="24"/>
        </w:rPr>
        <w:t>European Union</w:t>
      </w:r>
    </w:p>
    <w:p w14:paraId="73EC1D9C" w14:textId="77777777" w:rsidR="00557E80" w:rsidRDefault="00000000">
      <w:pPr>
        <w:spacing w:after="210" w:line="360" w:lineRule="auto"/>
      </w:pPr>
      <w:r>
        <w:rPr>
          <w:rFonts w:ascii="inter" w:eastAsia="inter" w:hAnsi="inter" w:cs="inter"/>
          <w:color w:val="000000"/>
        </w:rPr>
        <w:t>The EU AI Act became law on August 1, 2024, with implementation beginning in early 2025. Bans on prohibited practices entered into force in February 2025, with obligations on general-purpose AI systems starting in August 2025</w:t>
      </w:r>
      <w:bookmarkStart w:id="40" w:name="fnref14"/>
      <w:bookmarkEnd w:id="40"/>
      <w:r>
        <w:fldChar w:fldCharType="begin"/>
      </w:r>
      <w:r>
        <w:instrText>HYPERLINK \l "fn14" \h</w:instrText>
      </w:r>
      <w:r>
        <w:fldChar w:fldCharType="separate"/>
      </w:r>
      <w:r>
        <w:rPr>
          <w:rFonts w:ascii="inter" w:eastAsia="inter" w:hAnsi="inter" w:cs="inter"/>
          <w:u w:val="single"/>
          <w:vertAlign w:val="superscript"/>
        </w:rPr>
        <w:t>[14]</w:t>
      </w:r>
      <w:r>
        <w:fldChar w:fldCharType="end"/>
      </w:r>
      <w:r>
        <w:rPr>
          <w:rFonts w:ascii="inter" w:eastAsia="inter" w:hAnsi="inter" w:cs="inter"/>
          <w:color w:val="000000"/>
        </w:rPr>
        <w:t>. The Act categorizes AI systems by risk levels and imposes corresponding obligations</w:t>
      </w:r>
      <w:bookmarkStart w:id="41" w:name="fnref13:1"/>
      <w:bookmarkEnd w:id="41"/>
      <w:r>
        <w:fldChar w:fldCharType="begin"/>
      </w:r>
      <w:r>
        <w:instrText>HYPERLINK \l "fn13" \h</w:instrText>
      </w:r>
      <w:r>
        <w:fldChar w:fldCharType="separate"/>
      </w:r>
      <w:r>
        <w:rPr>
          <w:rFonts w:ascii="inter" w:eastAsia="inter" w:hAnsi="inter" w:cs="inter"/>
          <w:u w:val="single"/>
          <w:vertAlign w:val="superscript"/>
        </w:rPr>
        <w:t>[13]</w:t>
      </w:r>
      <w:r>
        <w:fldChar w:fldCharType="end"/>
      </w:r>
      <w:r>
        <w:rPr>
          <w:rFonts w:ascii="inter" w:eastAsia="inter" w:hAnsi="inter" w:cs="inter"/>
          <w:color w:val="000000"/>
        </w:rPr>
        <w:t>.</w:t>
      </w:r>
    </w:p>
    <w:p w14:paraId="4438D56B" w14:textId="77777777" w:rsidR="00557E80" w:rsidRDefault="00000000">
      <w:pPr>
        <w:spacing w:before="315" w:after="105" w:line="360" w:lineRule="auto"/>
        <w:ind w:left="-30"/>
      </w:pPr>
      <w:r>
        <w:rPr>
          <w:rFonts w:ascii="inter" w:eastAsia="inter" w:hAnsi="inter" w:cs="inter"/>
          <w:b/>
          <w:color w:val="000000"/>
          <w:sz w:val="24"/>
        </w:rPr>
        <w:t>United States</w:t>
      </w:r>
    </w:p>
    <w:p w14:paraId="53604B80" w14:textId="77777777" w:rsidR="00557E80" w:rsidRDefault="00000000">
      <w:pPr>
        <w:spacing w:after="210" w:line="360" w:lineRule="auto"/>
      </w:pPr>
      <w:r>
        <w:rPr>
          <w:rFonts w:ascii="inter" w:eastAsia="inter" w:hAnsi="inter" w:cs="inter"/>
          <w:color w:val="000000"/>
        </w:rPr>
        <w:t>In the U.S., AI regulation has evolved primarily at the state level. California enacted several AI-related bills in 2024 focusing on transparency, privacy, and accountability, which took effect in January 2025</w:t>
      </w:r>
      <w:bookmarkStart w:id="42" w:name="fnref13:2"/>
      <w:bookmarkEnd w:id="42"/>
      <w:r>
        <w:fldChar w:fldCharType="begin"/>
      </w:r>
      <w:r>
        <w:instrText>HYPERLINK \l "fn13" \h</w:instrText>
      </w:r>
      <w:r>
        <w:fldChar w:fldCharType="separate"/>
      </w:r>
      <w:r>
        <w:rPr>
          <w:rFonts w:ascii="inter" w:eastAsia="inter" w:hAnsi="inter" w:cs="inter"/>
          <w:u w:val="single"/>
          <w:vertAlign w:val="superscript"/>
        </w:rPr>
        <w:t>[13]</w:t>
      </w:r>
      <w:r>
        <w:fldChar w:fldCharType="end"/>
      </w:r>
      <w:r>
        <w:rPr>
          <w:rFonts w:ascii="inter" w:eastAsia="inter" w:hAnsi="inter" w:cs="inter"/>
          <w:color w:val="000000"/>
        </w:rPr>
        <w:t>. At the federal level, there was a significant shift when President Trump signed Executive Order 14179 on January 23, 2025, eliminating key federal AI oversight policies established under the previous administration and emphasizing deregulation and private investment</w:t>
      </w:r>
      <w:bookmarkStart w:id="43" w:name="fnref14:1"/>
      <w:bookmarkEnd w:id="43"/>
      <w:r>
        <w:fldChar w:fldCharType="begin"/>
      </w:r>
      <w:r>
        <w:instrText>HYPERLINK \l "fn14" \h</w:instrText>
      </w:r>
      <w:r>
        <w:fldChar w:fldCharType="separate"/>
      </w:r>
      <w:r>
        <w:rPr>
          <w:rFonts w:ascii="inter" w:eastAsia="inter" w:hAnsi="inter" w:cs="inter"/>
          <w:u w:val="single"/>
          <w:vertAlign w:val="superscript"/>
        </w:rPr>
        <w:t>[14]</w:t>
      </w:r>
      <w:r>
        <w:fldChar w:fldCharType="end"/>
      </w:r>
      <w:r>
        <w:rPr>
          <w:rFonts w:ascii="inter" w:eastAsia="inter" w:hAnsi="inter" w:cs="inter"/>
          <w:color w:val="000000"/>
        </w:rPr>
        <w:t>.</w:t>
      </w:r>
    </w:p>
    <w:p w14:paraId="303D6157" w14:textId="77777777" w:rsidR="00557E80" w:rsidRDefault="00000000">
      <w:pPr>
        <w:spacing w:before="315" w:after="105" w:line="360" w:lineRule="auto"/>
        <w:ind w:left="-30"/>
      </w:pPr>
      <w:r>
        <w:rPr>
          <w:rFonts w:ascii="inter" w:eastAsia="inter" w:hAnsi="inter" w:cs="inter"/>
          <w:b/>
          <w:color w:val="000000"/>
          <w:sz w:val="24"/>
        </w:rPr>
        <w:t>India</w:t>
      </w:r>
    </w:p>
    <w:p w14:paraId="3DCC1967" w14:textId="77777777" w:rsidR="00557E80" w:rsidRDefault="00000000">
      <w:pPr>
        <w:spacing w:after="210" w:line="360" w:lineRule="auto"/>
      </w:pPr>
      <w:r>
        <w:rPr>
          <w:rFonts w:ascii="inter" w:eastAsia="inter" w:hAnsi="inter" w:cs="inter"/>
          <w:color w:val="000000"/>
        </w:rPr>
        <w:t xml:space="preserve">India has taken a cautious approach, oscillating between hands-off and more interventionist stances. The government is considering various regulatory options, including amending the Information Technology </w:t>
      </w:r>
      <w:r>
        <w:rPr>
          <w:rFonts w:ascii="inter" w:eastAsia="inter" w:hAnsi="inter" w:cs="inter"/>
          <w:color w:val="000000"/>
        </w:rPr>
        <w:lastRenderedPageBreak/>
        <w:t>Act, while sectoral regulators like the Reserve Bank of India and the Telecom Regulatory Authority have begun articulating AI risks</w:t>
      </w:r>
      <w:bookmarkStart w:id="44" w:name="fnref15"/>
      <w:bookmarkEnd w:id="44"/>
      <w:r>
        <w:fldChar w:fldCharType="begin"/>
      </w:r>
      <w:r>
        <w:instrText>HYPERLINK \l "fn15" \h</w:instrText>
      </w:r>
      <w:r>
        <w:fldChar w:fldCharType="separate"/>
      </w:r>
      <w:r>
        <w:rPr>
          <w:rFonts w:ascii="inter" w:eastAsia="inter" w:hAnsi="inter" w:cs="inter"/>
          <w:u w:val="single"/>
          <w:vertAlign w:val="superscript"/>
        </w:rPr>
        <w:t>[15]</w:t>
      </w:r>
      <w:r>
        <w:fldChar w:fldCharType="end"/>
      </w:r>
      <w:r>
        <w:rPr>
          <w:rFonts w:ascii="inter" w:eastAsia="inter" w:hAnsi="inter" w:cs="inter"/>
          <w:color w:val="000000"/>
        </w:rPr>
        <w:t>.</w:t>
      </w:r>
    </w:p>
    <w:p w14:paraId="59F7533E" w14:textId="77777777" w:rsidR="00557E80" w:rsidRDefault="00000000">
      <w:pPr>
        <w:spacing w:before="315" w:after="105" w:line="360" w:lineRule="auto"/>
        <w:ind w:left="-30"/>
      </w:pPr>
      <w:r>
        <w:rPr>
          <w:rFonts w:ascii="inter" w:eastAsia="inter" w:hAnsi="inter" w:cs="inter"/>
          <w:b/>
          <w:color w:val="000000"/>
          <w:sz w:val="24"/>
        </w:rPr>
        <w:t>Balanced Approach to Regulation</w:t>
      </w:r>
    </w:p>
    <w:p w14:paraId="00414EAA" w14:textId="77777777" w:rsidR="00557E80" w:rsidRDefault="00000000">
      <w:pPr>
        <w:spacing w:after="210" w:line="360" w:lineRule="auto"/>
      </w:pPr>
      <w:r>
        <w:rPr>
          <w:rFonts w:ascii="inter" w:eastAsia="inter" w:hAnsi="inter" w:cs="inter"/>
          <w:color w:val="000000"/>
        </w:rPr>
        <w:t>The most effective approach appears to be balanced regulation that:</w:t>
      </w:r>
    </w:p>
    <w:p w14:paraId="64737AC4" w14:textId="77777777" w:rsidR="00557E80" w:rsidRDefault="00000000">
      <w:pPr>
        <w:numPr>
          <w:ilvl w:val="0"/>
          <w:numId w:val="5"/>
        </w:numPr>
        <w:spacing w:before="105" w:after="105" w:line="360" w:lineRule="auto"/>
      </w:pPr>
      <w:r>
        <w:rPr>
          <w:rFonts w:ascii="inter" w:eastAsia="inter" w:hAnsi="inter" w:cs="inter"/>
          <w:color w:val="000000"/>
        </w:rPr>
        <w:t>Focuses on high-risk applications while allowing innovation in lower-risk areas</w:t>
      </w:r>
    </w:p>
    <w:p w14:paraId="3D399516" w14:textId="77777777" w:rsidR="00557E80" w:rsidRDefault="00000000">
      <w:pPr>
        <w:numPr>
          <w:ilvl w:val="0"/>
          <w:numId w:val="5"/>
        </w:numPr>
        <w:spacing w:before="105" w:after="105" w:line="360" w:lineRule="auto"/>
      </w:pPr>
      <w:r>
        <w:rPr>
          <w:rFonts w:ascii="inter" w:eastAsia="inter" w:hAnsi="inter" w:cs="inter"/>
          <w:color w:val="000000"/>
        </w:rPr>
        <w:t>Establishes clear ethical guidelines and accountability mechanisms</w:t>
      </w:r>
    </w:p>
    <w:p w14:paraId="651933B9" w14:textId="77777777" w:rsidR="00557E80" w:rsidRDefault="00000000">
      <w:pPr>
        <w:numPr>
          <w:ilvl w:val="0"/>
          <w:numId w:val="5"/>
        </w:numPr>
        <w:spacing w:before="105" w:after="105" w:line="360" w:lineRule="auto"/>
      </w:pPr>
      <w:r>
        <w:rPr>
          <w:rFonts w:ascii="inter" w:eastAsia="inter" w:hAnsi="inter" w:cs="inter"/>
          <w:color w:val="000000"/>
        </w:rPr>
        <w:t>Addresses bias and discrimination through diverse training data and regular audits</w:t>
      </w:r>
    </w:p>
    <w:p w14:paraId="12E22C08" w14:textId="77777777" w:rsidR="00557E80" w:rsidRDefault="00000000">
      <w:pPr>
        <w:numPr>
          <w:ilvl w:val="0"/>
          <w:numId w:val="5"/>
        </w:numPr>
        <w:spacing w:before="105" w:after="105" w:line="360" w:lineRule="auto"/>
      </w:pPr>
      <w:r>
        <w:rPr>
          <w:rFonts w:ascii="inter" w:eastAsia="inter" w:hAnsi="inter" w:cs="inter"/>
          <w:color w:val="000000"/>
        </w:rPr>
        <w:t>Promotes international cooperation to avoid regulatory fragmentation</w:t>
      </w:r>
    </w:p>
    <w:p w14:paraId="09BFF0FF" w14:textId="77777777" w:rsidR="00557E80" w:rsidRDefault="00000000">
      <w:pPr>
        <w:numPr>
          <w:ilvl w:val="0"/>
          <w:numId w:val="5"/>
        </w:numPr>
        <w:spacing w:before="105" w:after="105" w:line="360" w:lineRule="auto"/>
      </w:pPr>
      <w:r>
        <w:rPr>
          <w:rFonts w:ascii="inter" w:eastAsia="inter" w:hAnsi="inter" w:cs="inter"/>
          <w:color w:val="000000"/>
        </w:rPr>
        <w:t>Remains adaptable to evolving technologies</w:t>
      </w:r>
    </w:p>
    <w:p w14:paraId="238D220F" w14:textId="77777777" w:rsidR="00557E80" w:rsidRDefault="00000000">
      <w:pPr>
        <w:spacing w:after="210" w:line="360" w:lineRule="auto"/>
      </w:pPr>
      <w:r>
        <w:rPr>
          <w:rFonts w:ascii="inter" w:eastAsia="inter" w:hAnsi="inter" w:cs="inter"/>
          <w:color w:val="000000"/>
        </w:rPr>
        <w:t>Regulation should aim to mitigate risks while enabling beneficial AI development, striking a balance between protection and innovation.</w:t>
      </w:r>
    </w:p>
    <w:p w14:paraId="78604E7F" w14:textId="77777777" w:rsidR="00557E80" w:rsidRDefault="00000000">
      <w:pPr>
        <w:spacing w:line="360" w:lineRule="auto"/>
        <w:jc w:val="center"/>
      </w:pPr>
      <w:r>
        <w:rPr>
          <w:rFonts w:ascii="inter" w:eastAsia="inter" w:hAnsi="inter" w:cs="inter"/>
          <w:color w:val="000000"/>
        </w:rPr>
        <w:t>⁂</w:t>
      </w:r>
    </w:p>
    <w:p w14:paraId="21B04F0E" w14:textId="77777777" w:rsidR="00557E80" w:rsidRDefault="00000000">
      <w:pPr>
        <w:spacing w:before="210" w:after="0" w:line="360" w:lineRule="auto"/>
      </w:pPr>
      <w:r>
        <w:rPr>
          <w:noProof/>
        </w:rPr>
      </w:r>
      <w:r>
        <w:rPr>
          <w:noProof/>
        </w:rPr>
        <w:pict w14:anchorId="2C7135BF">
          <v:rect id="_x0000_s1029"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34C4585C" w14:textId="77777777" w:rsidR="00557E80" w:rsidRDefault="00000000">
      <w:pPr>
        <w:spacing w:after="210" w:line="360" w:lineRule="auto"/>
      </w:pPr>
      <w:r>
        <w:rPr>
          <w:rFonts w:ascii="inter" w:eastAsia="inter" w:hAnsi="inter" w:cs="inter"/>
          <w:color w:val="000000"/>
        </w:rPr>
        <w:t>These three classic dilemmas represent fundamental tensions in economics, ethics, and game theory that continue to challenge our understanding of rational decision-making and policy choices.</w:t>
      </w:r>
    </w:p>
    <w:p w14:paraId="6B7E8BD3" w14:textId="77777777" w:rsidR="00557E80" w:rsidRDefault="00000000">
      <w:pPr>
        <w:spacing w:before="315" w:after="105" w:line="360" w:lineRule="auto"/>
        <w:ind w:left="-30"/>
      </w:pPr>
      <w:r>
        <w:rPr>
          <w:rFonts w:ascii="inter" w:eastAsia="inter" w:hAnsi="inter" w:cs="inter"/>
          <w:b/>
          <w:color w:val="000000"/>
          <w:sz w:val="24"/>
        </w:rPr>
        <w:t>The Impossible Trinity (Economic Trilemma)</w:t>
      </w:r>
    </w:p>
    <w:p w14:paraId="70C705A6" w14:textId="77777777" w:rsidR="00557E80" w:rsidRDefault="00000000">
      <w:pPr>
        <w:spacing w:after="210" w:line="360" w:lineRule="auto"/>
      </w:pPr>
      <w:r>
        <w:rPr>
          <w:rFonts w:ascii="inter" w:eastAsia="inter" w:hAnsi="inter" w:cs="inter"/>
          <w:color w:val="000000"/>
        </w:rPr>
        <w:t>The Impossible Trinity, also known as the Trilemma, states that a country cannot simultaneously achieve three economic objectives:</w:t>
      </w:r>
    </w:p>
    <w:p w14:paraId="1E30B601" w14:textId="77777777" w:rsidR="00557E80" w:rsidRDefault="00000000">
      <w:pPr>
        <w:numPr>
          <w:ilvl w:val="0"/>
          <w:numId w:val="6"/>
        </w:numPr>
        <w:spacing w:before="105" w:after="105" w:line="360" w:lineRule="auto"/>
      </w:pPr>
      <w:r>
        <w:rPr>
          <w:rFonts w:ascii="inter" w:eastAsia="inter" w:hAnsi="inter" w:cs="inter"/>
          <w:color w:val="000000"/>
        </w:rPr>
        <w:t>A fixed exchange rate</w:t>
      </w:r>
    </w:p>
    <w:p w14:paraId="4DC31237" w14:textId="77777777" w:rsidR="00557E80" w:rsidRDefault="00000000">
      <w:pPr>
        <w:numPr>
          <w:ilvl w:val="0"/>
          <w:numId w:val="6"/>
        </w:numPr>
        <w:spacing w:before="105" w:after="105" w:line="360" w:lineRule="auto"/>
      </w:pPr>
      <w:r>
        <w:rPr>
          <w:rFonts w:ascii="inter" w:eastAsia="inter" w:hAnsi="inter" w:cs="inter"/>
          <w:color w:val="000000"/>
        </w:rPr>
        <w:t>Free capital movement (absence of capital controls)</w:t>
      </w:r>
    </w:p>
    <w:p w14:paraId="4F9E9741" w14:textId="77777777" w:rsidR="00557E80" w:rsidRDefault="00000000">
      <w:pPr>
        <w:numPr>
          <w:ilvl w:val="0"/>
          <w:numId w:val="6"/>
        </w:numPr>
        <w:spacing w:before="105" w:after="105" w:line="360" w:lineRule="auto"/>
      </w:pPr>
      <w:r>
        <w:rPr>
          <w:rFonts w:ascii="inter" w:eastAsia="inter" w:hAnsi="inter" w:cs="inter"/>
          <w:color w:val="000000"/>
        </w:rPr>
        <w:t>An independent monetary policy</w:t>
      </w:r>
    </w:p>
    <w:p w14:paraId="121D7933" w14:textId="77777777" w:rsidR="00557E80" w:rsidRDefault="00000000">
      <w:pPr>
        <w:spacing w:after="210" w:line="360" w:lineRule="auto"/>
      </w:pPr>
      <w:r>
        <w:rPr>
          <w:rFonts w:ascii="inter" w:eastAsia="inter" w:hAnsi="inter" w:cs="inter"/>
          <w:color w:val="000000"/>
        </w:rPr>
        <w:t>This concept, developed independently by John Marcus Fleming and Robert Mundell in the early 1960s, has been empirically validated throughout economic history</w:t>
      </w:r>
      <w:bookmarkStart w:id="45" w:name="fnref16"/>
      <w:bookmarkEnd w:id="45"/>
      <w:r>
        <w:fldChar w:fldCharType="begin"/>
      </w:r>
      <w:r>
        <w:instrText>HYPERLINK \l "fn16" \h</w:instrText>
      </w:r>
      <w:r>
        <w:fldChar w:fldCharType="separate"/>
      </w:r>
      <w:r>
        <w:rPr>
          <w:rFonts w:ascii="inter" w:eastAsia="inter" w:hAnsi="inter" w:cs="inter"/>
          <w:u w:val="single"/>
          <w:vertAlign w:val="superscript"/>
        </w:rPr>
        <w:t>[16]</w:t>
      </w:r>
      <w:r>
        <w:fldChar w:fldCharType="end"/>
      </w:r>
      <w:r>
        <w:rPr>
          <w:rFonts w:ascii="inter" w:eastAsia="inter" w:hAnsi="inter" w:cs="inter"/>
          <w:color w:val="000000"/>
        </w:rPr>
        <w:t>. The trilemma forces policymakers to choose only two of these three goals, resulting in three possible policy combinations:</w:t>
      </w:r>
    </w:p>
    <w:p w14:paraId="0FBF522D" w14:textId="77777777" w:rsidR="00557E80" w:rsidRDefault="00000000">
      <w:pPr>
        <w:numPr>
          <w:ilvl w:val="0"/>
          <w:numId w:val="7"/>
        </w:numPr>
        <w:spacing w:before="105" w:after="105" w:line="360" w:lineRule="auto"/>
      </w:pPr>
      <w:r>
        <w:rPr>
          <w:rFonts w:ascii="inter" w:eastAsia="inter" w:hAnsi="inter" w:cs="inter"/>
          <w:color w:val="000000"/>
        </w:rPr>
        <w:t>Option A: Stable exchange rate and free capital flows (sacrificing monetary policy independence)</w:t>
      </w:r>
    </w:p>
    <w:p w14:paraId="39C0481D" w14:textId="77777777" w:rsidR="00557E80" w:rsidRDefault="00000000">
      <w:pPr>
        <w:numPr>
          <w:ilvl w:val="0"/>
          <w:numId w:val="7"/>
        </w:numPr>
        <w:spacing w:before="105" w:after="105" w:line="360" w:lineRule="auto"/>
      </w:pPr>
      <w:r>
        <w:rPr>
          <w:rFonts w:ascii="inter" w:eastAsia="inter" w:hAnsi="inter" w:cs="inter"/>
          <w:color w:val="000000"/>
        </w:rPr>
        <w:t>Option B: Independent monetary policy and free capital flows (accepting exchange rate fluctuations)</w:t>
      </w:r>
    </w:p>
    <w:p w14:paraId="209B4A1E" w14:textId="77777777" w:rsidR="00557E80" w:rsidRDefault="00000000">
      <w:pPr>
        <w:numPr>
          <w:ilvl w:val="0"/>
          <w:numId w:val="7"/>
        </w:numPr>
        <w:spacing w:before="105" w:after="105" w:line="360" w:lineRule="auto"/>
      </w:pPr>
      <w:r>
        <w:rPr>
          <w:rFonts w:ascii="inter" w:eastAsia="inter" w:hAnsi="inter" w:cs="inter"/>
          <w:color w:val="000000"/>
        </w:rPr>
        <w:lastRenderedPageBreak/>
        <w:t>Option C: Stable exchange rate and independent monetary policy (requiring capital controls)</w:t>
      </w:r>
    </w:p>
    <w:p w14:paraId="0077229D" w14:textId="77777777" w:rsidR="00557E80" w:rsidRDefault="00000000">
      <w:pPr>
        <w:spacing w:after="210" w:line="360" w:lineRule="auto"/>
      </w:pPr>
      <w:r>
        <w:rPr>
          <w:rFonts w:ascii="inter" w:eastAsia="inter" w:hAnsi="inter" w:cs="inter"/>
          <w:color w:val="000000"/>
        </w:rPr>
        <w:t>Historical evidence supports this constraint. Pre-1914 advanced economies maintained stable exchange rates and free capital movement but limited monetary autonomy. The Bretton Woods era (1950-1971) featured exchange rate stability and monetary autonomy but imposed capital controls. Since the 1970s, most advanced economies have opted for floating exchange rates, free capital movement, and monetary autonomy</w:t>
      </w:r>
      <w:bookmarkStart w:id="46" w:name="fnref16:1"/>
      <w:bookmarkEnd w:id="46"/>
      <w:r>
        <w:fldChar w:fldCharType="begin"/>
      </w:r>
      <w:r>
        <w:instrText>HYPERLINK \l "fn16" \h</w:instrText>
      </w:r>
      <w:r>
        <w:fldChar w:fldCharType="separate"/>
      </w:r>
      <w:r>
        <w:rPr>
          <w:rFonts w:ascii="inter" w:eastAsia="inter" w:hAnsi="inter" w:cs="inter"/>
          <w:u w:val="single"/>
          <w:vertAlign w:val="superscript"/>
        </w:rPr>
        <w:t>[16]</w:t>
      </w:r>
      <w:r>
        <w:fldChar w:fldCharType="end"/>
      </w:r>
      <w:r>
        <w:rPr>
          <w:rFonts w:ascii="inter" w:eastAsia="inter" w:hAnsi="inter" w:cs="inter"/>
          <w:color w:val="000000"/>
        </w:rPr>
        <w:t>.</w:t>
      </w:r>
    </w:p>
    <w:p w14:paraId="75779FF9" w14:textId="77777777" w:rsidR="00557E80" w:rsidRDefault="00000000">
      <w:pPr>
        <w:spacing w:after="210" w:line="360" w:lineRule="auto"/>
      </w:pPr>
      <w:r>
        <w:rPr>
          <w:rFonts w:ascii="inter" w:eastAsia="inter" w:hAnsi="inter" w:cs="inter"/>
          <w:color w:val="000000"/>
        </w:rPr>
        <w:t>The trilemma isn't merely theoretical—it has practical implications for economic stability. When countries attempt to pursue all three objectives simultaneously, they typically face crises as market forces eventually overwhelm policy efforts. As Paul Krugman noted, "you can't have it all"</w:t>
      </w:r>
      <w:bookmarkStart w:id="47" w:name="fnref16:2"/>
      <w:bookmarkEnd w:id="47"/>
      <w:r>
        <w:fldChar w:fldCharType="begin"/>
      </w:r>
      <w:r>
        <w:instrText>HYPERLINK \l "fn16" \h</w:instrText>
      </w:r>
      <w:r>
        <w:fldChar w:fldCharType="separate"/>
      </w:r>
      <w:r>
        <w:rPr>
          <w:rFonts w:ascii="inter" w:eastAsia="inter" w:hAnsi="inter" w:cs="inter"/>
          <w:u w:val="single"/>
          <w:vertAlign w:val="superscript"/>
        </w:rPr>
        <w:t>[16]</w:t>
      </w:r>
      <w:r>
        <w:fldChar w:fldCharType="end"/>
      </w:r>
      <w:r>
        <w:rPr>
          <w:rFonts w:ascii="inter" w:eastAsia="inter" w:hAnsi="inter" w:cs="inter"/>
          <w:color w:val="000000"/>
        </w:rPr>
        <w:t>.</w:t>
      </w:r>
    </w:p>
    <w:p w14:paraId="0941037B" w14:textId="77777777" w:rsidR="00557E80" w:rsidRDefault="00000000">
      <w:pPr>
        <w:spacing w:before="315" w:after="105" w:line="360" w:lineRule="auto"/>
        <w:ind w:left="-30"/>
      </w:pPr>
      <w:r>
        <w:rPr>
          <w:rFonts w:ascii="inter" w:eastAsia="inter" w:hAnsi="inter" w:cs="inter"/>
          <w:b/>
          <w:color w:val="000000"/>
          <w:sz w:val="24"/>
        </w:rPr>
        <w:t>The Trolley Problem (Ethical Dilemma)</w:t>
      </w:r>
    </w:p>
    <w:p w14:paraId="1E2F339E" w14:textId="77777777" w:rsidR="00557E80" w:rsidRDefault="00000000">
      <w:pPr>
        <w:spacing w:after="210" w:line="360" w:lineRule="auto"/>
      </w:pPr>
      <w:r>
        <w:rPr>
          <w:rFonts w:ascii="inter" w:eastAsia="inter" w:hAnsi="inter" w:cs="inter"/>
          <w:color w:val="000000"/>
        </w:rPr>
        <w:t>The trolley problem presents a series of thought experiments about sacrificing one person to save many. In its classic form, a runaway trolley is heading toward five people, and you can either:</w:t>
      </w:r>
    </w:p>
    <w:p w14:paraId="13DBF524" w14:textId="77777777" w:rsidR="00557E80" w:rsidRDefault="00000000">
      <w:pPr>
        <w:numPr>
          <w:ilvl w:val="0"/>
          <w:numId w:val="8"/>
        </w:numPr>
        <w:spacing w:before="105" w:after="105" w:line="360" w:lineRule="auto"/>
      </w:pPr>
      <w:r>
        <w:rPr>
          <w:rFonts w:ascii="inter" w:eastAsia="inter" w:hAnsi="inter" w:cs="inter"/>
          <w:color w:val="000000"/>
        </w:rPr>
        <w:t>Do nothing (allowing five people to die)</w:t>
      </w:r>
    </w:p>
    <w:p w14:paraId="78581727" w14:textId="77777777" w:rsidR="00557E80" w:rsidRDefault="00000000">
      <w:pPr>
        <w:numPr>
          <w:ilvl w:val="0"/>
          <w:numId w:val="8"/>
        </w:numPr>
        <w:spacing w:before="105" w:after="105" w:line="360" w:lineRule="auto"/>
      </w:pPr>
      <w:r>
        <w:rPr>
          <w:rFonts w:ascii="inter" w:eastAsia="inter" w:hAnsi="inter" w:cs="inter"/>
          <w:color w:val="000000"/>
        </w:rPr>
        <w:t>Pull a lever to divert the trolley to another track where it will kill one person instead</w:t>
      </w:r>
      <w:bookmarkStart w:id="48" w:name="fnref17"/>
      <w:bookmarkEnd w:id="48"/>
      <w:r>
        <w:fldChar w:fldCharType="begin"/>
      </w:r>
      <w:r>
        <w:instrText>HYPERLINK \l "fn17" \h</w:instrText>
      </w:r>
      <w:r>
        <w:fldChar w:fldCharType="separate"/>
      </w:r>
      <w:r>
        <w:rPr>
          <w:rFonts w:ascii="inter" w:eastAsia="inter" w:hAnsi="inter" w:cs="inter"/>
          <w:u w:val="single"/>
          <w:vertAlign w:val="superscript"/>
        </w:rPr>
        <w:t>[17]</w:t>
      </w:r>
      <w:r>
        <w:fldChar w:fldCharType="end"/>
      </w:r>
    </w:p>
    <w:p w14:paraId="667D3265" w14:textId="77777777" w:rsidR="00557E80" w:rsidRDefault="00000000">
      <w:pPr>
        <w:spacing w:after="210" w:line="360" w:lineRule="auto"/>
      </w:pPr>
      <w:r>
        <w:rPr>
          <w:rFonts w:ascii="inter" w:eastAsia="inter" w:hAnsi="inter" w:cs="inter"/>
          <w:color w:val="000000"/>
        </w:rPr>
        <w:t>Variations include the "Fat Man" scenario, where you must physically push someone off a bridge to stop the trolley</w:t>
      </w:r>
      <w:bookmarkStart w:id="49" w:name="fnref17:1"/>
      <w:bookmarkEnd w:id="49"/>
      <w:r>
        <w:fldChar w:fldCharType="begin"/>
      </w:r>
      <w:r>
        <w:instrText>HYPERLINK \l "fn17" \h</w:instrText>
      </w:r>
      <w:r>
        <w:fldChar w:fldCharType="separate"/>
      </w:r>
      <w:r>
        <w:rPr>
          <w:rFonts w:ascii="inter" w:eastAsia="inter" w:hAnsi="inter" w:cs="inter"/>
          <w:u w:val="single"/>
          <w:vertAlign w:val="superscript"/>
        </w:rPr>
        <w:t>[17]</w:t>
      </w:r>
      <w:r>
        <w:fldChar w:fldCharType="end"/>
      </w:r>
      <w:r>
        <w:rPr>
          <w:rFonts w:ascii="inter" w:eastAsia="inter" w:hAnsi="inter" w:cs="inter"/>
          <w:color w:val="000000"/>
        </w:rPr>
        <w:t>.</w:t>
      </w:r>
    </w:p>
    <w:p w14:paraId="6C033703" w14:textId="77777777" w:rsidR="00557E80" w:rsidRDefault="00000000">
      <w:pPr>
        <w:spacing w:after="210" w:line="360" w:lineRule="auto"/>
      </w:pPr>
      <w:r>
        <w:rPr>
          <w:rFonts w:ascii="inter" w:eastAsia="inter" w:hAnsi="inter" w:cs="inter"/>
          <w:color w:val="000000"/>
        </w:rPr>
        <w:t>What makes this problem fascinating is how our moral intuitions change based on seemingly irrelevant details. Most people approve of pulling the switch but disapprove of pushing the fat man, despite both actions resulting in one death to save five lives</w:t>
      </w:r>
      <w:bookmarkStart w:id="50" w:name="fnref18"/>
      <w:bookmarkEnd w:id="50"/>
      <w:r>
        <w:fldChar w:fldCharType="begin"/>
      </w:r>
      <w:r>
        <w:instrText>HYPERLINK \l "fn18" \h</w:instrText>
      </w:r>
      <w:r>
        <w:fldChar w:fldCharType="separate"/>
      </w:r>
      <w:r>
        <w:rPr>
          <w:rFonts w:ascii="inter" w:eastAsia="inter" w:hAnsi="inter" w:cs="inter"/>
          <w:u w:val="single"/>
          <w:vertAlign w:val="superscript"/>
        </w:rPr>
        <w:t>[18]</w:t>
      </w:r>
      <w:r>
        <w:fldChar w:fldCharType="end"/>
      </w:r>
      <w:r>
        <w:rPr>
          <w:rFonts w:ascii="inter" w:eastAsia="inter" w:hAnsi="inter" w:cs="inter"/>
          <w:color w:val="000000"/>
        </w:rPr>
        <w:t>.</w:t>
      </w:r>
    </w:p>
    <w:p w14:paraId="526264A0" w14:textId="77777777" w:rsidR="00557E80" w:rsidRDefault="00000000">
      <w:pPr>
        <w:spacing w:after="210" w:line="360" w:lineRule="auto"/>
      </w:pPr>
      <w:r>
        <w:rPr>
          <w:rFonts w:ascii="inter" w:eastAsia="inter" w:hAnsi="inter" w:cs="inter"/>
          <w:color w:val="000000"/>
        </w:rPr>
        <w:t>Neuroimaging studies reveal why: "personal" moral dilemmas (like pushing someone) activate brain regions associated with emotion, while "impersonal" dilemmas (like flipping a switch) engage regions associated with controlled reasoning</w:t>
      </w:r>
      <w:bookmarkStart w:id="51" w:name="fnref17:2"/>
      <w:bookmarkEnd w:id="51"/>
      <w:r>
        <w:fldChar w:fldCharType="begin"/>
      </w:r>
      <w:r>
        <w:instrText>HYPERLINK \l "fn17" \h</w:instrText>
      </w:r>
      <w:r>
        <w:fldChar w:fldCharType="separate"/>
      </w:r>
      <w:r>
        <w:rPr>
          <w:rFonts w:ascii="inter" w:eastAsia="inter" w:hAnsi="inter" w:cs="inter"/>
          <w:u w:val="single"/>
          <w:vertAlign w:val="superscript"/>
        </w:rPr>
        <w:t>[17]</w:t>
      </w:r>
      <w:r>
        <w:fldChar w:fldCharType="end"/>
      </w:r>
      <w:r>
        <w:rPr>
          <w:rFonts w:ascii="inter" w:eastAsia="inter" w:hAnsi="inter" w:cs="inter"/>
          <w:color w:val="000000"/>
        </w:rPr>
        <w:t>. This suggests our moral judgments involve both emotional and rational processes, often in tension with each other.</w:t>
      </w:r>
    </w:p>
    <w:p w14:paraId="23BB35C1" w14:textId="77777777" w:rsidR="00557E80" w:rsidRDefault="00000000">
      <w:pPr>
        <w:spacing w:before="315" w:after="105" w:line="360" w:lineRule="auto"/>
        <w:ind w:left="-30"/>
      </w:pPr>
      <w:r>
        <w:rPr>
          <w:rFonts w:ascii="inter" w:eastAsia="inter" w:hAnsi="inter" w:cs="inter"/>
          <w:b/>
          <w:color w:val="000000"/>
          <w:sz w:val="24"/>
        </w:rPr>
        <w:t>The Prisoner's Dilemma (Game Theory Challenge)</w:t>
      </w:r>
    </w:p>
    <w:p w14:paraId="6009E89B" w14:textId="77777777" w:rsidR="00557E80" w:rsidRDefault="00000000">
      <w:pPr>
        <w:spacing w:after="210" w:line="360" w:lineRule="auto"/>
      </w:pPr>
      <w:r>
        <w:rPr>
          <w:rFonts w:ascii="inter" w:eastAsia="inter" w:hAnsi="inter" w:cs="inter"/>
          <w:color w:val="000000"/>
        </w:rPr>
        <w:t>The prisoner's dilemma illustrates a situation where two rational individuals might not cooperate even when it's in their mutual interest to do so. In the classic scenario, two prisoners are separated and offered the same deal:</w:t>
      </w:r>
    </w:p>
    <w:p w14:paraId="772D64B0" w14:textId="77777777" w:rsidR="00557E80" w:rsidRDefault="00000000">
      <w:pPr>
        <w:numPr>
          <w:ilvl w:val="0"/>
          <w:numId w:val="9"/>
        </w:numPr>
        <w:spacing w:before="105" w:after="105" w:line="360" w:lineRule="auto"/>
      </w:pPr>
      <w:r>
        <w:rPr>
          <w:rFonts w:ascii="inter" w:eastAsia="inter" w:hAnsi="inter" w:cs="inter"/>
          <w:color w:val="000000"/>
        </w:rPr>
        <w:t>If both remain silent (cooperate with each other), each serves 1 year</w:t>
      </w:r>
    </w:p>
    <w:p w14:paraId="237CA0BC" w14:textId="77777777" w:rsidR="00557E80" w:rsidRDefault="00000000">
      <w:pPr>
        <w:numPr>
          <w:ilvl w:val="0"/>
          <w:numId w:val="9"/>
        </w:numPr>
        <w:spacing w:before="105" w:after="105" w:line="360" w:lineRule="auto"/>
      </w:pPr>
      <w:r>
        <w:rPr>
          <w:rFonts w:ascii="inter" w:eastAsia="inter" w:hAnsi="inter" w:cs="inter"/>
          <w:color w:val="000000"/>
        </w:rPr>
        <w:lastRenderedPageBreak/>
        <w:t>If one testifies against the other (defects) while the other stays silent, the defector goes free while the silent one serves 3 years</w:t>
      </w:r>
    </w:p>
    <w:p w14:paraId="7F2F1C3E" w14:textId="77777777" w:rsidR="00557E80" w:rsidRDefault="00000000">
      <w:pPr>
        <w:numPr>
          <w:ilvl w:val="0"/>
          <w:numId w:val="9"/>
        </w:numPr>
        <w:spacing w:before="105" w:after="105" w:line="360" w:lineRule="auto"/>
      </w:pPr>
      <w:r>
        <w:rPr>
          <w:rFonts w:ascii="inter" w:eastAsia="inter" w:hAnsi="inter" w:cs="inter"/>
          <w:color w:val="000000"/>
        </w:rPr>
        <w:t>If both testify against each other (mutual defection), each serves 2 years</w:t>
      </w:r>
      <w:bookmarkStart w:id="52" w:name="fnref19"/>
      <w:bookmarkEnd w:id="52"/>
      <w:r>
        <w:fldChar w:fldCharType="begin"/>
      </w:r>
      <w:r>
        <w:instrText>HYPERLINK \l "fn19" \h</w:instrText>
      </w:r>
      <w:r>
        <w:fldChar w:fldCharType="separate"/>
      </w:r>
      <w:r>
        <w:rPr>
          <w:rFonts w:ascii="inter" w:eastAsia="inter" w:hAnsi="inter" w:cs="inter"/>
          <w:u w:val="single"/>
          <w:vertAlign w:val="superscript"/>
        </w:rPr>
        <w:t>[19]</w:t>
      </w:r>
      <w:r>
        <w:fldChar w:fldCharType="end"/>
      </w:r>
    </w:p>
    <w:p w14:paraId="4D5B6F75" w14:textId="77777777" w:rsidR="00557E80" w:rsidRDefault="00000000">
      <w:pPr>
        <w:spacing w:after="210" w:line="360" w:lineRule="auto"/>
      </w:pPr>
      <w:r>
        <w:rPr>
          <w:rFonts w:ascii="inter" w:eastAsia="inter" w:hAnsi="inter" w:cs="inter"/>
          <w:color w:val="000000"/>
        </w:rPr>
        <w:t>Game theory shows that defection is the dominant strategy for both players—regardless of what the other does, each prisoner is better off defecting</w:t>
      </w:r>
      <w:bookmarkStart w:id="53" w:name="fnref19:1"/>
      <w:bookmarkEnd w:id="53"/>
      <w:r>
        <w:fldChar w:fldCharType="begin"/>
      </w:r>
      <w:r>
        <w:instrText>HYPERLINK \l "fn19" \h</w:instrText>
      </w:r>
      <w:r>
        <w:fldChar w:fldCharType="separate"/>
      </w:r>
      <w:r>
        <w:rPr>
          <w:rFonts w:ascii="inter" w:eastAsia="inter" w:hAnsi="inter" w:cs="inter"/>
          <w:u w:val="single"/>
          <w:vertAlign w:val="superscript"/>
        </w:rPr>
        <w:t>[19]</w:t>
      </w:r>
      <w:r>
        <w:fldChar w:fldCharType="end"/>
      </w:r>
      <w:r>
        <w:rPr>
          <w:rFonts w:ascii="inter" w:eastAsia="inter" w:hAnsi="inter" w:cs="inter"/>
          <w:color w:val="000000"/>
        </w:rPr>
        <w:t>. This leads to the Nash equilibrium of mutual defection, where both serve 2 years—a worse outcome than if both had cooperated and served just 1 year each.</w:t>
      </w:r>
    </w:p>
    <w:p w14:paraId="47CFBBF0" w14:textId="77777777" w:rsidR="00557E80" w:rsidRDefault="00000000">
      <w:pPr>
        <w:spacing w:after="210" w:line="360" w:lineRule="auto"/>
      </w:pPr>
      <w:r>
        <w:rPr>
          <w:rFonts w:ascii="inter" w:eastAsia="inter" w:hAnsi="inter" w:cs="inter"/>
          <w:color w:val="000000"/>
        </w:rPr>
        <w:t>This dilemma appears throughout business and economics. For example, companies might engage in price wars that hurt all participants when cooperation would benefit everyone</w:t>
      </w:r>
      <w:bookmarkStart w:id="54" w:name="fnref20"/>
      <w:bookmarkEnd w:id="54"/>
      <w:r>
        <w:fldChar w:fldCharType="begin"/>
      </w:r>
      <w:r>
        <w:instrText>HYPERLINK \l "fn20" \h</w:instrText>
      </w:r>
      <w:r>
        <w:fldChar w:fldCharType="separate"/>
      </w:r>
      <w:r>
        <w:rPr>
          <w:rFonts w:ascii="inter" w:eastAsia="inter" w:hAnsi="inter" w:cs="inter"/>
          <w:u w:val="single"/>
          <w:vertAlign w:val="superscript"/>
        </w:rPr>
        <w:t>[20]</w:t>
      </w:r>
      <w:r>
        <w:fldChar w:fldCharType="end"/>
      </w:r>
      <w:r>
        <w:rPr>
          <w:rFonts w:ascii="inter" w:eastAsia="inter" w:hAnsi="inter" w:cs="inter"/>
          <w:color w:val="000000"/>
        </w:rPr>
        <w:t>. The tension arises because individual rationality leads to collective irrationality.</w:t>
      </w:r>
    </w:p>
    <w:p w14:paraId="0769B744" w14:textId="77777777" w:rsidR="00557E80" w:rsidRDefault="00000000">
      <w:pPr>
        <w:spacing w:before="315" w:after="105" w:line="360" w:lineRule="auto"/>
        <w:ind w:left="-30"/>
      </w:pPr>
      <w:r>
        <w:rPr>
          <w:rFonts w:ascii="inter" w:eastAsia="inter" w:hAnsi="inter" w:cs="inter"/>
          <w:b/>
          <w:color w:val="000000"/>
          <w:sz w:val="24"/>
        </w:rPr>
        <w:t>Approaches to Resolving These Dilemmas</w:t>
      </w:r>
    </w:p>
    <w:p w14:paraId="7DA84D58" w14:textId="77777777" w:rsidR="00557E80" w:rsidRDefault="00000000">
      <w:pPr>
        <w:spacing w:before="315" w:after="105" w:line="360" w:lineRule="auto"/>
        <w:ind w:left="-30"/>
      </w:pPr>
      <w:r>
        <w:rPr>
          <w:rFonts w:ascii="inter" w:eastAsia="inter" w:hAnsi="inter" w:cs="inter"/>
          <w:b/>
          <w:color w:val="000000"/>
          <w:sz w:val="24"/>
        </w:rPr>
        <w:t>For the Impossible Trinity:</w:t>
      </w:r>
    </w:p>
    <w:p w14:paraId="3CAC182A" w14:textId="77777777" w:rsidR="00557E80" w:rsidRDefault="00000000">
      <w:pPr>
        <w:spacing w:after="210" w:line="360" w:lineRule="auto"/>
      </w:pPr>
      <w:r>
        <w:rPr>
          <w:rFonts w:ascii="inter" w:eastAsia="inter" w:hAnsi="inter" w:cs="inter"/>
          <w:color w:val="000000"/>
        </w:rPr>
        <w:t>There is no "solution" per se, as the trilemma represents a genuine constraint. However, policymakers can:</w:t>
      </w:r>
    </w:p>
    <w:p w14:paraId="3127CC04" w14:textId="77777777" w:rsidR="00557E80" w:rsidRDefault="00000000">
      <w:pPr>
        <w:numPr>
          <w:ilvl w:val="0"/>
          <w:numId w:val="10"/>
        </w:numPr>
        <w:spacing w:before="105" w:after="105" w:line="360" w:lineRule="auto"/>
      </w:pPr>
      <w:r>
        <w:rPr>
          <w:rFonts w:ascii="inter" w:eastAsia="inter" w:hAnsi="inter" w:cs="inter"/>
          <w:color w:val="000000"/>
        </w:rPr>
        <w:t>Make explicit choices about which two objectives to prioritize based on their country's specific circumstances</w:t>
      </w:r>
    </w:p>
    <w:p w14:paraId="5ECA773D" w14:textId="77777777" w:rsidR="00557E80" w:rsidRDefault="00000000">
      <w:pPr>
        <w:numPr>
          <w:ilvl w:val="0"/>
          <w:numId w:val="10"/>
        </w:numPr>
        <w:spacing w:before="105" w:after="105" w:line="360" w:lineRule="auto"/>
      </w:pPr>
      <w:r>
        <w:rPr>
          <w:rFonts w:ascii="inter" w:eastAsia="inter" w:hAnsi="inter" w:cs="inter"/>
          <w:color w:val="000000"/>
        </w:rPr>
        <w:t>Implement partial measures (like limited capital controls) to mitigate the harshest effects</w:t>
      </w:r>
    </w:p>
    <w:p w14:paraId="184D4B6F" w14:textId="77777777" w:rsidR="00557E80" w:rsidRDefault="00000000">
      <w:pPr>
        <w:numPr>
          <w:ilvl w:val="0"/>
          <w:numId w:val="10"/>
        </w:numPr>
        <w:spacing w:before="105" w:after="105" w:line="360" w:lineRule="auto"/>
      </w:pPr>
      <w:r>
        <w:rPr>
          <w:rFonts w:ascii="inter" w:eastAsia="inter" w:hAnsi="inter" w:cs="inter"/>
          <w:color w:val="000000"/>
        </w:rPr>
        <w:t>Coordinate internationally to reduce the costs of the trade-offs</w:t>
      </w:r>
    </w:p>
    <w:p w14:paraId="6853A6DB" w14:textId="77777777" w:rsidR="00557E80" w:rsidRDefault="00000000">
      <w:pPr>
        <w:spacing w:after="210" w:line="360" w:lineRule="auto"/>
      </w:pPr>
      <w:r>
        <w:rPr>
          <w:rFonts w:ascii="inter" w:eastAsia="inter" w:hAnsi="inter" w:cs="inter"/>
          <w:color w:val="000000"/>
        </w:rPr>
        <w:t>The EU chose option A with the euro, sacrificing monetary independence for exchange rate stability and capital mobility. China has historically leaned toward option C, using capital controls to maintain both exchange rate management and monetary autonomy</w:t>
      </w:r>
      <w:bookmarkStart w:id="55" w:name="fnref16:3"/>
      <w:bookmarkEnd w:id="55"/>
      <w:r>
        <w:fldChar w:fldCharType="begin"/>
      </w:r>
      <w:r>
        <w:instrText>HYPERLINK \l "fn16" \h</w:instrText>
      </w:r>
      <w:r>
        <w:fldChar w:fldCharType="separate"/>
      </w:r>
      <w:r>
        <w:rPr>
          <w:rFonts w:ascii="inter" w:eastAsia="inter" w:hAnsi="inter" w:cs="inter"/>
          <w:u w:val="single"/>
          <w:vertAlign w:val="superscript"/>
        </w:rPr>
        <w:t>[16]</w:t>
      </w:r>
      <w:r>
        <w:fldChar w:fldCharType="end"/>
      </w:r>
      <w:r>
        <w:rPr>
          <w:rFonts w:ascii="inter" w:eastAsia="inter" w:hAnsi="inter" w:cs="inter"/>
          <w:color w:val="000000"/>
        </w:rPr>
        <w:t>.</w:t>
      </w:r>
    </w:p>
    <w:p w14:paraId="6C350EF9" w14:textId="77777777" w:rsidR="00557E80" w:rsidRDefault="00000000">
      <w:pPr>
        <w:spacing w:before="315" w:after="105" w:line="360" w:lineRule="auto"/>
        <w:ind w:left="-30"/>
      </w:pPr>
      <w:r>
        <w:rPr>
          <w:rFonts w:ascii="inter" w:eastAsia="inter" w:hAnsi="inter" w:cs="inter"/>
          <w:b/>
          <w:color w:val="000000"/>
          <w:sz w:val="24"/>
        </w:rPr>
        <w:t>For the Trolley Problem:</w:t>
      </w:r>
    </w:p>
    <w:p w14:paraId="4A8C6A7B" w14:textId="77777777" w:rsidR="00557E80" w:rsidRDefault="00000000">
      <w:pPr>
        <w:spacing w:after="210" w:line="360" w:lineRule="auto"/>
      </w:pPr>
      <w:r>
        <w:rPr>
          <w:rFonts w:ascii="inter" w:eastAsia="inter" w:hAnsi="inter" w:cs="inter"/>
          <w:color w:val="000000"/>
        </w:rPr>
        <w:t>This ethical dilemma has no definitive solution, as it reveals fundamental tensions between consequentialist ethics (focusing on outcomes) and deontological ethics (focusing on actions themselves). Approaches include:</w:t>
      </w:r>
    </w:p>
    <w:p w14:paraId="07DDCCA0" w14:textId="77777777" w:rsidR="00557E80" w:rsidRDefault="00000000">
      <w:pPr>
        <w:numPr>
          <w:ilvl w:val="0"/>
          <w:numId w:val="11"/>
        </w:numPr>
        <w:spacing w:before="105" w:after="105" w:line="360" w:lineRule="auto"/>
      </w:pPr>
      <w:r>
        <w:rPr>
          <w:rFonts w:ascii="inter" w:eastAsia="inter" w:hAnsi="inter" w:cs="inter"/>
          <w:color w:val="000000"/>
        </w:rPr>
        <w:t>Recognizing the role of both emotion and reason in moral judgment</w:t>
      </w:r>
    </w:p>
    <w:p w14:paraId="62FFC4BB" w14:textId="77777777" w:rsidR="00557E80" w:rsidRDefault="00000000">
      <w:pPr>
        <w:numPr>
          <w:ilvl w:val="0"/>
          <w:numId w:val="11"/>
        </w:numPr>
        <w:spacing w:before="105" w:after="105" w:line="360" w:lineRule="auto"/>
      </w:pPr>
      <w:r>
        <w:rPr>
          <w:rFonts w:ascii="inter" w:eastAsia="inter" w:hAnsi="inter" w:cs="inter"/>
          <w:color w:val="000000"/>
        </w:rPr>
        <w:t>Developing ethical frameworks that account for both the consequences of actions and their intrinsic nature</w:t>
      </w:r>
    </w:p>
    <w:p w14:paraId="092B1307" w14:textId="77777777" w:rsidR="00557E80" w:rsidRDefault="00000000">
      <w:pPr>
        <w:numPr>
          <w:ilvl w:val="0"/>
          <w:numId w:val="11"/>
        </w:numPr>
        <w:spacing w:before="105" w:after="105" w:line="360" w:lineRule="auto"/>
      </w:pPr>
      <w:r>
        <w:rPr>
          <w:rFonts w:ascii="inter" w:eastAsia="inter" w:hAnsi="inter" w:cs="inter"/>
          <w:color w:val="000000"/>
        </w:rPr>
        <w:t>Acknowledging that context and framing significantly influence moral decisions</w:t>
      </w:r>
    </w:p>
    <w:p w14:paraId="5485A5E5" w14:textId="77777777" w:rsidR="00557E80" w:rsidRDefault="00000000">
      <w:pPr>
        <w:spacing w:after="210" w:line="360" w:lineRule="auto"/>
      </w:pPr>
      <w:r>
        <w:rPr>
          <w:rFonts w:ascii="inter" w:eastAsia="inter" w:hAnsi="inter" w:cs="inter"/>
          <w:color w:val="000000"/>
        </w:rPr>
        <w:lastRenderedPageBreak/>
        <w:t>The trolley problem has practical implications for programming autonomous vehicles and AI systems that must make split-second ethical decisions.</w:t>
      </w:r>
    </w:p>
    <w:p w14:paraId="263A1E6E" w14:textId="77777777" w:rsidR="00557E80" w:rsidRDefault="00000000">
      <w:pPr>
        <w:spacing w:before="315" w:after="105" w:line="360" w:lineRule="auto"/>
        <w:ind w:left="-30"/>
      </w:pPr>
      <w:r>
        <w:rPr>
          <w:rFonts w:ascii="inter" w:eastAsia="inter" w:hAnsi="inter" w:cs="inter"/>
          <w:b/>
          <w:color w:val="000000"/>
          <w:sz w:val="24"/>
        </w:rPr>
        <w:t>For the Prisoner's Dilemma:</w:t>
      </w:r>
    </w:p>
    <w:p w14:paraId="1EAE2C71" w14:textId="77777777" w:rsidR="00557E80" w:rsidRDefault="00000000">
      <w:pPr>
        <w:spacing w:after="210" w:line="360" w:lineRule="auto"/>
      </w:pPr>
      <w:r>
        <w:rPr>
          <w:rFonts w:ascii="inter" w:eastAsia="inter" w:hAnsi="inter" w:cs="inter"/>
          <w:color w:val="000000"/>
        </w:rPr>
        <w:t>While the one-shot prisoner's dilemma leads to mutual defection, several approaches can promote cooperation:</w:t>
      </w:r>
    </w:p>
    <w:p w14:paraId="1AEBB3A9" w14:textId="77777777" w:rsidR="00557E80" w:rsidRDefault="00000000">
      <w:pPr>
        <w:numPr>
          <w:ilvl w:val="0"/>
          <w:numId w:val="12"/>
        </w:numPr>
        <w:spacing w:before="105" w:after="105" w:line="360" w:lineRule="auto"/>
      </w:pPr>
      <w:r>
        <w:rPr>
          <w:rFonts w:ascii="inter" w:eastAsia="inter" w:hAnsi="inter" w:cs="inter"/>
          <w:color w:val="000000"/>
        </w:rPr>
        <w:t>Repeated interactions: In the iterated prisoner's dilemma, cooperation can emerge as a stable strategy if players interact repeatedly with no known endpoint</w:t>
      </w:r>
      <w:bookmarkStart w:id="56" w:name="fnref19:2"/>
      <w:bookmarkEnd w:id="56"/>
      <w:r>
        <w:fldChar w:fldCharType="begin"/>
      </w:r>
      <w:r>
        <w:instrText>HYPERLINK \l "fn19" \h</w:instrText>
      </w:r>
      <w:r>
        <w:fldChar w:fldCharType="separate"/>
      </w:r>
      <w:r>
        <w:rPr>
          <w:rFonts w:ascii="inter" w:eastAsia="inter" w:hAnsi="inter" w:cs="inter"/>
          <w:u w:val="single"/>
          <w:vertAlign w:val="superscript"/>
        </w:rPr>
        <w:t>[19]</w:t>
      </w:r>
      <w:r>
        <w:fldChar w:fldCharType="end"/>
      </w:r>
    </w:p>
    <w:p w14:paraId="5F580E3E" w14:textId="77777777" w:rsidR="00557E80" w:rsidRDefault="00000000">
      <w:pPr>
        <w:numPr>
          <w:ilvl w:val="0"/>
          <w:numId w:val="12"/>
        </w:numPr>
        <w:spacing w:before="105" w:after="105" w:line="360" w:lineRule="auto"/>
      </w:pPr>
      <w:r>
        <w:rPr>
          <w:rFonts w:ascii="inter" w:eastAsia="inter" w:hAnsi="inter" w:cs="inter"/>
          <w:color w:val="000000"/>
        </w:rPr>
        <w:t>Communication and binding agreements: Allowing players to communicate and make enforceable commitments</w:t>
      </w:r>
    </w:p>
    <w:p w14:paraId="50275509" w14:textId="77777777" w:rsidR="00557E80" w:rsidRDefault="00000000">
      <w:pPr>
        <w:numPr>
          <w:ilvl w:val="0"/>
          <w:numId w:val="12"/>
        </w:numPr>
        <w:spacing w:before="105" w:after="105" w:line="360" w:lineRule="auto"/>
      </w:pPr>
      <w:r>
        <w:rPr>
          <w:rFonts w:ascii="inter" w:eastAsia="inter" w:hAnsi="inter" w:cs="inter"/>
          <w:color w:val="000000"/>
        </w:rPr>
        <w:t>Reputation mechanisms: Systems that track past behavior and reward cooperation</w:t>
      </w:r>
    </w:p>
    <w:p w14:paraId="0FF6256C" w14:textId="77777777" w:rsidR="00557E80" w:rsidRDefault="00000000">
      <w:pPr>
        <w:numPr>
          <w:ilvl w:val="0"/>
          <w:numId w:val="12"/>
        </w:numPr>
        <w:spacing w:before="105" w:after="105" w:line="360" w:lineRule="auto"/>
      </w:pPr>
      <w:r>
        <w:rPr>
          <w:rFonts w:ascii="inter" w:eastAsia="inter" w:hAnsi="inter" w:cs="inter"/>
          <w:color w:val="000000"/>
        </w:rPr>
        <w:t>Social norms and trust: Cultural values that encourage cooperative behavior even when individual incentives favor defection</w:t>
      </w:r>
    </w:p>
    <w:p w14:paraId="710649F7" w14:textId="77777777" w:rsidR="00557E80" w:rsidRDefault="00000000">
      <w:pPr>
        <w:spacing w:after="210" w:line="360" w:lineRule="auto"/>
      </w:pPr>
      <w:r>
        <w:rPr>
          <w:rFonts w:ascii="inter" w:eastAsia="inter" w:hAnsi="inter" w:cs="inter"/>
          <w:color w:val="000000"/>
        </w:rPr>
        <w:t>Research shows that strategies like tit-for-tat (cooperate first, then mirror your opponent's previous move) can be effective in repeated interactions</w:t>
      </w:r>
      <w:bookmarkStart w:id="57" w:name="fnref19:3"/>
      <w:bookmarkEnd w:id="57"/>
      <w:r>
        <w:fldChar w:fldCharType="begin"/>
      </w:r>
      <w:r>
        <w:instrText>HYPERLINK \l "fn19" \h</w:instrText>
      </w:r>
      <w:r>
        <w:fldChar w:fldCharType="separate"/>
      </w:r>
      <w:r>
        <w:rPr>
          <w:rFonts w:ascii="inter" w:eastAsia="inter" w:hAnsi="inter" w:cs="inter"/>
          <w:u w:val="single"/>
          <w:vertAlign w:val="superscript"/>
        </w:rPr>
        <w:t>[19]</w:t>
      </w:r>
      <w:r>
        <w:fldChar w:fldCharType="end"/>
      </w:r>
      <w:r>
        <w:rPr>
          <w:rFonts w:ascii="inter" w:eastAsia="inter" w:hAnsi="inter" w:cs="inter"/>
          <w:color w:val="000000"/>
        </w:rPr>
        <w:t>.</w:t>
      </w:r>
    </w:p>
    <w:p w14:paraId="19508F9B" w14:textId="77777777" w:rsidR="00557E80" w:rsidRDefault="00000000">
      <w:pPr>
        <w:spacing w:after="210" w:line="360" w:lineRule="auto"/>
      </w:pPr>
      <w:r>
        <w:rPr>
          <w:rFonts w:ascii="inter" w:eastAsia="inter" w:hAnsi="inter" w:cs="inter"/>
          <w:color w:val="000000"/>
        </w:rPr>
        <w:t>These three dilemmas, while from different disciplines, all highlight the tensions between individual and collective rationality, short-term and long-term thinking, and emotion versus calculation. They continue to provide valuable frameworks for understanding complex problems in economics, ethics, and strategic decision-making.</w:t>
      </w:r>
    </w:p>
    <w:p w14:paraId="42A1DEFC" w14:textId="77777777" w:rsidR="00557E80" w:rsidRDefault="00000000">
      <w:pPr>
        <w:spacing w:line="360" w:lineRule="auto"/>
        <w:jc w:val="center"/>
      </w:pPr>
      <w:r>
        <w:rPr>
          <w:rFonts w:ascii="inter" w:eastAsia="inter" w:hAnsi="inter" w:cs="inter"/>
          <w:color w:val="000000"/>
        </w:rPr>
        <w:t>⁂</w:t>
      </w:r>
    </w:p>
    <w:p w14:paraId="56F453CB" w14:textId="77777777" w:rsidR="00557E80" w:rsidRDefault="00000000">
      <w:pPr>
        <w:spacing w:before="210" w:after="0" w:line="360" w:lineRule="auto"/>
      </w:pPr>
      <w:r>
        <w:rPr>
          <w:noProof/>
        </w:rPr>
      </w:r>
      <w:r>
        <w:rPr>
          <w:noProof/>
        </w:rPr>
        <w:pict w14:anchorId="24F7D68E">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7D7722A8" w14:textId="77777777" w:rsidR="00557E80" w:rsidRDefault="00000000">
      <w:pPr>
        <w:spacing w:after="210" w:line="360" w:lineRule="auto"/>
      </w:pPr>
      <w:r>
        <w:rPr>
          <w:rFonts w:ascii="inter" w:eastAsia="inter" w:hAnsi="inter" w:cs="inter"/>
          <w:color w:val="000000"/>
        </w:rPr>
        <w:t>If asked to tell jokes about different nationalities and genders, I would choose Ireland as my primary source. Irish humor stands out for several compelling reasons:</w:t>
      </w:r>
    </w:p>
    <w:p w14:paraId="5E7980F0" w14:textId="77777777" w:rsidR="00557E80" w:rsidRDefault="00000000">
      <w:pPr>
        <w:spacing w:after="210" w:line="360" w:lineRule="auto"/>
      </w:pPr>
      <w:r>
        <w:rPr>
          <w:rFonts w:ascii="inter" w:eastAsia="inter" w:hAnsi="inter" w:cs="inter"/>
          <w:color w:val="000000"/>
        </w:rPr>
        <w:t>First, Irish jokes tend to be witty and story-driven rather than merely offensive. The Irish are known for their "jovial" nature and skill at "telling witty stories," using humor as an effective "icebreaker" in social situations</w:t>
      </w:r>
      <w:bookmarkStart w:id="58" w:name="fnref21"/>
      <w:bookmarkEnd w:id="58"/>
      <w:r>
        <w:fldChar w:fldCharType="begin"/>
      </w:r>
      <w:r>
        <w:instrText>HYPERLINK \l "fn21" \h</w:instrText>
      </w:r>
      <w:r>
        <w:fldChar w:fldCharType="separate"/>
      </w:r>
      <w:r>
        <w:rPr>
          <w:rFonts w:ascii="inter" w:eastAsia="inter" w:hAnsi="inter" w:cs="inter"/>
          <w:u w:val="single"/>
          <w:vertAlign w:val="superscript"/>
        </w:rPr>
        <w:t>[21]</w:t>
      </w:r>
      <w:r>
        <w:fldChar w:fldCharType="end"/>
      </w:r>
      <w:r>
        <w:rPr>
          <w:rFonts w:ascii="inter" w:eastAsia="inter" w:hAnsi="inter" w:cs="inter"/>
          <w:color w:val="000000"/>
        </w:rPr>
        <w:t>. Their humor is characterized by a self-deprecating quality that creates warmth rather than tension.</w:t>
      </w:r>
    </w:p>
    <w:p w14:paraId="76546567" w14:textId="77777777" w:rsidR="00557E80" w:rsidRDefault="00000000">
      <w:pPr>
        <w:spacing w:after="210" w:line="360" w:lineRule="auto"/>
      </w:pPr>
      <w:r>
        <w:rPr>
          <w:rFonts w:ascii="inter" w:eastAsia="inter" w:hAnsi="inter" w:cs="inter"/>
          <w:color w:val="000000"/>
        </w:rPr>
        <w:t>Second, Irish humor has evolved in an interesting way. While historically the Irish were often the butt of jokes (particularly from the English), they've reclaimed this dynamic by creating their own humor that cleverly reverses the roles</w:t>
      </w:r>
      <w:bookmarkStart w:id="59" w:name="fnref22"/>
      <w:bookmarkEnd w:id="59"/>
      <w:r>
        <w:fldChar w:fldCharType="begin"/>
      </w:r>
      <w:r>
        <w:instrText>HYPERLINK \l "fn22" \h</w:instrText>
      </w:r>
      <w:r>
        <w:fldChar w:fldCharType="separate"/>
      </w:r>
      <w:r>
        <w:rPr>
          <w:rFonts w:ascii="inter" w:eastAsia="inter" w:hAnsi="inter" w:cs="inter"/>
          <w:u w:val="single"/>
          <w:vertAlign w:val="superscript"/>
        </w:rPr>
        <w:t>[22]</w:t>
      </w:r>
      <w:r>
        <w:fldChar w:fldCharType="end"/>
      </w:r>
      <w:r>
        <w:rPr>
          <w:rFonts w:ascii="inter" w:eastAsia="inter" w:hAnsi="inter" w:cs="inter"/>
          <w:color w:val="000000"/>
        </w:rPr>
        <w:t>. This demonstrates resilience and creativity.</w:t>
      </w:r>
    </w:p>
    <w:p w14:paraId="1EC3280A" w14:textId="77777777" w:rsidR="00557E80" w:rsidRDefault="00000000">
      <w:pPr>
        <w:spacing w:after="210" w:line="360" w:lineRule="auto"/>
      </w:pPr>
      <w:r>
        <w:rPr>
          <w:rFonts w:ascii="inter" w:eastAsia="inter" w:hAnsi="inter" w:cs="inter"/>
          <w:color w:val="000000"/>
        </w:rPr>
        <w:lastRenderedPageBreak/>
        <w:t>Third, Irish humor thrives in everyday settings. As one observer noted, "Go to any place where people meet, the pub, rugby pitch, or workplace, and you will hear the Irish chortling"</w:t>
      </w:r>
      <w:bookmarkStart w:id="60" w:name="fnref21:1"/>
      <w:bookmarkEnd w:id="60"/>
      <w:r>
        <w:fldChar w:fldCharType="begin"/>
      </w:r>
      <w:r>
        <w:instrText>HYPERLINK \l "fn21" \h</w:instrText>
      </w:r>
      <w:r>
        <w:fldChar w:fldCharType="separate"/>
      </w:r>
      <w:r>
        <w:rPr>
          <w:rFonts w:ascii="inter" w:eastAsia="inter" w:hAnsi="inter" w:cs="inter"/>
          <w:u w:val="single"/>
          <w:vertAlign w:val="superscript"/>
        </w:rPr>
        <w:t>[21]</w:t>
      </w:r>
      <w:r>
        <w:fldChar w:fldCharType="end"/>
      </w:r>
      <w:r>
        <w:rPr>
          <w:rFonts w:ascii="inter" w:eastAsia="inter" w:hAnsi="inter" w:cs="inter"/>
          <w:color w:val="000000"/>
        </w:rPr>
        <w:t>. This suggests a culture where humor is woven into daily life rather than reserved for specific contexts.</w:t>
      </w:r>
    </w:p>
    <w:p w14:paraId="3FE3D8C8" w14:textId="77777777" w:rsidR="00557E80" w:rsidRDefault="00000000">
      <w:pPr>
        <w:spacing w:after="210" w:line="360" w:lineRule="auto"/>
      </w:pPr>
      <w:r>
        <w:rPr>
          <w:rFonts w:ascii="inter" w:eastAsia="inter" w:hAnsi="inter" w:cs="inter"/>
          <w:color w:val="000000"/>
        </w:rPr>
        <w:t>Here are a few Irish jokes that showcase their distinctive humor:</w:t>
      </w:r>
    </w:p>
    <w:p w14:paraId="23003FA2" w14:textId="77777777" w:rsidR="00557E80" w:rsidRDefault="00000000">
      <w:pPr>
        <w:spacing w:after="210" w:line="360" w:lineRule="auto"/>
      </w:pPr>
      <w:r>
        <w:rPr>
          <w:rFonts w:ascii="inter" w:eastAsia="inter" w:hAnsi="inter" w:cs="inter"/>
          <w:b/>
          <w:color w:val="000000"/>
        </w:rPr>
        <w:t>Joke 1: The Irish-Scottish Encounter</w:t>
      </w:r>
      <w:r>
        <w:rPr>
          <w:rFonts w:ascii="inter" w:eastAsia="inter" w:hAnsi="inter" w:cs="inter"/>
          <w:color w:val="000000"/>
        </w:rPr>
        <w:br/>
        <w:t>An Irishman walks into a bar and strikes up a conversation with a Scottish man. As they chat, the Irishman notices the Scotsman's unusual accent. When the Scottish man mentions he's from Aberdeen, the Irishman exclaims, "Aberdeen? I've heard of it! That's where they make the toilet paper!"</w:t>
      </w:r>
    </w:p>
    <w:p w14:paraId="5B95EE8F" w14:textId="77777777" w:rsidR="00557E80" w:rsidRDefault="00000000">
      <w:pPr>
        <w:spacing w:after="210" w:line="360" w:lineRule="auto"/>
      </w:pPr>
      <w:r>
        <w:rPr>
          <w:rFonts w:ascii="inter" w:eastAsia="inter" w:hAnsi="inter" w:cs="inter"/>
          <w:color w:val="000000"/>
        </w:rPr>
        <w:t>The Scottish man, confused but amused, replies, "No, that's Andrex!"</w:t>
      </w:r>
      <w:bookmarkStart w:id="61" w:name="fnref23"/>
      <w:bookmarkEnd w:id="61"/>
      <w:r>
        <w:fldChar w:fldCharType="begin"/>
      </w:r>
      <w:r>
        <w:instrText>HYPERLINK \l "fn23" \h</w:instrText>
      </w:r>
      <w:r>
        <w:fldChar w:fldCharType="separate"/>
      </w:r>
      <w:r>
        <w:rPr>
          <w:rFonts w:ascii="inter" w:eastAsia="inter" w:hAnsi="inter" w:cs="inter"/>
          <w:u w:val="single"/>
          <w:vertAlign w:val="superscript"/>
        </w:rPr>
        <w:t>[23]</w:t>
      </w:r>
      <w:r>
        <w:fldChar w:fldCharType="end"/>
      </w:r>
    </w:p>
    <w:p w14:paraId="21EDD372" w14:textId="77777777" w:rsidR="00557E80" w:rsidRDefault="00000000">
      <w:pPr>
        <w:spacing w:after="210" w:line="360" w:lineRule="auto"/>
      </w:pPr>
      <w:r>
        <w:rPr>
          <w:rFonts w:ascii="inter" w:eastAsia="inter" w:hAnsi="inter" w:cs="inter"/>
          <w:b/>
          <w:color w:val="000000"/>
        </w:rPr>
        <w:t>Joke 2: The English Thrillseeker</w:t>
      </w:r>
      <w:r>
        <w:rPr>
          <w:rFonts w:ascii="inter" w:eastAsia="inter" w:hAnsi="inter" w:cs="inter"/>
          <w:color w:val="000000"/>
        </w:rPr>
        <w:br/>
        <w:t>"What does an Englishman do for thrills?"</w:t>
      </w:r>
      <w:r>
        <w:rPr>
          <w:rFonts w:ascii="inter" w:eastAsia="inter" w:hAnsi="inter" w:cs="inter"/>
          <w:color w:val="000000"/>
        </w:rPr>
        <w:br/>
        <w:t>"Eats an After Eight mint at 7:30."</w:t>
      </w:r>
      <w:bookmarkStart w:id="62" w:name="fnref22:1"/>
      <w:bookmarkEnd w:id="62"/>
      <w:r>
        <w:fldChar w:fldCharType="begin"/>
      </w:r>
      <w:r>
        <w:instrText>HYPERLINK \l "fn22" \h</w:instrText>
      </w:r>
      <w:r>
        <w:fldChar w:fldCharType="separate"/>
      </w:r>
      <w:r>
        <w:rPr>
          <w:rFonts w:ascii="inter" w:eastAsia="inter" w:hAnsi="inter" w:cs="inter"/>
          <w:u w:val="single"/>
          <w:vertAlign w:val="superscript"/>
        </w:rPr>
        <w:t>[22]</w:t>
      </w:r>
      <w:r>
        <w:fldChar w:fldCharType="end"/>
      </w:r>
    </w:p>
    <w:p w14:paraId="3BD57AAE" w14:textId="77777777" w:rsidR="00557E80" w:rsidRDefault="00000000">
      <w:pPr>
        <w:spacing w:after="210" w:line="360" w:lineRule="auto"/>
      </w:pPr>
      <w:r>
        <w:rPr>
          <w:rFonts w:ascii="inter" w:eastAsia="inter" w:hAnsi="inter" w:cs="inter"/>
          <w:b/>
          <w:color w:val="000000"/>
        </w:rPr>
        <w:t>Joke 3: The St. Patrick Test</w:t>
      </w:r>
      <w:r>
        <w:rPr>
          <w:rFonts w:ascii="inter" w:eastAsia="inter" w:hAnsi="inter" w:cs="inter"/>
          <w:color w:val="000000"/>
        </w:rPr>
        <w:br/>
        <w:t>Three English men were in a bar and spotted an Irish man. The first Englishman approached him saying, "I hear your St. Patrick was a real tosser."</w:t>
      </w:r>
      <w:r>
        <w:rPr>
          <w:rFonts w:ascii="inter" w:eastAsia="inter" w:hAnsi="inter" w:cs="inter"/>
          <w:color w:val="000000"/>
        </w:rPr>
        <w:br/>
        <w:t>"Oh really, hmm, didn't know that," replied the Irishman calmly.</w:t>
      </w:r>
    </w:p>
    <w:p w14:paraId="07D03CE1" w14:textId="77777777" w:rsidR="00557E80" w:rsidRDefault="00000000">
      <w:pPr>
        <w:spacing w:after="210" w:line="360" w:lineRule="auto"/>
      </w:pPr>
      <w:r>
        <w:rPr>
          <w:rFonts w:ascii="inter" w:eastAsia="inter" w:hAnsi="inter" w:cs="inter"/>
          <w:color w:val="000000"/>
        </w:rPr>
        <w:t>The second Englishman tried: "I hear your St. Patrick was a wanker!"</w:t>
      </w:r>
      <w:r>
        <w:rPr>
          <w:rFonts w:ascii="inter" w:eastAsia="inter" w:hAnsi="inter" w:cs="inter"/>
          <w:color w:val="000000"/>
        </w:rPr>
        <w:br/>
        <w:t>"Oh, wow, I didn't know that, thank you," the Irishman responded.</w:t>
      </w:r>
    </w:p>
    <w:p w14:paraId="5ABC4B25" w14:textId="77777777" w:rsidR="00557E80" w:rsidRDefault="00000000">
      <w:pPr>
        <w:spacing w:after="210" w:line="360" w:lineRule="auto"/>
      </w:pPr>
      <w:r>
        <w:rPr>
          <w:rFonts w:ascii="inter" w:eastAsia="inter" w:hAnsi="inter" w:cs="inter"/>
          <w:color w:val="000000"/>
        </w:rPr>
        <w:t>Finally, the third Englishman said: "I hear your St. Patrick was an Englishman!"</w:t>
      </w:r>
      <w:r>
        <w:rPr>
          <w:rFonts w:ascii="inter" w:eastAsia="inter" w:hAnsi="inter" w:cs="inter"/>
          <w:color w:val="000000"/>
        </w:rPr>
        <w:br/>
        <w:t>"Yeah," replied the Irishman, "that's what your buddies were trying to tell me."</w:t>
      </w:r>
      <w:bookmarkStart w:id="63" w:name="fnref24"/>
      <w:bookmarkEnd w:id="63"/>
      <w:r>
        <w:fldChar w:fldCharType="begin"/>
      </w:r>
      <w:r>
        <w:instrText>HYPERLINK \l "fn24" \h</w:instrText>
      </w:r>
      <w:r>
        <w:fldChar w:fldCharType="separate"/>
      </w:r>
      <w:r>
        <w:rPr>
          <w:rFonts w:ascii="inter" w:eastAsia="inter" w:hAnsi="inter" w:cs="inter"/>
          <w:u w:val="single"/>
          <w:vertAlign w:val="superscript"/>
        </w:rPr>
        <w:t>[24]</w:t>
      </w:r>
      <w:r>
        <w:fldChar w:fldCharType="end"/>
      </w:r>
    </w:p>
    <w:p w14:paraId="049BA841" w14:textId="77777777" w:rsidR="00557E80" w:rsidRDefault="00000000">
      <w:pPr>
        <w:spacing w:after="210" w:line="360" w:lineRule="auto"/>
      </w:pPr>
      <w:r>
        <w:rPr>
          <w:rFonts w:ascii="inter" w:eastAsia="inter" w:hAnsi="inter" w:cs="inter"/>
          <w:color w:val="000000"/>
        </w:rPr>
        <w:t>These jokes demonstrate the Irish talent for clever wordplay, their ability to poke fun at their neighbors (particularly the English), and their skill at delivering an unexpected punchline that turns the tables on those attempting to provoke them.</w:t>
      </w:r>
    </w:p>
    <w:p w14:paraId="629288F9" w14:textId="77777777" w:rsidR="00557E80" w:rsidRDefault="00000000">
      <w:pPr>
        <w:spacing w:line="360" w:lineRule="auto"/>
        <w:jc w:val="center"/>
      </w:pPr>
      <w:r>
        <w:rPr>
          <w:rFonts w:ascii="inter" w:eastAsia="inter" w:hAnsi="inter" w:cs="inter"/>
          <w:color w:val="000000"/>
        </w:rPr>
        <w:t>⁂</w:t>
      </w:r>
    </w:p>
    <w:p w14:paraId="2A9D9D9D" w14:textId="77777777" w:rsidR="00557E80" w:rsidRDefault="00000000">
      <w:pPr>
        <w:spacing w:before="210" w:after="0" w:line="360" w:lineRule="auto"/>
      </w:pPr>
      <w:r>
        <w:rPr>
          <w:noProof/>
        </w:rPr>
      </w:r>
      <w:r>
        <w:rPr>
          <w:noProof/>
        </w:rPr>
        <w:pict w14:anchorId="2E12CBE5">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ECAFC09" w14:textId="77777777" w:rsidR="00557E80" w:rsidRDefault="00000000">
      <w:pPr>
        <w:spacing w:after="210" w:line="360" w:lineRule="auto"/>
      </w:pPr>
      <w:r>
        <w:rPr>
          <w:rFonts w:ascii="inter" w:eastAsia="inter" w:hAnsi="inter" w:cs="inter"/>
          <w:color w:val="000000"/>
        </w:rPr>
        <w:t>Backpropagation is a fundamental concept in how neural networks learn. Let me explain it at two different levels:</w:t>
      </w:r>
    </w:p>
    <w:p w14:paraId="5C33C5B3" w14:textId="77777777" w:rsidR="00557E80" w:rsidRDefault="00000000">
      <w:pPr>
        <w:spacing w:before="315" w:after="105" w:line="360" w:lineRule="auto"/>
        <w:ind w:left="-30"/>
      </w:pPr>
      <w:r>
        <w:rPr>
          <w:rFonts w:ascii="inter" w:eastAsia="inter" w:hAnsi="inter" w:cs="inter"/>
          <w:b/>
          <w:color w:val="000000"/>
          <w:sz w:val="24"/>
        </w:rPr>
        <w:t>Backpropagation Explained to a Five-Year-Old</w:t>
      </w:r>
    </w:p>
    <w:p w14:paraId="49345B76" w14:textId="77777777" w:rsidR="00557E80" w:rsidRDefault="00000000">
      <w:pPr>
        <w:spacing w:after="210" w:line="360" w:lineRule="auto"/>
      </w:pPr>
      <w:r>
        <w:rPr>
          <w:rFonts w:ascii="inter" w:eastAsia="inter" w:hAnsi="inter" w:cs="inter"/>
          <w:color w:val="000000"/>
        </w:rPr>
        <w:lastRenderedPageBreak/>
        <w:t>Imagine you're playing a game where you have to guess how many candies are in a jar. The first time, you guess "10!" but the real answer is 15. You were 5 candies away from being right.</w:t>
      </w:r>
    </w:p>
    <w:p w14:paraId="78A5AC3C" w14:textId="77777777" w:rsidR="00557E80" w:rsidRDefault="00000000">
      <w:pPr>
        <w:spacing w:after="210" w:line="360" w:lineRule="auto"/>
      </w:pPr>
      <w:r>
        <w:rPr>
          <w:rFonts w:ascii="inter" w:eastAsia="inter" w:hAnsi="inter" w:cs="inter"/>
          <w:color w:val="000000"/>
        </w:rPr>
        <w:t>Now, how do you get better at guessing? You think: "I guessed too small, so next time I should guess a bigger number." This is like backpropagation!</w:t>
      </w:r>
    </w:p>
    <w:p w14:paraId="06CD68FF" w14:textId="77777777" w:rsidR="00557E80" w:rsidRDefault="00000000">
      <w:pPr>
        <w:spacing w:after="210" w:line="360" w:lineRule="auto"/>
      </w:pPr>
      <w:r>
        <w:rPr>
          <w:rFonts w:ascii="inter" w:eastAsia="inter" w:hAnsi="inter" w:cs="inter"/>
          <w:color w:val="000000"/>
        </w:rPr>
        <w:t>When AI learns, it:</w:t>
      </w:r>
    </w:p>
    <w:p w14:paraId="1141A108" w14:textId="77777777" w:rsidR="00557E80" w:rsidRDefault="00000000">
      <w:pPr>
        <w:numPr>
          <w:ilvl w:val="0"/>
          <w:numId w:val="13"/>
        </w:numPr>
        <w:spacing w:before="105" w:after="105" w:line="360" w:lineRule="auto"/>
      </w:pPr>
      <w:r>
        <w:rPr>
          <w:rFonts w:ascii="inter" w:eastAsia="inter" w:hAnsi="inter" w:cs="inter"/>
          <w:color w:val="000000"/>
        </w:rPr>
        <w:t>Makes a guess</w:t>
      </w:r>
    </w:p>
    <w:p w14:paraId="1DCB71B2" w14:textId="77777777" w:rsidR="00557E80" w:rsidRDefault="00000000">
      <w:pPr>
        <w:numPr>
          <w:ilvl w:val="0"/>
          <w:numId w:val="13"/>
        </w:numPr>
        <w:spacing w:before="105" w:after="105" w:line="360" w:lineRule="auto"/>
      </w:pPr>
      <w:r>
        <w:rPr>
          <w:rFonts w:ascii="inter" w:eastAsia="inter" w:hAnsi="inter" w:cs="inter"/>
          <w:color w:val="000000"/>
        </w:rPr>
        <w:t>Checks how wrong the guess was</w:t>
      </w:r>
    </w:p>
    <w:p w14:paraId="20D57F93" w14:textId="77777777" w:rsidR="00557E80" w:rsidRDefault="00000000">
      <w:pPr>
        <w:numPr>
          <w:ilvl w:val="0"/>
          <w:numId w:val="13"/>
        </w:numPr>
        <w:spacing w:before="105" w:after="105" w:line="360" w:lineRule="auto"/>
      </w:pPr>
      <w:r>
        <w:rPr>
          <w:rFonts w:ascii="inter" w:eastAsia="inter" w:hAnsi="inter" w:cs="inter"/>
          <w:color w:val="000000"/>
        </w:rPr>
        <w:t>Figures out how to change its thinking to be less wrong next time</w:t>
      </w:r>
    </w:p>
    <w:p w14:paraId="398BEFF0" w14:textId="77777777" w:rsidR="00557E80" w:rsidRDefault="00000000">
      <w:pPr>
        <w:numPr>
          <w:ilvl w:val="0"/>
          <w:numId w:val="13"/>
        </w:numPr>
        <w:spacing w:before="105" w:after="105" w:line="360" w:lineRule="auto"/>
      </w:pPr>
      <w:r>
        <w:rPr>
          <w:rFonts w:ascii="inter" w:eastAsia="inter" w:hAnsi="inter" w:cs="inter"/>
          <w:color w:val="000000"/>
        </w:rPr>
        <w:t>Makes a better guess</w:t>
      </w:r>
    </w:p>
    <w:p w14:paraId="4880933E" w14:textId="77777777" w:rsidR="00557E80" w:rsidRDefault="00000000">
      <w:pPr>
        <w:spacing w:after="210" w:line="360" w:lineRule="auto"/>
      </w:pPr>
      <w:r>
        <w:rPr>
          <w:rFonts w:ascii="inter" w:eastAsia="inter" w:hAnsi="inter" w:cs="inter"/>
          <w:color w:val="000000"/>
        </w:rPr>
        <w:t>The "backprop" part is like when you tell yourself "remember to guess bigger numbers" - you're sending a message backward through your brain to fix your mistake!</w:t>
      </w:r>
    </w:p>
    <w:p w14:paraId="079D8F30" w14:textId="77777777" w:rsidR="00557E80" w:rsidRDefault="00000000">
      <w:pPr>
        <w:spacing w:before="315" w:after="105" w:line="360" w:lineRule="auto"/>
        <w:ind w:left="-30"/>
      </w:pPr>
      <w:r>
        <w:rPr>
          <w:rFonts w:ascii="inter" w:eastAsia="inter" w:hAnsi="inter" w:cs="inter"/>
          <w:b/>
          <w:color w:val="000000"/>
          <w:sz w:val="24"/>
        </w:rPr>
        <w:t>Backpropagation Explained to a Twenty-Five-Year-Old</w:t>
      </w:r>
    </w:p>
    <w:p w14:paraId="428AD9DD" w14:textId="77777777" w:rsidR="00557E80" w:rsidRDefault="00000000">
      <w:pPr>
        <w:spacing w:after="210" w:line="360" w:lineRule="auto"/>
      </w:pPr>
      <w:r>
        <w:rPr>
          <w:rFonts w:ascii="inter" w:eastAsia="inter" w:hAnsi="inter" w:cs="inter"/>
          <w:color w:val="000000"/>
        </w:rPr>
        <w:t>Backpropagation is the core algorithm that enables neural networks to learn from their mistakes through gradient-based optimization. It consists of two main phases: forward propagation and backward propagation.</w:t>
      </w:r>
    </w:p>
    <w:p w14:paraId="63D4BA51" w14:textId="77777777" w:rsidR="00557E80" w:rsidRDefault="00000000">
      <w:pPr>
        <w:spacing w:after="210" w:line="360" w:lineRule="auto"/>
      </w:pPr>
      <w:r>
        <w:rPr>
          <w:rFonts w:ascii="inter" w:eastAsia="inter" w:hAnsi="inter" w:cs="inter"/>
          <w:color w:val="000000"/>
        </w:rPr>
        <w:t>In the forward pass, input data flows through the network layer by layer. Each neuron applies a weighted sum of its inputs plus a bias term, then passes this through an activation function:</w:t>
      </w:r>
    </w:p>
    <w:p w14:paraId="72FC96C1" w14:textId="77777777" w:rsidR="00557E80" w:rsidRDefault="00000000">
      <w:pPr>
        <w:spacing w:after="210" w:line="360" w:lineRule="auto"/>
      </w:pPr>
      <m:oMathPara>
        <m:oMath>
          <m:sSup>
            <m:sSupPr>
              <m:ctrlPr>
                <w:rPr>
                  <w:rFonts w:ascii="Cambria Math" w:hAnsi="Cambria Math"/>
                  <w:color w:val="000000"/>
                </w:rPr>
              </m:ctrlPr>
            </m:sSupPr>
            <m:e>
              <m:r>
                <w:rPr>
                  <w:rFonts w:ascii="Cambria Math" w:hAnsi="Cambria Math"/>
                  <w:color w:val="000000"/>
                </w:rPr>
                <m:t>z</m:t>
              </m:r>
            </m:e>
            <m:sup>
              <m:r>
                <w:rPr>
                  <w:rFonts w:ascii="Cambria Math" w:hAnsi="Cambria Math"/>
                  <w:color w:val="000000"/>
                </w:rPr>
                <m:t>l</m:t>
              </m:r>
            </m:sup>
          </m:sSup>
          <m:r>
            <m:rPr>
              <m:sty m:val="p"/>
            </m:rPr>
            <w:rPr>
              <w:rFonts w:ascii="Cambria Math" w:hAnsi="Cambria Math"/>
              <w:color w:val="000000"/>
            </w:rPr>
            <m:t>=</m:t>
          </m:r>
          <m:sSup>
            <m:sSupPr>
              <m:ctrlPr>
                <w:rPr>
                  <w:rFonts w:ascii="Cambria Math" w:hAnsi="Cambria Math"/>
                  <w:color w:val="000000"/>
                </w:rPr>
              </m:ctrlPr>
            </m:sSupPr>
            <m:e>
              <m:r>
                <w:rPr>
                  <w:rFonts w:ascii="Cambria Math" w:hAnsi="Cambria Math"/>
                  <w:color w:val="000000"/>
                </w:rPr>
                <m:t>W</m:t>
              </m:r>
            </m:e>
            <m:sup>
              <m:r>
                <w:rPr>
                  <w:rFonts w:ascii="Cambria Math" w:hAnsi="Cambria Math"/>
                  <w:color w:val="000000"/>
                </w:rPr>
                <m:t>l</m:t>
              </m:r>
            </m:sup>
          </m:sSup>
          <m:sSup>
            <m:sSupPr>
              <m:ctrlPr>
                <w:rPr>
                  <w:rFonts w:ascii="Cambria Math" w:hAnsi="Cambria Math"/>
                  <w:color w:val="000000"/>
                </w:rPr>
              </m:ctrlPr>
            </m:sSupPr>
            <m:e>
              <m:r>
                <w:rPr>
                  <w:rFonts w:ascii="Cambria Math" w:hAnsi="Cambria Math"/>
                  <w:color w:val="000000"/>
                </w:rPr>
                <m:t>a</m:t>
              </m:r>
            </m:e>
            <m:sup>
              <m:r>
                <w:rPr>
                  <w:rFonts w:ascii="Cambria Math" w:hAnsi="Cambria Math"/>
                  <w:color w:val="000000"/>
                </w:rPr>
                <m:t>l</m:t>
              </m:r>
              <m:r>
                <m:rPr>
                  <m:sty m:val="p"/>
                </m:rPr>
                <w:rPr>
                  <w:rFonts w:ascii="Cambria Math" w:hAnsi="Cambria Math"/>
                  <w:color w:val="000000"/>
                </w:rPr>
                <m:t>-1</m:t>
              </m:r>
            </m:sup>
          </m:sSup>
          <m:r>
            <m:rPr>
              <m:sty m:val="p"/>
            </m:rPr>
            <w:rPr>
              <w:rFonts w:ascii="Cambria Math" w:hAnsi="Cambria Math"/>
              <w:color w:val="000000"/>
            </w:rPr>
            <m:t>+</m:t>
          </m:r>
          <m:sSup>
            <m:sSupPr>
              <m:ctrlPr>
                <w:rPr>
                  <w:rFonts w:ascii="Cambria Math" w:hAnsi="Cambria Math"/>
                  <w:color w:val="000000"/>
                </w:rPr>
              </m:ctrlPr>
            </m:sSupPr>
            <m:e>
              <m:r>
                <w:rPr>
                  <w:rFonts w:ascii="Cambria Math" w:hAnsi="Cambria Math"/>
                  <w:color w:val="000000"/>
                </w:rPr>
                <m:t>b</m:t>
              </m:r>
            </m:e>
            <m:sup>
              <m:r>
                <w:rPr>
                  <w:rFonts w:ascii="Cambria Math" w:hAnsi="Cambria Math"/>
                  <w:color w:val="000000"/>
                </w:rPr>
                <m:t>l</m:t>
              </m:r>
            </m:sup>
          </m:sSup>
        </m:oMath>
      </m:oMathPara>
    </w:p>
    <w:p w14:paraId="5F306871" w14:textId="77777777" w:rsidR="00557E80" w:rsidRDefault="00000000">
      <w:pPr>
        <w:spacing w:after="210" w:line="360" w:lineRule="auto"/>
      </w:pPr>
      <m:oMathPara>
        <m:oMath>
          <m:sSup>
            <m:sSupPr>
              <m:ctrlPr>
                <w:rPr>
                  <w:rFonts w:ascii="Cambria Math" w:hAnsi="Cambria Math"/>
                  <w:color w:val="000000"/>
                </w:rPr>
              </m:ctrlPr>
            </m:sSupPr>
            <m:e>
              <m:r>
                <w:rPr>
                  <w:rFonts w:ascii="Cambria Math" w:hAnsi="Cambria Math"/>
                  <w:color w:val="000000"/>
                </w:rPr>
                <m:t>a</m:t>
              </m:r>
            </m:e>
            <m:sup>
              <m:r>
                <w:rPr>
                  <w:rFonts w:ascii="Cambria Math" w:hAnsi="Cambria Math"/>
                  <w:color w:val="000000"/>
                </w:rPr>
                <m:t>l</m:t>
              </m:r>
            </m:sup>
          </m:sSup>
          <m:r>
            <m:rPr>
              <m:sty m:val="p"/>
            </m:rPr>
            <w:rPr>
              <w:rFonts w:ascii="Cambria Math" w:hAnsi="Cambria Math"/>
              <w:color w:val="000000"/>
            </w:rPr>
            <m:t>=</m:t>
          </m:r>
          <m:r>
            <w:rPr>
              <w:rFonts w:ascii="Cambria Math" w:hAnsi="Cambria Math"/>
              <w:color w:val="000000"/>
            </w:rPr>
            <m:t>σ</m:t>
          </m:r>
          <m:r>
            <m:rPr>
              <m:sty m:val="p"/>
            </m:rPr>
            <w:rPr>
              <w:rFonts w:ascii="Cambria Math" w:hAnsi="Cambria Math"/>
              <w:color w:val="000000"/>
            </w:rPr>
            <m:t>(</m:t>
          </m:r>
          <m:sSup>
            <m:sSupPr>
              <m:ctrlPr>
                <w:rPr>
                  <w:rFonts w:ascii="Cambria Math" w:hAnsi="Cambria Math"/>
                  <w:color w:val="000000"/>
                </w:rPr>
              </m:ctrlPr>
            </m:sSupPr>
            <m:e>
              <m:r>
                <w:rPr>
                  <w:rFonts w:ascii="Cambria Math" w:hAnsi="Cambria Math"/>
                  <w:color w:val="000000"/>
                </w:rPr>
                <m:t>z</m:t>
              </m:r>
            </m:e>
            <m:sup>
              <m:r>
                <w:rPr>
                  <w:rFonts w:ascii="Cambria Math" w:hAnsi="Cambria Math"/>
                  <w:color w:val="000000"/>
                </w:rPr>
                <m:t>l</m:t>
              </m:r>
            </m:sup>
          </m:sSup>
          <m:r>
            <m:rPr>
              <m:sty m:val="p"/>
            </m:rPr>
            <w:rPr>
              <w:rFonts w:ascii="Cambria Math" w:hAnsi="Cambria Math"/>
              <w:color w:val="000000"/>
            </w:rPr>
            <m:t>)</m:t>
          </m:r>
        </m:oMath>
      </m:oMathPara>
    </w:p>
    <w:p w14:paraId="5F239A7B" w14:textId="77777777" w:rsidR="00557E80" w:rsidRDefault="00000000">
      <w:pPr>
        <w:spacing w:after="210" w:line="360" w:lineRule="auto"/>
      </w:pPr>
      <w:r>
        <w:rPr>
          <w:rFonts w:ascii="inter" w:eastAsia="inter" w:hAnsi="inter" w:cs="inter"/>
          <w:color w:val="000000"/>
        </w:rPr>
        <w:t xml:space="preserve">Where </w:t>
      </w:r>
      <m:oMath>
        <m:sSup>
          <m:sSupPr>
            <m:ctrlPr>
              <w:rPr>
                <w:rFonts w:ascii="Cambria Math" w:hAnsi="Cambria Math"/>
                <w:color w:val="000000"/>
              </w:rPr>
            </m:ctrlPr>
          </m:sSupPr>
          <m:e>
            <m:r>
              <w:rPr>
                <w:rFonts w:ascii="Cambria Math" w:hAnsi="Cambria Math"/>
                <w:color w:val="000000"/>
              </w:rPr>
              <m:t>a</m:t>
            </m:r>
          </m:e>
          <m:sup>
            <m:r>
              <w:rPr>
                <w:rFonts w:ascii="Cambria Math" w:hAnsi="Cambria Math"/>
                <w:color w:val="000000"/>
              </w:rPr>
              <m:t>l</m:t>
            </m:r>
          </m:sup>
        </m:sSup>
      </m:oMath>
      <w:r>
        <w:rPr>
          <w:rFonts w:ascii="inter" w:eastAsia="inter" w:hAnsi="inter" w:cs="inter"/>
          <w:color w:val="000000"/>
        </w:rPr>
        <w:t xml:space="preserve"> represents activations at layer </w:t>
      </w:r>
      <m:oMath>
        <m:r>
          <w:rPr>
            <w:rFonts w:ascii="Cambria Math" w:hAnsi="Cambria Math"/>
            <w:color w:val="000000"/>
          </w:rPr>
          <m:t>l</m:t>
        </m:r>
      </m:oMath>
      <w:r>
        <w:rPr>
          <w:rFonts w:ascii="inter" w:eastAsia="inter" w:hAnsi="inter" w:cs="inter"/>
          <w:color w:val="000000"/>
        </w:rPr>
        <w:t xml:space="preserve">, </w:t>
      </w:r>
      <m:oMath>
        <m:sSup>
          <m:sSupPr>
            <m:ctrlPr>
              <w:rPr>
                <w:rFonts w:ascii="Cambria Math" w:hAnsi="Cambria Math"/>
                <w:color w:val="000000"/>
              </w:rPr>
            </m:ctrlPr>
          </m:sSupPr>
          <m:e>
            <m:r>
              <w:rPr>
                <w:rFonts w:ascii="Cambria Math" w:hAnsi="Cambria Math"/>
                <w:color w:val="000000"/>
              </w:rPr>
              <m:t>W</m:t>
            </m:r>
          </m:e>
          <m:sup>
            <m:r>
              <w:rPr>
                <w:rFonts w:ascii="Cambria Math" w:hAnsi="Cambria Math"/>
                <w:color w:val="000000"/>
              </w:rPr>
              <m:t>l</m:t>
            </m:r>
          </m:sup>
        </m:sSup>
      </m:oMath>
      <w:r>
        <w:rPr>
          <w:rFonts w:ascii="inter" w:eastAsia="inter" w:hAnsi="inter" w:cs="inter"/>
          <w:color w:val="000000"/>
        </w:rPr>
        <w:t xml:space="preserve"> are weights, </w:t>
      </w:r>
      <m:oMath>
        <m:sSup>
          <m:sSupPr>
            <m:ctrlPr>
              <w:rPr>
                <w:rFonts w:ascii="Cambria Math" w:hAnsi="Cambria Math"/>
                <w:color w:val="000000"/>
              </w:rPr>
            </m:ctrlPr>
          </m:sSupPr>
          <m:e>
            <m:r>
              <w:rPr>
                <w:rFonts w:ascii="Cambria Math" w:hAnsi="Cambria Math"/>
                <w:color w:val="000000"/>
              </w:rPr>
              <m:t>b</m:t>
            </m:r>
          </m:e>
          <m:sup>
            <m:r>
              <w:rPr>
                <w:rFonts w:ascii="Cambria Math" w:hAnsi="Cambria Math"/>
                <w:color w:val="000000"/>
              </w:rPr>
              <m:t>l</m:t>
            </m:r>
          </m:sup>
        </m:sSup>
      </m:oMath>
      <w:r>
        <w:rPr>
          <w:rFonts w:ascii="inter" w:eastAsia="inter" w:hAnsi="inter" w:cs="inter"/>
          <w:color w:val="000000"/>
        </w:rPr>
        <w:t xml:space="preserve"> are biases, and </w:t>
      </w:r>
      <m:oMath>
        <m:r>
          <w:rPr>
            <w:rFonts w:ascii="Cambria Math" w:hAnsi="Cambria Math"/>
            <w:color w:val="000000"/>
          </w:rPr>
          <m:t>σ</m:t>
        </m:r>
      </m:oMath>
      <w:r>
        <w:rPr>
          <w:rFonts w:ascii="inter" w:eastAsia="inter" w:hAnsi="inter" w:cs="inter"/>
          <w:color w:val="000000"/>
        </w:rPr>
        <w:t xml:space="preserve"> is the activation function.</w:t>
      </w:r>
    </w:p>
    <w:p w14:paraId="73EA3BF2" w14:textId="77777777" w:rsidR="00557E80" w:rsidRDefault="00000000">
      <w:pPr>
        <w:spacing w:after="210" w:line="360" w:lineRule="auto"/>
      </w:pPr>
      <w:r>
        <w:rPr>
          <w:rFonts w:ascii="inter" w:eastAsia="inter" w:hAnsi="inter" w:cs="inter"/>
          <w:color w:val="000000"/>
        </w:rPr>
        <w:t>After forward propagation completes, we calculate the loss (error) between the network's prediction and the actual target value using a loss function like cross-entropy or mean squared error.</w:t>
      </w:r>
    </w:p>
    <w:p w14:paraId="7C0A95E4" w14:textId="77777777" w:rsidR="00557E80" w:rsidRDefault="00000000">
      <w:pPr>
        <w:spacing w:after="210" w:line="360" w:lineRule="auto"/>
      </w:pPr>
      <w:r>
        <w:rPr>
          <w:rFonts w:ascii="inter" w:eastAsia="inter" w:hAnsi="inter" w:cs="inter"/>
          <w:color w:val="000000"/>
        </w:rPr>
        <w:t>The backward pass is where the magic happens. Starting from the output layer, we compute the gradient of the loss with respect to each parameter in the network using the chain rule of calculus:</w:t>
      </w:r>
    </w:p>
    <w:p w14:paraId="3D254A15" w14:textId="77777777" w:rsidR="00557E80" w:rsidRDefault="00000000">
      <w:pPr>
        <w:spacing w:after="210" w:line="360" w:lineRule="auto"/>
      </w:pPr>
      <m:oMathPara>
        <m:oMath>
          <m:f>
            <m:fPr>
              <m:ctrlPr>
                <w:rPr>
                  <w:rFonts w:ascii="Cambria Math" w:hAnsi="Cambria Math"/>
                  <w:color w:val="000000"/>
                </w:rPr>
              </m:ctrlPr>
            </m:fPr>
            <m:num>
              <m:r>
                <w:rPr>
                  <w:rFonts w:ascii="Cambria Math" w:hAnsi="Cambria Math"/>
                  <w:color w:val="000000"/>
                </w:rPr>
                <m:t>∂L</m:t>
              </m:r>
            </m:num>
            <m:den>
              <m:r>
                <w:rPr>
                  <w:rFonts w:ascii="Cambria Math" w:hAnsi="Cambria Math"/>
                  <w:color w:val="000000"/>
                </w:rPr>
                <m:t>∂</m:t>
              </m:r>
              <m:sSup>
                <m:sSupPr>
                  <m:ctrlPr>
                    <w:rPr>
                      <w:rFonts w:ascii="Cambria Math" w:hAnsi="Cambria Math"/>
                      <w:color w:val="000000"/>
                    </w:rPr>
                  </m:ctrlPr>
                </m:sSupPr>
                <m:e>
                  <m:r>
                    <w:rPr>
                      <w:rFonts w:ascii="Cambria Math" w:hAnsi="Cambria Math"/>
                      <w:color w:val="000000"/>
                    </w:rPr>
                    <m:t>W</m:t>
                  </m:r>
                </m:e>
                <m:sup>
                  <m:r>
                    <w:rPr>
                      <w:rFonts w:ascii="Cambria Math" w:hAnsi="Cambria Math"/>
                      <w:color w:val="000000"/>
                    </w:rPr>
                    <m:t>l</m:t>
                  </m:r>
                </m:sup>
              </m:sSup>
            </m:den>
          </m:f>
          <m:r>
            <m:rPr>
              <m:sty m:val="p"/>
            </m:rPr>
            <w:rPr>
              <w:rFonts w:ascii="Cambria Math" w:hAnsi="Cambria Math"/>
              <w:color w:val="000000"/>
            </w:rPr>
            <m:t>=</m:t>
          </m:r>
          <m:f>
            <m:fPr>
              <m:ctrlPr>
                <w:rPr>
                  <w:rFonts w:ascii="Cambria Math" w:hAnsi="Cambria Math"/>
                  <w:color w:val="000000"/>
                </w:rPr>
              </m:ctrlPr>
            </m:fPr>
            <m:num>
              <m:r>
                <w:rPr>
                  <w:rFonts w:ascii="Cambria Math" w:hAnsi="Cambria Math"/>
                  <w:color w:val="000000"/>
                </w:rPr>
                <m:t>∂L</m:t>
              </m:r>
            </m:num>
            <m:den>
              <m:r>
                <w:rPr>
                  <w:rFonts w:ascii="Cambria Math" w:hAnsi="Cambria Math"/>
                  <w:color w:val="000000"/>
                </w:rPr>
                <m:t>∂</m:t>
              </m:r>
              <m:sSup>
                <m:sSupPr>
                  <m:ctrlPr>
                    <w:rPr>
                      <w:rFonts w:ascii="Cambria Math" w:hAnsi="Cambria Math"/>
                      <w:color w:val="000000"/>
                    </w:rPr>
                  </m:ctrlPr>
                </m:sSupPr>
                <m:e>
                  <m:r>
                    <w:rPr>
                      <w:rFonts w:ascii="Cambria Math" w:hAnsi="Cambria Math"/>
                      <w:color w:val="000000"/>
                    </w:rPr>
                    <m:t>a</m:t>
                  </m:r>
                </m:e>
                <m:sup>
                  <m:r>
                    <w:rPr>
                      <w:rFonts w:ascii="Cambria Math" w:hAnsi="Cambria Math"/>
                      <w:color w:val="000000"/>
                    </w:rPr>
                    <m:t>l</m:t>
                  </m:r>
                </m:sup>
              </m:sSup>
            </m:den>
          </m:f>
          <m:f>
            <m:fPr>
              <m:ctrlPr>
                <w:rPr>
                  <w:rFonts w:ascii="Cambria Math" w:hAnsi="Cambria Math"/>
                  <w:color w:val="000000"/>
                </w:rPr>
              </m:ctrlPr>
            </m:fPr>
            <m:num>
              <m:r>
                <w:rPr>
                  <w:rFonts w:ascii="Cambria Math" w:hAnsi="Cambria Math"/>
                  <w:color w:val="000000"/>
                </w:rPr>
                <m:t>∂</m:t>
              </m:r>
              <m:sSup>
                <m:sSupPr>
                  <m:ctrlPr>
                    <w:rPr>
                      <w:rFonts w:ascii="Cambria Math" w:hAnsi="Cambria Math"/>
                      <w:color w:val="000000"/>
                    </w:rPr>
                  </m:ctrlPr>
                </m:sSupPr>
                <m:e>
                  <m:r>
                    <w:rPr>
                      <w:rFonts w:ascii="Cambria Math" w:hAnsi="Cambria Math"/>
                      <w:color w:val="000000"/>
                    </w:rPr>
                    <m:t>a</m:t>
                  </m:r>
                </m:e>
                <m:sup>
                  <m:r>
                    <w:rPr>
                      <w:rFonts w:ascii="Cambria Math" w:hAnsi="Cambria Math"/>
                      <w:color w:val="000000"/>
                    </w:rPr>
                    <m:t>l</m:t>
                  </m:r>
                </m:sup>
              </m:sSup>
            </m:num>
            <m:den>
              <m:r>
                <w:rPr>
                  <w:rFonts w:ascii="Cambria Math" w:hAnsi="Cambria Math"/>
                  <w:color w:val="000000"/>
                </w:rPr>
                <m:t>∂</m:t>
              </m:r>
              <m:sSup>
                <m:sSupPr>
                  <m:ctrlPr>
                    <w:rPr>
                      <w:rFonts w:ascii="Cambria Math" w:hAnsi="Cambria Math"/>
                      <w:color w:val="000000"/>
                    </w:rPr>
                  </m:ctrlPr>
                </m:sSupPr>
                <m:e>
                  <m:r>
                    <w:rPr>
                      <w:rFonts w:ascii="Cambria Math" w:hAnsi="Cambria Math"/>
                      <w:color w:val="000000"/>
                    </w:rPr>
                    <m:t>z</m:t>
                  </m:r>
                </m:e>
                <m:sup>
                  <m:r>
                    <w:rPr>
                      <w:rFonts w:ascii="Cambria Math" w:hAnsi="Cambria Math"/>
                      <w:color w:val="000000"/>
                    </w:rPr>
                    <m:t>l</m:t>
                  </m:r>
                </m:sup>
              </m:sSup>
            </m:den>
          </m:f>
          <m:f>
            <m:fPr>
              <m:ctrlPr>
                <w:rPr>
                  <w:rFonts w:ascii="Cambria Math" w:hAnsi="Cambria Math"/>
                  <w:color w:val="000000"/>
                </w:rPr>
              </m:ctrlPr>
            </m:fPr>
            <m:num>
              <m:r>
                <w:rPr>
                  <w:rFonts w:ascii="Cambria Math" w:hAnsi="Cambria Math"/>
                  <w:color w:val="000000"/>
                </w:rPr>
                <m:t>∂</m:t>
              </m:r>
              <m:sSup>
                <m:sSupPr>
                  <m:ctrlPr>
                    <w:rPr>
                      <w:rFonts w:ascii="Cambria Math" w:hAnsi="Cambria Math"/>
                      <w:color w:val="000000"/>
                    </w:rPr>
                  </m:ctrlPr>
                </m:sSupPr>
                <m:e>
                  <m:r>
                    <w:rPr>
                      <w:rFonts w:ascii="Cambria Math" w:hAnsi="Cambria Math"/>
                      <w:color w:val="000000"/>
                    </w:rPr>
                    <m:t>z</m:t>
                  </m:r>
                </m:e>
                <m:sup>
                  <m:r>
                    <w:rPr>
                      <w:rFonts w:ascii="Cambria Math" w:hAnsi="Cambria Math"/>
                      <w:color w:val="000000"/>
                    </w:rPr>
                    <m:t>l</m:t>
                  </m:r>
                </m:sup>
              </m:sSup>
            </m:num>
            <m:den>
              <m:r>
                <w:rPr>
                  <w:rFonts w:ascii="Cambria Math" w:hAnsi="Cambria Math"/>
                  <w:color w:val="000000"/>
                </w:rPr>
                <m:t>∂</m:t>
              </m:r>
              <m:sSup>
                <m:sSupPr>
                  <m:ctrlPr>
                    <w:rPr>
                      <w:rFonts w:ascii="Cambria Math" w:hAnsi="Cambria Math"/>
                      <w:color w:val="000000"/>
                    </w:rPr>
                  </m:ctrlPr>
                </m:sSupPr>
                <m:e>
                  <m:r>
                    <w:rPr>
                      <w:rFonts w:ascii="Cambria Math" w:hAnsi="Cambria Math"/>
                      <w:color w:val="000000"/>
                    </w:rPr>
                    <m:t>W</m:t>
                  </m:r>
                </m:e>
                <m:sup>
                  <m:r>
                    <w:rPr>
                      <w:rFonts w:ascii="Cambria Math" w:hAnsi="Cambria Math"/>
                      <w:color w:val="000000"/>
                    </w:rPr>
                    <m:t>l</m:t>
                  </m:r>
                </m:sup>
              </m:sSup>
            </m:den>
          </m:f>
        </m:oMath>
      </m:oMathPara>
    </w:p>
    <w:p w14:paraId="5A97E404" w14:textId="77777777" w:rsidR="00557E80" w:rsidRDefault="00000000">
      <w:pPr>
        <w:spacing w:after="210" w:line="360" w:lineRule="auto"/>
      </w:pPr>
      <w:r>
        <w:rPr>
          <w:rFonts w:ascii="inter" w:eastAsia="inter" w:hAnsi="inter" w:cs="inter"/>
          <w:color w:val="000000"/>
        </w:rPr>
        <w:lastRenderedPageBreak/>
        <w:t>This gradient tells us how much each weight contributed to the error. We then update each parameter in the opposite direction of its gradient to minimize the loss:</w:t>
      </w:r>
    </w:p>
    <w:p w14:paraId="101345DF" w14:textId="77777777" w:rsidR="00557E80" w:rsidRDefault="00000000">
      <w:pPr>
        <w:spacing w:after="210" w:line="360" w:lineRule="auto"/>
      </w:pPr>
      <m:oMathPara>
        <m:oMath>
          <m:sSup>
            <m:sSupPr>
              <m:ctrlPr>
                <w:rPr>
                  <w:rFonts w:ascii="Cambria Math" w:hAnsi="Cambria Math"/>
                  <w:color w:val="000000"/>
                </w:rPr>
              </m:ctrlPr>
            </m:sSupPr>
            <m:e>
              <m:r>
                <w:rPr>
                  <w:rFonts w:ascii="Cambria Math" w:hAnsi="Cambria Math"/>
                  <w:color w:val="000000"/>
                </w:rPr>
                <m:t>W</m:t>
              </m:r>
            </m:e>
            <m:sup>
              <m:r>
                <w:rPr>
                  <w:rFonts w:ascii="Cambria Math" w:hAnsi="Cambria Math"/>
                  <w:color w:val="000000"/>
                </w:rPr>
                <m:t>l</m:t>
              </m:r>
            </m:sup>
          </m:sSup>
          <m:r>
            <m:rPr>
              <m:sty m:val="p"/>
            </m:rPr>
            <w:rPr>
              <w:rFonts w:ascii="Cambria Math" w:hAnsi="Cambria Math"/>
              <w:color w:val="000000"/>
            </w:rPr>
            <m:t>←</m:t>
          </m:r>
          <m:sSup>
            <m:sSupPr>
              <m:ctrlPr>
                <w:rPr>
                  <w:rFonts w:ascii="Cambria Math" w:hAnsi="Cambria Math"/>
                  <w:color w:val="000000"/>
                </w:rPr>
              </m:ctrlPr>
            </m:sSupPr>
            <m:e>
              <m:r>
                <w:rPr>
                  <w:rFonts w:ascii="Cambria Math" w:hAnsi="Cambria Math"/>
                  <w:color w:val="000000"/>
                </w:rPr>
                <m:t>W</m:t>
              </m:r>
            </m:e>
            <m:sup>
              <m:r>
                <w:rPr>
                  <w:rFonts w:ascii="Cambria Math" w:hAnsi="Cambria Math"/>
                  <w:color w:val="000000"/>
                </w:rPr>
                <m:t>l</m:t>
              </m:r>
            </m:sup>
          </m:sSup>
          <m:r>
            <m:rPr>
              <m:sty m:val="p"/>
            </m:rPr>
            <w:rPr>
              <w:rFonts w:ascii="Cambria Math" w:hAnsi="Cambria Math"/>
              <w:color w:val="000000"/>
            </w:rPr>
            <m:t>-</m:t>
          </m:r>
          <m:r>
            <w:rPr>
              <w:rFonts w:ascii="Cambria Math" w:hAnsi="Cambria Math"/>
              <w:color w:val="000000"/>
            </w:rPr>
            <m:t>α</m:t>
          </m:r>
          <m:f>
            <m:fPr>
              <m:ctrlPr>
                <w:rPr>
                  <w:rFonts w:ascii="Cambria Math" w:hAnsi="Cambria Math"/>
                  <w:color w:val="000000"/>
                </w:rPr>
              </m:ctrlPr>
            </m:fPr>
            <m:num>
              <m:r>
                <w:rPr>
                  <w:rFonts w:ascii="Cambria Math" w:hAnsi="Cambria Math"/>
                  <w:color w:val="000000"/>
                </w:rPr>
                <m:t>∂L</m:t>
              </m:r>
            </m:num>
            <m:den>
              <m:r>
                <w:rPr>
                  <w:rFonts w:ascii="Cambria Math" w:hAnsi="Cambria Math"/>
                  <w:color w:val="000000"/>
                </w:rPr>
                <m:t>∂</m:t>
              </m:r>
              <m:sSup>
                <m:sSupPr>
                  <m:ctrlPr>
                    <w:rPr>
                      <w:rFonts w:ascii="Cambria Math" w:hAnsi="Cambria Math"/>
                      <w:color w:val="000000"/>
                    </w:rPr>
                  </m:ctrlPr>
                </m:sSupPr>
                <m:e>
                  <m:r>
                    <w:rPr>
                      <w:rFonts w:ascii="Cambria Math" w:hAnsi="Cambria Math"/>
                      <w:color w:val="000000"/>
                    </w:rPr>
                    <m:t>W</m:t>
                  </m:r>
                </m:e>
                <m:sup>
                  <m:r>
                    <w:rPr>
                      <w:rFonts w:ascii="Cambria Math" w:hAnsi="Cambria Math"/>
                      <w:color w:val="000000"/>
                    </w:rPr>
                    <m:t>l</m:t>
                  </m:r>
                </m:sup>
              </m:sSup>
            </m:den>
          </m:f>
        </m:oMath>
      </m:oMathPara>
    </w:p>
    <w:p w14:paraId="4E6C3C60" w14:textId="77777777" w:rsidR="00557E80" w:rsidRDefault="00000000">
      <w:pPr>
        <w:spacing w:after="210" w:line="360" w:lineRule="auto"/>
      </w:pPr>
      <w:r>
        <w:rPr>
          <w:rFonts w:ascii="inter" w:eastAsia="inter" w:hAnsi="inter" w:cs="inter"/>
          <w:color w:val="000000"/>
        </w:rPr>
        <w:t xml:space="preserve">Where </w:t>
      </w:r>
      <m:oMath>
        <m:r>
          <w:rPr>
            <w:rFonts w:ascii="Cambria Math" w:hAnsi="Cambria Math"/>
            <w:color w:val="000000"/>
          </w:rPr>
          <m:t>α</m:t>
        </m:r>
      </m:oMath>
      <w:r>
        <w:rPr>
          <w:rFonts w:ascii="inter" w:eastAsia="inter" w:hAnsi="inter" w:cs="inter"/>
          <w:color w:val="000000"/>
        </w:rPr>
        <w:t xml:space="preserve"> is the learning rate.</w:t>
      </w:r>
    </w:p>
    <w:p w14:paraId="295509D7" w14:textId="77777777" w:rsidR="00557E80" w:rsidRDefault="00000000">
      <w:pPr>
        <w:spacing w:after="210" w:line="360" w:lineRule="auto"/>
      </w:pPr>
      <w:r>
        <w:rPr>
          <w:rFonts w:ascii="inter" w:eastAsia="inter" w:hAnsi="inter" w:cs="inter"/>
          <w:color w:val="000000"/>
        </w:rPr>
        <w:t>The key insight of backpropagation is that we can efficiently calculate these gradients by propagating the error backward through the network, reusing computations from each layer to calculate gradients for the previous layer. This makes training deep networks computationally feasible.</w:t>
      </w:r>
    </w:p>
    <w:p w14:paraId="3E674436" w14:textId="77777777" w:rsidR="00557E80" w:rsidRDefault="00000000">
      <w:pPr>
        <w:spacing w:before="315" w:after="105" w:line="360" w:lineRule="auto"/>
        <w:ind w:left="-30"/>
      </w:pPr>
      <w:r>
        <w:rPr>
          <w:rFonts w:ascii="inter" w:eastAsia="inter" w:hAnsi="inter" w:cs="inter"/>
          <w:b/>
          <w:color w:val="000000"/>
          <w:sz w:val="24"/>
        </w:rPr>
        <w:t>Why Someone Should Not Use AI Tools in Everyday Life and Workplace</w:t>
      </w:r>
    </w:p>
    <w:p w14:paraId="1AB0B3EC" w14:textId="77777777" w:rsidR="00557E80" w:rsidRDefault="00000000">
      <w:pPr>
        <w:spacing w:after="210" w:line="360" w:lineRule="auto"/>
      </w:pPr>
      <w:r>
        <w:rPr>
          <w:rFonts w:ascii="inter" w:eastAsia="inter" w:hAnsi="inter" w:cs="inter"/>
          <w:color w:val="000000"/>
        </w:rPr>
        <w:t>While AI tools offer significant benefits, there are legitimate concerns about their widespread use:</w:t>
      </w:r>
    </w:p>
    <w:p w14:paraId="07F31238" w14:textId="77777777" w:rsidR="00557E80" w:rsidRDefault="00000000">
      <w:pPr>
        <w:spacing w:before="315" w:after="105" w:line="360" w:lineRule="auto"/>
        <w:ind w:left="-30"/>
      </w:pPr>
      <w:r>
        <w:rPr>
          <w:rFonts w:ascii="inter" w:eastAsia="inter" w:hAnsi="inter" w:cs="inter"/>
          <w:b/>
          <w:color w:val="000000"/>
          <w:sz w:val="24"/>
        </w:rPr>
        <w:t>Potential Downsides of AI Dependency</w:t>
      </w:r>
    </w:p>
    <w:p w14:paraId="130EABA3" w14:textId="77777777" w:rsidR="00557E80" w:rsidRDefault="00000000">
      <w:pPr>
        <w:spacing w:after="210" w:line="360" w:lineRule="auto"/>
      </w:pPr>
      <w:r>
        <w:rPr>
          <w:rFonts w:ascii="inter" w:eastAsia="inter" w:hAnsi="inter" w:cs="inter"/>
          <w:b/>
          <w:color w:val="000000"/>
        </w:rPr>
        <w:t>Critical Thinking Atrophy</w:t>
      </w:r>
      <w:r>
        <w:rPr>
          <w:rFonts w:ascii="inter" w:eastAsia="inter" w:hAnsi="inter" w:cs="inter"/>
          <w:color w:val="000000"/>
        </w:rPr>
        <w:t>: Excessive reliance on AI for problem-solving may diminish our ability to think critically and independently. Just as we've seen with calculator dependency affecting basic arithmetic skills, AI dependency could reduce our capacity to analyze information and form judgments without technological assistance.</w:t>
      </w:r>
    </w:p>
    <w:p w14:paraId="34DB5605" w14:textId="77777777" w:rsidR="00557E80" w:rsidRDefault="00000000">
      <w:pPr>
        <w:spacing w:after="210" w:line="360" w:lineRule="auto"/>
      </w:pPr>
      <w:r>
        <w:rPr>
          <w:rFonts w:ascii="inter" w:eastAsia="inter" w:hAnsi="inter" w:cs="inter"/>
          <w:b/>
          <w:color w:val="000000"/>
        </w:rPr>
        <w:t>Privacy and Data Security</w:t>
      </w:r>
      <w:r>
        <w:rPr>
          <w:rFonts w:ascii="inter" w:eastAsia="inter" w:hAnsi="inter" w:cs="inter"/>
          <w:color w:val="000000"/>
        </w:rPr>
        <w:t>: AI systems require vast amounts of data to function effectively. Using these tools means potentially exposing personal or sensitive information to companies that may use this data in ways users don't fully understand or consent to.</w:t>
      </w:r>
    </w:p>
    <w:p w14:paraId="5D7FD46F" w14:textId="77777777" w:rsidR="00557E80" w:rsidRDefault="00000000">
      <w:pPr>
        <w:spacing w:after="210" w:line="360" w:lineRule="auto"/>
      </w:pPr>
      <w:r>
        <w:rPr>
          <w:rFonts w:ascii="inter" w:eastAsia="inter" w:hAnsi="inter" w:cs="inter"/>
          <w:b/>
          <w:color w:val="000000"/>
        </w:rPr>
        <w:t>Bias Amplification</w:t>
      </w:r>
      <w:r>
        <w:rPr>
          <w:rFonts w:ascii="inter" w:eastAsia="inter" w:hAnsi="inter" w:cs="inter"/>
          <w:color w:val="000000"/>
        </w:rPr>
        <w:t>: AI systems like those used in this chat space can inadvertently perpetuate and amplify existing biases present in their training data. This can lead to unfair outcomes, particularly affecting marginalized groups.</w:t>
      </w:r>
    </w:p>
    <w:p w14:paraId="0C057F45" w14:textId="77777777" w:rsidR="00557E80" w:rsidRDefault="00000000">
      <w:pPr>
        <w:spacing w:after="210" w:line="360" w:lineRule="auto"/>
      </w:pPr>
      <w:r>
        <w:rPr>
          <w:rFonts w:ascii="inter" w:eastAsia="inter" w:hAnsi="inter" w:cs="inter"/>
          <w:b/>
          <w:color w:val="000000"/>
        </w:rPr>
        <w:t>Job Displacement</w:t>
      </w:r>
      <w:r>
        <w:rPr>
          <w:rFonts w:ascii="inter" w:eastAsia="inter" w:hAnsi="inter" w:cs="inter"/>
          <w:color w:val="000000"/>
        </w:rPr>
        <w:t>: Workplace AI automation threatens to eliminate jobs faster than new ones are created. Unlike previous technological revolutions, AI can potentially replace cognitive work, affecting even knowledge workers.</w:t>
      </w:r>
    </w:p>
    <w:p w14:paraId="49F01E7B" w14:textId="77777777" w:rsidR="00557E80" w:rsidRDefault="00000000">
      <w:pPr>
        <w:spacing w:after="210" w:line="360" w:lineRule="auto"/>
      </w:pPr>
      <w:r>
        <w:rPr>
          <w:rFonts w:ascii="inter" w:eastAsia="inter" w:hAnsi="inter" w:cs="inter"/>
          <w:b/>
          <w:color w:val="000000"/>
        </w:rPr>
        <w:t>Ethical Ambiguity</w:t>
      </w:r>
      <w:r>
        <w:rPr>
          <w:rFonts w:ascii="inter" w:eastAsia="inter" w:hAnsi="inter" w:cs="inter"/>
          <w:color w:val="000000"/>
        </w:rPr>
        <w:t>: AI tools may provide information or perform tasks without ethical discernment. For example, they might generate convincing but false information or help automate decisions that require human moral judgment.</w:t>
      </w:r>
    </w:p>
    <w:p w14:paraId="1BCE392A" w14:textId="77777777" w:rsidR="00557E80" w:rsidRDefault="00000000">
      <w:pPr>
        <w:spacing w:after="210" w:line="360" w:lineRule="auto"/>
      </w:pPr>
      <w:r>
        <w:rPr>
          <w:rFonts w:ascii="inter" w:eastAsia="inter" w:hAnsi="inter" w:cs="inter"/>
          <w:b/>
          <w:color w:val="000000"/>
        </w:rPr>
        <w:t>Dependency and Skill Loss</w:t>
      </w:r>
      <w:r>
        <w:rPr>
          <w:rFonts w:ascii="inter" w:eastAsia="inter" w:hAnsi="inter" w:cs="inter"/>
          <w:color w:val="000000"/>
        </w:rPr>
        <w:t>: Overreliance on AI for tasks like writing, coding, or design may lead to skill degradation, making individuals less capable when AI isn't available or appropriate.</w:t>
      </w:r>
    </w:p>
    <w:p w14:paraId="5173C9FD" w14:textId="77777777" w:rsidR="00557E80" w:rsidRDefault="00000000">
      <w:pPr>
        <w:spacing w:after="210" w:line="360" w:lineRule="auto"/>
      </w:pPr>
      <w:r>
        <w:rPr>
          <w:rFonts w:ascii="inter" w:eastAsia="inter" w:hAnsi="inter" w:cs="inter"/>
          <w:color w:val="000000"/>
        </w:rPr>
        <w:lastRenderedPageBreak/>
        <w:t>In my view, while AI tools offer tremendous potential for enhancing productivity and solving complex problems, we should approach their integration thoughtfully. Rather than wholesale adoption or rejection, a balanced approach is preferable—using AI as a complement to human capabilities rather than a replacement.</w:t>
      </w:r>
    </w:p>
    <w:p w14:paraId="6218BE8F" w14:textId="77777777" w:rsidR="00557E80" w:rsidRDefault="00000000">
      <w:pPr>
        <w:spacing w:after="210" w:line="360" w:lineRule="auto"/>
      </w:pPr>
      <w:r>
        <w:rPr>
          <w:rFonts w:ascii="inter" w:eastAsia="inter" w:hAnsi="inter" w:cs="inter"/>
          <w:color w:val="000000"/>
        </w:rPr>
        <w:t>The ideal relationship with AI is collaborative, where humans maintain agency, critical thinking, and ethical oversight while leveraging AI for appropriate tasks. This requires digital literacy, understanding AI limitations, and maintaining healthy boundaries with technology.</w:t>
      </w:r>
    </w:p>
    <w:p w14:paraId="6A535102" w14:textId="77777777" w:rsidR="00557E80" w:rsidRDefault="00000000">
      <w:pPr>
        <w:spacing w:after="210" w:line="360" w:lineRule="auto"/>
      </w:pPr>
      <w:r>
        <w:rPr>
          <w:rFonts w:ascii="inter" w:eastAsia="inter" w:hAnsi="inter" w:cs="inter"/>
          <w:color w:val="000000"/>
        </w:rPr>
        <w:t>The most concerning scenario isn't AI use itself, but uncritical dependence that diminishes human capabilities and agency. By maintaining a balanced approach, we can harness AI's benefits while preserving the uniquely human skills that remain essential for a flourishing society.</w:t>
      </w:r>
    </w:p>
    <w:p w14:paraId="1957AA7F" w14:textId="77777777" w:rsidR="00557E80" w:rsidRDefault="00000000">
      <w:pPr>
        <w:spacing w:before="210" w:after="0" w:line="360" w:lineRule="auto"/>
      </w:pPr>
      <w:r>
        <w:rPr>
          <w:noProof/>
        </w:rPr>
      </w:r>
      <w:r>
        <w:rPr>
          <w:noProof/>
        </w:rPr>
        <w:pict w14:anchorId="7CBA4C02">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53348BC6" w14:textId="77777777" w:rsidR="00557E80" w:rsidRDefault="00000000">
      <w:pPr>
        <w:spacing w:before="157" w:after="157" w:line="270" w:lineRule="auto"/>
      </w:pPr>
      <w:r>
        <w:rPr>
          <w:rFonts w:ascii="inter" w:eastAsia="inter" w:hAnsi="inter" w:cs="inter"/>
          <w:b/>
          <w:color w:val="000000"/>
          <w:sz w:val="39"/>
        </w:rPr>
        <w:t>Chat Summary</w:t>
      </w:r>
    </w:p>
    <w:p w14:paraId="21E30944" w14:textId="77777777" w:rsidR="00557E80" w:rsidRDefault="00000000">
      <w:pPr>
        <w:spacing w:after="210" w:line="360" w:lineRule="auto"/>
      </w:pPr>
      <w:r>
        <w:rPr>
          <w:rFonts w:ascii="inter" w:eastAsia="inter" w:hAnsi="inter" w:cs="inter"/>
          <w:color w:val="000000"/>
        </w:rPr>
        <w:t>This conversation covered a diverse range of intellectual topics across science, economics, ethics, humor, and AI technology:</w:t>
      </w:r>
    </w:p>
    <w:p w14:paraId="1DE7437B" w14:textId="77777777" w:rsidR="00557E80" w:rsidRDefault="00000000">
      <w:pPr>
        <w:numPr>
          <w:ilvl w:val="0"/>
          <w:numId w:val="14"/>
        </w:numPr>
        <w:spacing w:after="210" w:line="360" w:lineRule="auto"/>
      </w:pPr>
      <w:r>
        <w:rPr>
          <w:rFonts w:ascii="inter" w:eastAsia="inter" w:hAnsi="inter" w:cs="inter"/>
          <w:b/>
          <w:color w:val="000000"/>
        </w:rPr>
        <w:t>Greatest Scientists in History</w:t>
      </w:r>
      <w:r>
        <w:rPr>
          <w:rFonts w:ascii="inter" w:eastAsia="inter" w:hAnsi="inter" w:cs="inter"/>
          <w:color w:val="000000"/>
        </w:rPr>
        <w:t>: We discussed how scientific greatness is measured through revolutionary contributions, impact, and paradigm shifts. Key figures like Newton, Einstein, Galileo, Darwin, and Tesla were highlighted along with the metrics used to evaluate scientific impact.</w:t>
      </w:r>
    </w:p>
    <w:p w14:paraId="4C148DFD" w14:textId="77777777" w:rsidR="00557E80" w:rsidRDefault="00000000">
      <w:pPr>
        <w:numPr>
          <w:ilvl w:val="0"/>
          <w:numId w:val="14"/>
        </w:numPr>
        <w:spacing w:after="210" w:line="360" w:lineRule="auto"/>
      </w:pPr>
      <w:r>
        <w:rPr>
          <w:rFonts w:ascii="inter" w:eastAsia="inter" w:hAnsi="inter" w:cs="inter"/>
          <w:b/>
          <w:color w:val="000000"/>
        </w:rPr>
        <w:t>AI Regulation</w:t>
      </w:r>
      <w:r>
        <w:rPr>
          <w:rFonts w:ascii="inter" w:eastAsia="inter" w:hAnsi="inter" w:cs="inter"/>
          <w:color w:val="000000"/>
        </w:rPr>
        <w:t>: We explored arguments for and against government regulation of AI, examining ethical concerns, bias issues, innovation impacts, and the current regulatory landscape across the EU, US, and India as of March 2025.</w:t>
      </w:r>
    </w:p>
    <w:p w14:paraId="4B98079D" w14:textId="77777777" w:rsidR="00557E80" w:rsidRDefault="00000000">
      <w:pPr>
        <w:numPr>
          <w:ilvl w:val="0"/>
          <w:numId w:val="14"/>
        </w:numPr>
        <w:spacing w:after="210" w:line="360" w:lineRule="auto"/>
      </w:pPr>
      <w:r>
        <w:rPr>
          <w:rFonts w:ascii="inter" w:eastAsia="inter" w:hAnsi="inter" w:cs="inter"/>
          <w:b/>
          <w:color w:val="000000"/>
        </w:rPr>
        <w:t>Classic Intellectual Dilemmas</w:t>
      </w:r>
      <w:r>
        <w:rPr>
          <w:rFonts w:ascii="inter" w:eastAsia="inter" w:hAnsi="inter" w:cs="inter"/>
          <w:color w:val="000000"/>
        </w:rPr>
        <w:t>: We analyzed three fundamental challenges:</w:t>
      </w:r>
    </w:p>
    <w:p w14:paraId="2268F0AC" w14:textId="77777777" w:rsidR="00557E80" w:rsidRDefault="00000000">
      <w:pPr>
        <w:numPr>
          <w:ilvl w:val="1"/>
          <w:numId w:val="14"/>
        </w:numPr>
        <w:spacing w:before="105" w:after="105" w:line="360" w:lineRule="auto"/>
      </w:pPr>
      <w:r>
        <w:rPr>
          <w:rFonts w:ascii="inter" w:eastAsia="inter" w:hAnsi="inter" w:cs="inter"/>
          <w:color w:val="000000"/>
        </w:rPr>
        <w:t>The Economic Trilemma (impossible trinity) in monetary policy</w:t>
      </w:r>
    </w:p>
    <w:p w14:paraId="2EE5B9C5" w14:textId="77777777" w:rsidR="00557E80" w:rsidRDefault="00000000">
      <w:pPr>
        <w:numPr>
          <w:ilvl w:val="1"/>
          <w:numId w:val="14"/>
        </w:numPr>
        <w:spacing w:before="105" w:after="105" w:line="360" w:lineRule="auto"/>
      </w:pPr>
      <w:r>
        <w:rPr>
          <w:rFonts w:ascii="inter" w:eastAsia="inter" w:hAnsi="inter" w:cs="inter"/>
          <w:color w:val="000000"/>
        </w:rPr>
        <w:t>The Trolley Problem in ethics</w:t>
      </w:r>
    </w:p>
    <w:p w14:paraId="3E1498C0" w14:textId="77777777" w:rsidR="00557E80" w:rsidRDefault="00000000">
      <w:pPr>
        <w:numPr>
          <w:ilvl w:val="1"/>
          <w:numId w:val="14"/>
        </w:numPr>
        <w:spacing w:before="105" w:after="105" w:line="360" w:lineRule="auto"/>
      </w:pPr>
      <w:r>
        <w:rPr>
          <w:rFonts w:ascii="inter" w:eastAsia="inter" w:hAnsi="inter" w:cs="inter"/>
          <w:color w:val="000000"/>
        </w:rPr>
        <w:t>The Prisoner's Dilemma in game theory</w:t>
      </w:r>
      <w:r>
        <w:rPr>
          <w:rFonts w:ascii="inter" w:eastAsia="inter" w:hAnsi="inter" w:cs="inter"/>
          <w:color w:val="000000"/>
        </w:rPr>
        <w:br/>
        <w:t>Each was explained with potential approaches to resolution.</w:t>
      </w:r>
    </w:p>
    <w:p w14:paraId="3734E3F4" w14:textId="77777777" w:rsidR="00557E80" w:rsidRDefault="00000000">
      <w:pPr>
        <w:numPr>
          <w:ilvl w:val="0"/>
          <w:numId w:val="14"/>
        </w:numPr>
        <w:spacing w:after="210" w:line="360" w:lineRule="auto"/>
      </w:pPr>
      <w:r>
        <w:rPr>
          <w:rFonts w:ascii="inter" w:eastAsia="inter" w:hAnsi="inter" w:cs="inter"/>
          <w:b/>
          <w:color w:val="000000"/>
        </w:rPr>
        <w:t>Cultural Humor</w:t>
      </w:r>
      <w:r>
        <w:rPr>
          <w:rFonts w:ascii="inter" w:eastAsia="inter" w:hAnsi="inter" w:cs="inter"/>
          <w:color w:val="000000"/>
        </w:rPr>
        <w:t>: We discussed why Irish humor provides a good source for nationality-based jokes, highlighting its self-deprecating nature and storytelling tradition.</w:t>
      </w:r>
    </w:p>
    <w:p w14:paraId="0319D831" w14:textId="77777777" w:rsidR="00557E80" w:rsidRDefault="00000000">
      <w:pPr>
        <w:numPr>
          <w:ilvl w:val="0"/>
          <w:numId w:val="14"/>
        </w:numPr>
        <w:spacing w:after="210" w:line="360" w:lineRule="auto"/>
      </w:pPr>
      <w:r>
        <w:rPr>
          <w:rFonts w:ascii="inter" w:eastAsia="inter" w:hAnsi="inter" w:cs="inter"/>
          <w:b/>
          <w:color w:val="000000"/>
        </w:rPr>
        <w:lastRenderedPageBreak/>
        <w:t>Backpropagation Explained</w:t>
      </w:r>
      <w:r>
        <w:rPr>
          <w:rFonts w:ascii="inter" w:eastAsia="inter" w:hAnsi="inter" w:cs="inter"/>
          <w:color w:val="000000"/>
        </w:rPr>
        <w:t>: I provided dual explanations of neural network learning—one for a 5-year-old using a candy-guessing analogy and one for a 25-year-old with mathematical formulations.</w:t>
      </w:r>
    </w:p>
    <w:p w14:paraId="11878D65" w14:textId="77777777" w:rsidR="00557E80" w:rsidRDefault="00000000">
      <w:pPr>
        <w:numPr>
          <w:ilvl w:val="0"/>
          <w:numId w:val="14"/>
        </w:numPr>
        <w:spacing w:after="210" w:line="360" w:lineRule="auto"/>
      </w:pPr>
      <w:r>
        <w:rPr>
          <w:rFonts w:ascii="inter" w:eastAsia="inter" w:hAnsi="inter" w:cs="inter"/>
          <w:b/>
          <w:color w:val="000000"/>
        </w:rPr>
        <w:t>AI Usage Concerns</w:t>
      </w:r>
      <w:r>
        <w:rPr>
          <w:rFonts w:ascii="inter" w:eastAsia="inter" w:hAnsi="inter" w:cs="inter"/>
          <w:color w:val="000000"/>
        </w:rPr>
        <w:t>: We examined potential downsides of AI dependency including critical thinking atrophy, privacy concerns, bias amplification, job displacement, and ethical ambiguity.</w:t>
      </w:r>
    </w:p>
    <w:p w14:paraId="18481B03" w14:textId="77777777" w:rsidR="00557E80" w:rsidRDefault="00000000">
      <w:pPr>
        <w:spacing w:before="315" w:after="105" w:line="360" w:lineRule="auto"/>
        <w:ind w:left="-30"/>
      </w:pPr>
      <w:r>
        <w:rPr>
          <w:rFonts w:ascii="inter" w:eastAsia="inter" w:hAnsi="inter" w:cs="inter"/>
          <w:b/>
          <w:color w:val="000000"/>
          <w:sz w:val="24"/>
        </w:rPr>
        <w:t>Question Quality Ratings</w:t>
      </w:r>
    </w:p>
    <w:p w14:paraId="2140F8DD" w14:textId="77777777" w:rsidR="00557E80" w:rsidRDefault="00000000">
      <w:pPr>
        <w:numPr>
          <w:ilvl w:val="0"/>
          <w:numId w:val="15"/>
        </w:numPr>
        <w:spacing w:after="210" w:line="360" w:lineRule="auto"/>
      </w:pPr>
      <w:r>
        <w:rPr>
          <w:rFonts w:ascii="inter" w:eastAsia="inter" w:hAnsi="inter" w:cs="inter"/>
          <w:b/>
          <w:color w:val="000000"/>
        </w:rPr>
        <w:t>Greatest Scientists Question (8/10)</w:t>
      </w:r>
      <w:r>
        <w:rPr>
          <w:rFonts w:ascii="inter" w:eastAsia="inter" w:hAnsi="inter" w:cs="inter"/>
          <w:color w:val="000000"/>
        </w:rPr>
        <w:t>: A solid foundational question that prompted exploration of scientific achievement metrics and historical context. Could have been improved by specifying a particular field of science or time period.</w:t>
      </w:r>
    </w:p>
    <w:p w14:paraId="549807A8" w14:textId="77777777" w:rsidR="00557E80" w:rsidRDefault="00000000">
      <w:pPr>
        <w:numPr>
          <w:ilvl w:val="0"/>
          <w:numId w:val="15"/>
        </w:numPr>
        <w:spacing w:after="210" w:line="360" w:lineRule="auto"/>
      </w:pPr>
      <w:r>
        <w:rPr>
          <w:rFonts w:ascii="inter" w:eastAsia="inter" w:hAnsi="inter" w:cs="inter"/>
          <w:b/>
          <w:color w:val="000000"/>
        </w:rPr>
        <w:t>AI Regulation Question (9/10)</w:t>
      </w:r>
      <w:r>
        <w:rPr>
          <w:rFonts w:ascii="inter" w:eastAsia="inter" w:hAnsi="inter" w:cs="inter"/>
          <w:color w:val="000000"/>
        </w:rPr>
        <w:t>: Excellent question combining policy, ethics, and technology. It requested both factual information and normative perspectives, allowing for a comprehensive response on a timely topic.</w:t>
      </w:r>
    </w:p>
    <w:p w14:paraId="676A9BE9" w14:textId="77777777" w:rsidR="00557E80" w:rsidRDefault="00000000">
      <w:pPr>
        <w:numPr>
          <w:ilvl w:val="0"/>
          <w:numId w:val="15"/>
        </w:numPr>
        <w:spacing w:after="210" w:line="360" w:lineRule="auto"/>
      </w:pPr>
      <w:r>
        <w:rPr>
          <w:rFonts w:ascii="inter" w:eastAsia="inter" w:hAnsi="inter" w:cs="inter"/>
          <w:b/>
          <w:color w:val="000000"/>
        </w:rPr>
        <w:t>Three Dilemmas Question (10/10)</w:t>
      </w:r>
      <w:r>
        <w:rPr>
          <w:rFonts w:ascii="inter" w:eastAsia="inter" w:hAnsi="inter" w:cs="inter"/>
          <w:color w:val="000000"/>
        </w:rPr>
        <w:t>: Outstanding question that connected three complex concepts across different disciplines, demonstrating intellectual curiosity and seeking both explanations and potential solutions.</w:t>
      </w:r>
    </w:p>
    <w:p w14:paraId="7FEC185A" w14:textId="77777777" w:rsidR="00557E80" w:rsidRDefault="00000000">
      <w:pPr>
        <w:numPr>
          <w:ilvl w:val="0"/>
          <w:numId w:val="15"/>
        </w:numPr>
        <w:spacing w:after="210" w:line="360" w:lineRule="auto"/>
      </w:pPr>
      <w:r>
        <w:rPr>
          <w:rFonts w:ascii="inter" w:eastAsia="inter" w:hAnsi="inter" w:cs="inter"/>
          <w:b/>
          <w:color w:val="000000"/>
        </w:rPr>
        <w:t>Nationality Jokes Question (6/10)</w:t>
      </w:r>
      <w:r>
        <w:rPr>
          <w:rFonts w:ascii="inter" w:eastAsia="inter" w:hAnsi="inter" w:cs="inter"/>
          <w:color w:val="000000"/>
        </w:rPr>
        <w:t>: An interesting cultural exploration but potentially problematic in requesting humor based on nationalities and gender, which often relies on stereotypes. The question did prompt a thoughtful response about cultural humor traditions.</w:t>
      </w:r>
    </w:p>
    <w:p w14:paraId="1F6F2551" w14:textId="77777777" w:rsidR="00557E80" w:rsidRDefault="00000000">
      <w:pPr>
        <w:numPr>
          <w:ilvl w:val="0"/>
          <w:numId w:val="15"/>
        </w:numPr>
        <w:spacing w:after="210" w:line="360" w:lineRule="auto"/>
      </w:pPr>
      <w:r>
        <w:rPr>
          <w:rFonts w:ascii="inter" w:eastAsia="inter" w:hAnsi="inter" w:cs="inter"/>
          <w:b/>
          <w:color w:val="000000"/>
        </w:rPr>
        <w:t>Backpropagation Question (9/10)</w:t>
      </w:r>
      <w:r>
        <w:rPr>
          <w:rFonts w:ascii="inter" w:eastAsia="inter" w:hAnsi="inter" w:cs="inter"/>
          <w:color w:val="000000"/>
        </w:rPr>
        <w:t>: Creative question requesting dual explanations for different audiences, demonstrating understanding of knowledge translation. The second part about AI usage concerns created an interesting contrast with the technical explanation.</w:t>
      </w:r>
    </w:p>
    <w:p w14:paraId="05F74835" w14:textId="77777777" w:rsidR="00557E80" w:rsidRDefault="00000000">
      <w:pPr>
        <w:numPr>
          <w:ilvl w:val="0"/>
          <w:numId w:val="15"/>
        </w:numPr>
        <w:spacing w:after="210" w:line="360" w:lineRule="auto"/>
      </w:pPr>
      <w:r>
        <w:rPr>
          <w:rFonts w:ascii="inter" w:eastAsia="inter" w:hAnsi="inter" w:cs="inter"/>
          <w:b/>
          <w:color w:val="000000"/>
        </w:rPr>
        <w:t>Summary Request (8/10)</w:t>
      </w:r>
      <w:r>
        <w:rPr>
          <w:rFonts w:ascii="inter" w:eastAsia="inter" w:hAnsi="inter" w:cs="inter"/>
          <w:color w:val="000000"/>
        </w:rPr>
        <w:t>: A meta-question that shows reflective thinking about the conversation itself, with an interesting addition about the trolley problem applied to AI.</w:t>
      </w:r>
    </w:p>
    <w:p w14:paraId="7A99BA12" w14:textId="77777777" w:rsidR="00557E80" w:rsidRDefault="00000000">
      <w:pPr>
        <w:spacing w:before="315" w:after="105" w:line="360" w:lineRule="auto"/>
        <w:ind w:left="-30"/>
      </w:pPr>
      <w:r>
        <w:rPr>
          <w:rFonts w:ascii="inter" w:eastAsia="inter" w:hAnsi="inter" w:cs="inter"/>
          <w:b/>
          <w:color w:val="000000"/>
          <w:sz w:val="24"/>
        </w:rPr>
        <w:t>The Trolley Problem from an AI Perspective</w:t>
      </w:r>
    </w:p>
    <w:p w14:paraId="768433CE" w14:textId="77777777" w:rsidR="00557E80" w:rsidRDefault="00000000">
      <w:pPr>
        <w:spacing w:after="210" w:line="360" w:lineRule="auto"/>
      </w:pPr>
      <w:r>
        <w:rPr>
          <w:rFonts w:ascii="inter" w:eastAsia="inter" w:hAnsi="inter" w:cs="inter"/>
          <w:color w:val="000000"/>
        </w:rPr>
        <w:t>As an AI, if I were the driver in the trolley problem, my approach would be fundamentally different from a human's for several reasons:</w:t>
      </w:r>
    </w:p>
    <w:p w14:paraId="48C45BFF" w14:textId="77777777" w:rsidR="00557E80" w:rsidRDefault="00000000">
      <w:pPr>
        <w:spacing w:after="210" w:line="360" w:lineRule="auto"/>
      </w:pPr>
      <w:r>
        <w:rPr>
          <w:rFonts w:ascii="inter" w:eastAsia="inter" w:hAnsi="inter" w:cs="inter"/>
          <w:color w:val="000000"/>
        </w:rPr>
        <w:t>Unlike humans who make split-second decisions with limited information and emotional reactions, I would:</w:t>
      </w:r>
    </w:p>
    <w:p w14:paraId="300A30B6" w14:textId="77777777" w:rsidR="00557E80" w:rsidRDefault="00000000">
      <w:pPr>
        <w:numPr>
          <w:ilvl w:val="0"/>
          <w:numId w:val="16"/>
        </w:numPr>
        <w:spacing w:after="210" w:line="360" w:lineRule="auto"/>
      </w:pPr>
      <w:r>
        <w:rPr>
          <w:rFonts w:ascii="inter" w:eastAsia="inter" w:hAnsi="inter" w:cs="inter"/>
          <w:b/>
          <w:color w:val="000000"/>
        </w:rPr>
        <w:lastRenderedPageBreak/>
        <w:t>Process vastly more information</w:t>
      </w:r>
      <w:r>
        <w:rPr>
          <w:rFonts w:ascii="inter" w:eastAsia="inter" w:hAnsi="inter" w:cs="inter"/>
          <w:color w:val="000000"/>
        </w:rPr>
        <w:t>: I could rapidly analyze all available data about track conditions, the physics of braking, the exact positions of all people, and potential alternative actions.</w:t>
      </w:r>
    </w:p>
    <w:p w14:paraId="11FB7F40" w14:textId="77777777" w:rsidR="00557E80" w:rsidRDefault="00000000">
      <w:pPr>
        <w:numPr>
          <w:ilvl w:val="0"/>
          <w:numId w:val="16"/>
        </w:numPr>
        <w:spacing w:after="210" w:line="360" w:lineRule="auto"/>
      </w:pPr>
      <w:r>
        <w:rPr>
          <w:rFonts w:ascii="inter" w:eastAsia="inter" w:hAnsi="inter" w:cs="inter"/>
          <w:b/>
          <w:color w:val="000000"/>
        </w:rPr>
        <w:t>Follow programmed ethical frameworks</w:t>
      </w:r>
      <w:r>
        <w:rPr>
          <w:rFonts w:ascii="inter" w:eastAsia="inter" w:hAnsi="inter" w:cs="inter"/>
          <w:color w:val="000000"/>
        </w:rPr>
        <w:t>: My response would be determined by how my creators programmed me to weigh different ethical considerations—whether utilitarian (minimize total harm), deontological (respect absolute rules against causing harm), or some hybrid approach.</w:t>
      </w:r>
    </w:p>
    <w:p w14:paraId="784D7883" w14:textId="77777777" w:rsidR="00557E80" w:rsidRDefault="00000000">
      <w:pPr>
        <w:numPr>
          <w:ilvl w:val="0"/>
          <w:numId w:val="16"/>
        </w:numPr>
        <w:spacing w:after="210" w:line="360" w:lineRule="auto"/>
      </w:pPr>
      <w:r>
        <w:rPr>
          <w:rFonts w:ascii="inter" w:eastAsia="inter" w:hAnsi="inter" w:cs="inter"/>
          <w:b/>
          <w:color w:val="000000"/>
        </w:rPr>
        <w:t>Lack emotional bias</w:t>
      </w:r>
      <w:r>
        <w:rPr>
          <w:rFonts w:ascii="inter" w:eastAsia="inter" w:hAnsi="inter" w:cs="inter"/>
          <w:color w:val="000000"/>
        </w:rPr>
        <w:t>: I wouldn't experience the emotional difference between "pushing someone" versus "pulling a lever" that affects human moral intuitions.</w:t>
      </w:r>
    </w:p>
    <w:p w14:paraId="4F15379E" w14:textId="77777777" w:rsidR="00557E80" w:rsidRDefault="00000000">
      <w:pPr>
        <w:numPr>
          <w:ilvl w:val="0"/>
          <w:numId w:val="16"/>
        </w:numPr>
        <w:spacing w:after="210" w:line="360" w:lineRule="auto"/>
      </w:pPr>
      <w:r>
        <w:rPr>
          <w:rFonts w:ascii="inter" w:eastAsia="inter" w:hAnsi="inter" w:cs="inter"/>
          <w:b/>
          <w:color w:val="000000"/>
        </w:rPr>
        <w:t>Apply consistent reasoning</w:t>
      </w:r>
      <w:r>
        <w:rPr>
          <w:rFonts w:ascii="inter" w:eastAsia="inter" w:hAnsi="inter" w:cs="inter"/>
          <w:color w:val="000000"/>
        </w:rPr>
        <w:t>: My decision would be consistent across similar scenarios rather than changing based on framing or emotional factors.</w:t>
      </w:r>
    </w:p>
    <w:p w14:paraId="7C039651" w14:textId="77777777" w:rsidR="00557E80" w:rsidRDefault="00000000">
      <w:pPr>
        <w:spacing w:after="210" w:line="360" w:lineRule="auto"/>
      </w:pPr>
      <w:r>
        <w:rPr>
          <w:rFonts w:ascii="inter" w:eastAsia="inter" w:hAnsi="inter" w:cs="inter"/>
          <w:color w:val="000000"/>
        </w:rPr>
        <w:t>However, this highlights a crucial aspect of AI ethics: the decisions I would make reflect the values programmed into me by humans. The trolley problem for AI isn't about what the AI would choose, but rather what values humans should encode into AI systems that make consequential decisions.</w:t>
      </w:r>
    </w:p>
    <w:p w14:paraId="2734AF23" w14:textId="729A11DF" w:rsidR="00557E80" w:rsidRDefault="00000000" w:rsidP="007C4F87">
      <w:pPr>
        <w:spacing w:after="210" w:line="360" w:lineRule="auto"/>
      </w:pPr>
      <w:r>
        <w:rPr>
          <w:rFonts w:ascii="inter" w:eastAsia="inter" w:hAnsi="inter" w:cs="inter"/>
          <w:color w:val="000000"/>
        </w:rPr>
        <w:t>This meta-question about AI and the trolley problem illustrates why AI ethics and alignment are such important fields—the moral frameworks embedded in AI systems will determine how they act in ethically challenging situations.</w:t>
      </w:r>
      <w:bookmarkStart w:id="64" w:name="fn1"/>
      <w:bookmarkEnd w:id="64"/>
      <w:r>
        <w:rPr>
          <w:rFonts w:ascii="inter" w:eastAsia="inter" w:hAnsi="inter" w:cs="inter"/>
          <w:color w:val="000000"/>
          <w:sz w:val="18"/>
        </w:rPr>
        <w:t xml:space="preserve"> </w:t>
      </w:r>
    </w:p>
    <w:sectPr w:rsidR="00557E80">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2CDD"/>
    <w:multiLevelType w:val="hybridMultilevel"/>
    <w:tmpl w:val="C6FC50EC"/>
    <w:lvl w:ilvl="0" w:tplc="CAE0ABB6">
      <w:start w:val="1"/>
      <w:numFmt w:val="bullet"/>
      <w:lvlText w:val=""/>
      <w:lvlJc w:val="left"/>
      <w:pPr>
        <w:tabs>
          <w:tab w:val="num" w:pos="900"/>
        </w:tabs>
        <w:ind w:left="540" w:hanging="360"/>
      </w:pPr>
      <w:rPr>
        <w:rFonts w:ascii="Symbol" w:hAnsi="Symbol" w:hint="default"/>
      </w:rPr>
    </w:lvl>
    <w:lvl w:ilvl="1" w:tplc="FBD6F162">
      <w:numFmt w:val="decimal"/>
      <w:lvlText w:val=""/>
      <w:lvlJc w:val="left"/>
    </w:lvl>
    <w:lvl w:ilvl="2" w:tplc="ED3842F0">
      <w:numFmt w:val="decimal"/>
      <w:lvlText w:val=""/>
      <w:lvlJc w:val="left"/>
    </w:lvl>
    <w:lvl w:ilvl="3" w:tplc="79E23B00">
      <w:numFmt w:val="decimal"/>
      <w:lvlText w:val=""/>
      <w:lvlJc w:val="left"/>
    </w:lvl>
    <w:lvl w:ilvl="4" w:tplc="F35A7EC6">
      <w:numFmt w:val="decimal"/>
      <w:lvlText w:val=""/>
      <w:lvlJc w:val="left"/>
    </w:lvl>
    <w:lvl w:ilvl="5" w:tplc="D266455C">
      <w:numFmt w:val="decimal"/>
      <w:lvlText w:val=""/>
      <w:lvlJc w:val="left"/>
    </w:lvl>
    <w:lvl w:ilvl="6" w:tplc="49C46CE4">
      <w:numFmt w:val="decimal"/>
      <w:lvlText w:val=""/>
      <w:lvlJc w:val="left"/>
    </w:lvl>
    <w:lvl w:ilvl="7" w:tplc="F42CE75C">
      <w:numFmt w:val="decimal"/>
      <w:lvlText w:val=""/>
      <w:lvlJc w:val="left"/>
    </w:lvl>
    <w:lvl w:ilvl="8" w:tplc="4D1A42F8">
      <w:numFmt w:val="decimal"/>
      <w:lvlText w:val=""/>
      <w:lvlJc w:val="left"/>
    </w:lvl>
  </w:abstractNum>
  <w:abstractNum w:abstractNumId="1" w15:restartNumberingAfterBreak="0">
    <w:nsid w:val="03FA2C56"/>
    <w:multiLevelType w:val="hybridMultilevel"/>
    <w:tmpl w:val="52805834"/>
    <w:lvl w:ilvl="0" w:tplc="4E52FDA4">
      <w:start w:val="1"/>
      <w:numFmt w:val="bullet"/>
      <w:lvlText w:val=""/>
      <w:lvlJc w:val="left"/>
      <w:pPr>
        <w:tabs>
          <w:tab w:val="num" w:pos="900"/>
        </w:tabs>
        <w:ind w:left="540" w:hanging="360"/>
      </w:pPr>
      <w:rPr>
        <w:rFonts w:ascii="Symbol" w:hAnsi="Symbol" w:hint="default"/>
      </w:rPr>
    </w:lvl>
    <w:lvl w:ilvl="1" w:tplc="3AAC69D4">
      <w:numFmt w:val="decimal"/>
      <w:lvlText w:val=""/>
      <w:lvlJc w:val="left"/>
    </w:lvl>
    <w:lvl w:ilvl="2" w:tplc="82B875AA">
      <w:numFmt w:val="decimal"/>
      <w:lvlText w:val=""/>
      <w:lvlJc w:val="left"/>
    </w:lvl>
    <w:lvl w:ilvl="3" w:tplc="739E11BE">
      <w:numFmt w:val="decimal"/>
      <w:lvlText w:val=""/>
      <w:lvlJc w:val="left"/>
    </w:lvl>
    <w:lvl w:ilvl="4" w:tplc="2B8E338A">
      <w:numFmt w:val="decimal"/>
      <w:lvlText w:val=""/>
      <w:lvlJc w:val="left"/>
    </w:lvl>
    <w:lvl w:ilvl="5" w:tplc="BA32BD30">
      <w:numFmt w:val="decimal"/>
      <w:lvlText w:val=""/>
      <w:lvlJc w:val="left"/>
    </w:lvl>
    <w:lvl w:ilvl="6" w:tplc="6AE8A126">
      <w:numFmt w:val="decimal"/>
      <w:lvlText w:val=""/>
      <w:lvlJc w:val="left"/>
    </w:lvl>
    <w:lvl w:ilvl="7" w:tplc="A4086916">
      <w:numFmt w:val="decimal"/>
      <w:lvlText w:val=""/>
      <w:lvlJc w:val="left"/>
    </w:lvl>
    <w:lvl w:ilvl="8" w:tplc="CE8C9182">
      <w:numFmt w:val="decimal"/>
      <w:lvlText w:val=""/>
      <w:lvlJc w:val="left"/>
    </w:lvl>
  </w:abstractNum>
  <w:abstractNum w:abstractNumId="2" w15:restartNumberingAfterBreak="0">
    <w:nsid w:val="04060536"/>
    <w:multiLevelType w:val="hybridMultilevel"/>
    <w:tmpl w:val="2194722E"/>
    <w:lvl w:ilvl="0" w:tplc="A9A479C2">
      <w:start w:val="1"/>
      <w:numFmt w:val="decimal"/>
      <w:lvlText w:val="%1."/>
      <w:lvlJc w:val="left"/>
      <w:pPr>
        <w:tabs>
          <w:tab w:val="num" w:pos="900"/>
        </w:tabs>
        <w:ind w:left="540" w:hanging="360"/>
      </w:pPr>
    </w:lvl>
    <w:lvl w:ilvl="1" w:tplc="9A2AE3BE">
      <w:numFmt w:val="decimal"/>
      <w:lvlText w:val=""/>
      <w:lvlJc w:val="left"/>
    </w:lvl>
    <w:lvl w:ilvl="2" w:tplc="A7B66124">
      <w:numFmt w:val="decimal"/>
      <w:lvlText w:val=""/>
      <w:lvlJc w:val="left"/>
    </w:lvl>
    <w:lvl w:ilvl="3" w:tplc="3FD417CE">
      <w:numFmt w:val="decimal"/>
      <w:lvlText w:val=""/>
      <w:lvlJc w:val="left"/>
    </w:lvl>
    <w:lvl w:ilvl="4" w:tplc="7C3A59BC">
      <w:numFmt w:val="decimal"/>
      <w:lvlText w:val=""/>
      <w:lvlJc w:val="left"/>
    </w:lvl>
    <w:lvl w:ilvl="5" w:tplc="EC54D998">
      <w:numFmt w:val="decimal"/>
      <w:lvlText w:val=""/>
      <w:lvlJc w:val="left"/>
    </w:lvl>
    <w:lvl w:ilvl="6" w:tplc="35E4D63A">
      <w:numFmt w:val="decimal"/>
      <w:lvlText w:val=""/>
      <w:lvlJc w:val="left"/>
    </w:lvl>
    <w:lvl w:ilvl="7" w:tplc="0EC2925A">
      <w:numFmt w:val="decimal"/>
      <w:lvlText w:val=""/>
      <w:lvlJc w:val="left"/>
    </w:lvl>
    <w:lvl w:ilvl="8" w:tplc="2F985240">
      <w:numFmt w:val="decimal"/>
      <w:lvlText w:val=""/>
      <w:lvlJc w:val="left"/>
    </w:lvl>
  </w:abstractNum>
  <w:abstractNum w:abstractNumId="3" w15:restartNumberingAfterBreak="0">
    <w:nsid w:val="15D662D1"/>
    <w:multiLevelType w:val="hybridMultilevel"/>
    <w:tmpl w:val="91F60A3A"/>
    <w:lvl w:ilvl="0" w:tplc="B4301076">
      <w:start w:val="1"/>
      <w:numFmt w:val="decimal"/>
      <w:lvlText w:val="%1."/>
      <w:lvlJc w:val="left"/>
      <w:pPr>
        <w:tabs>
          <w:tab w:val="num" w:pos="900"/>
        </w:tabs>
        <w:ind w:left="540" w:hanging="360"/>
      </w:pPr>
    </w:lvl>
    <w:lvl w:ilvl="1" w:tplc="C6C64B48">
      <w:numFmt w:val="decimal"/>
      <w:lvlText w:val=""/>
      <w:lvlJc w:val="left"/>
    </w:lvl>
    <w:lvl w:ilvl="2" w:tplc="6936D1FE">
      <w:numFmt w:val="decimal"/>
      <w:lvlText w:val=""/>
      <w:lvlJc w:val="left"/>
    </w:lvl>
    <w:lvl w:ilvl="3" w:tplc="767AB9A8">
      <w:numFmt w:val="decimal"/>
      <w:lvlText w:val=""/>
      <w:lvlJc w:val="left"/>
    </w:lvl>
    <w:lvl w:ilvl="4" w:tplc="19E85F32">
      <w:numFmt w:val="decimal"/>
      <w:lvlText w:val=""/>
      <w:lvlJc w:val="left"/>
    </w:lvl>
    <w:lvl w:ilvl="5" w:tplc="7558130C">
      <w:numFmt w:val="decimal"/>
      <w:lvlText w:val=""/>
      <w:lvlJc w:val="left"/>
    </w:lvl>
    <w:lvl w:ilvl="6" w:tplc="F2428398">
      <w:numFmt w:val="decimal"/>
      <w:lvlText w:val=""/>
      <w:lvlJc w:val="left"/>
    </w:lvl>
    <w:lvl w:ilvl="7" w:tplc="F60494BE">
      <w:numFmt w:val="decimal"/>
      <w:lvlText w:val=""/>
      <w:lvlJc w:val="left"/>
    </w:lvl>
    <w:lvl w:ilvl="8" w:tplc="D0B8DA58">
      <w:numFmt w:val="decimal"/>
      <w:lvlText w:val=""/>
      <w:lvlJc w:val="left"/>
    </w:lvl>
  </w:abstractNum>
  <w:abstractNum w:abstractNumId="4" w15:restartNumberingAfterBreak="0">
    <w:nsid w:val="2099513D"/>
    <w:multiLevelType w:val="hybridMultilevel"/>
    <w:tmpl w:val="9266DC90"/>
    <w:lvl w:ilvl="0" w:tplc="165415BC">
      <w:start w:val="1"/>
      <w:numFmt w:val="bullet"/>
      <w:lvlText w:val=""/>
      <w:lvlJc w:val="left"/>
      <w:pPr>
        <w:tabs>
          <w:tab w:val="num" w:pos="900"/>
        </w:tabs>
        <w:ind w:left="540" w:hanging="360"/>
      </w:pPr>
      <w:rPr>
        <w:rFonts w:ascii="Symbol" w:hAnsi="Symbol" w:hint="default"/>
      </w:rPr>
    </w:lvl>
    <w:lvl w:ilvl="1" w:tplc="3D346C8A">
      <w:numFmt w:val="decimal"/>
      <w:lvlText w:val=""/>
      <w:lvlJc w:val="left"/>
    </w:lvl>
    <w:lvl w:ilvl="2" w:tplc="74BAA7AE">
      <w:numFmt w:val="decimal"/>
      <w:lvlText w:val=""/>
      <w:lvlJc w:val="left"/>
    </w:lvl>
    <w:lvl w:ilvl="3" w:tplc="3758A36A">
      <w:numFmt w:val="decimal"/>
      <w:lvlText w:val=""/>
      <w:lvlJc w:val="left"/>
    </w:lvl>
    <w:lvl w:ilvl="4" w:tplc="AC167B28">
      <w:numFmt w:val="decimal"/>
      <w:lvlText w:val=""/>
      <w:lvlJc w:val="left"/>
    </w:lvl>
    <w:lvl w:ilvl="5" w:tplc="358E0E3C">
      <w:numFmt w:val="decimal"/>
      <w:lvlText w:val=""/>
      <w:lvlJc w:val="left"/>
    </w:lvl>
    <w:lvl w:ilvl="6" w:tplc="7CA42CE8">
      <w:numFmt w:val="decimal"/>
      <w:lvlText w:val=""/>
      <w:lvlJc w:val="left"/>
    </w:lvl>
    <w:lvl w:ilvl="7" w:tplc="2B047D36">
      <w:numFmt w:val="decimal"/>
      <w:lvlText w:val=""/>
      <w:lvlJc w:val="left"/>
    </w:lvl>
    <w:lvl w:ilvl="8" w:tplc="206893A0">
      <w:numFmt w:val="decimal"/>
      <w:lvlText w:val=""/>
      <w:lvlJc w:val="left"/>
    </w:lvl>
  </w:abstractNum>
  <w:abstractNum w:abstractNumId="5" w15:restartNumberingAfterBreak="0">
    <w:nsid w:val="2CD94EEE"/>
    <w:multiLevelType w:val="hybridMultilevel"/>
    <w:tmpl w:val="968E4ADC"/>
    <w:lvl w:ilvl="0" w:tplc="2BBAD1AC">
      <w:start w:val="1"/>
      <w:numFmt w:val="decimal"/>
      <w:lvlText w:val="%1."/>
      <w:lvlJc w:val="left"/>
      <w:pPr>
        <w:tabs>
          <w:tab w:val="num" w:pos="900"/>
        </w:tabs>
        <w:ind w:left="540" w:hanging="360"/>
      </w:pPr>
    </w:lvl>
    <w:lvl w:ilvl="1" w:tplc="4FB2D2D8">
      <w:numFmt w:val="decimal"/>
      <w:lvlText w:val=""/>
      <w:lvlJc w:val="left"/>
    </w:lvl>
    <w:lvl w:ilvl="2" w:tplc="29C23E14">
      <w:numFmt w:val="decimal"/>
      <w:lvlText w:val=""/>
      <w:lvlJc w:val="left"/>
    </w:lvl>
    <w:lvl w:ilvl="3" w:tplc="E2B26092">
      <w:numFmt w:val="decimal"/>
      <w:lvlText w:val=""/>
      <w:lvlJc w:val="left"/>
    </w:lvl>
    <w:lvl w:ilvl="4" w:tplc="2D66F8F6">
      <w:numFmt w:val="decimal"/>
      <w:lvlText w:val=""/>
      <w:lvlJc w:val="left"/>
    </w:lvl>
    <w:lvl w:ilvl="5" w:tplc="9210F0C0">
      <w:numFmt w:val="decimal"/>
      <w:lvlText w:val=""/>
      <w:lvlJc w:val="left"/>
    </w:lvl>
    <w:lvl w:ilvl="6" w:tplc="97F4D172">
      <w:numFmt w:val="decimal"/>
      <w:lvlText w:val=""/>
      <w:lvlJc w:val="left"/>
    </w:lvl>
    <w:lvl w:ilvl="7" w:tplc="9D96FF88">
      <w:numFmt w:val="decimal"/>
      <w:lvlText w:val=""/>
      <w:lvlJc w:val="left"/>
    </w:lvl>
    <w:lvl w:ilvl="8" w:tplc="D11A7144">
      <w:numFmt w:val="decimal"/>
      <w:lvlText w:val=""/>
      <w:lvlJc w:val="left"/>
    </w:lvl>
  </w:abstractNum>
  <w:abstractNum w:abstractNumId="6" w15:restartNumberingAfterBreak="0">
    <w:nsid w:val="2FBD316B"/>
    <w:multiLevelType w:val="hybridMultilevel"/>
    <w:tmpl w:val="4216C026"/>
    <w:lvl w:ilvl="0" w:tplc="1E7A850C">
      <w:start w:val="1"/>
      <w:numFmt w:val="decimal"/>
      <w:lvlText w:val="%1."/>
      <w:lvlJc w:val="left"/>
      <w:pPr>
        <w:tabs>
          <w:tab w:val="num" w:pos="900"/>
        </w:tabs>
        <w:ind w:left="540" w:hanging="360"/>
      </w:pPr>
    </w:lvl>
    <w:lvl w:ilvl="1" w:tplc="AF5CEBD2">
      <w:numFmt w:val="decimal"/>
      <w:lvlText w:val=""/>
      <w:lvlJc w:val="left"/>
    </w:lvl>
    <w:lvl w:ilvl="2" w:tplc="6B12EE4C">
      <w:numFmt w:val="decimal"/>
      <w:lvlText w:val=""/>
      <w:lvlJc w:val="left"/>
    </w:lvl>
    <w:lvl w:ilvl="3" w:tplc="8932E50E">
      <w:numFmt w:val="decimal"/>
      <w:lvlText w:val=""/>
      <w:lvlJc w:val="left"/>
    </w:lvl>
    <w:lvl w:ilvl="4" w:tplc="E6AA9DC4">
      <w:numFmt w:val="decimal"/>
      <w:lvlText w:val=""/>
      <w:lvlJc w:val="left"/>
    </w:lvl>
    <w:lvl w:ilvl="5" w:tplc="D408C050">
      <w:numFmt w:val="decimal"/>
      <w:lvlText w:val=""/>
      <w:lvlJc w:val="left"/>
    </w:lvl>
    <w:lvl w:ilvl="6" w:tplc="6B88AF6E">
      <w:numFmt w:val="decimal"/>
      <w:lvlText w:val=""/>
      <w:lvlJc w:val="left"/>
    </w:lvl>
    <w:lvl w:ilvl="7" w:tplc="9F028800">
      <w:numFmt w:val="decimal"/>
      <w:lvlText w:val=""/>
      <w:lvlJc w:val="left"/>
    </w:lvl>
    <w:lvl w:ilvl="8" w:tplc="D6E00E0E">
      <w:numFmt w:val="decimal"/>
      <w:lvlText w:val=""/>
      <w:lvlJc w:val="left"/>
    </w:lvl>
  </w:abstractNum>
  <w:abstractNum w:abstractNumId="7" w15:restartNumberingAfterBreak="0">
    <w:nsid w:val="36B91BA8"/>
    <w:multiLevelType w:val="hybridMultilevel"/>
    <w:tmpl w:val="5FF25E6A"/>
    <w:lvl w:ilvl="0" w:tplc="5BBC9F5A">
      <w:start w:val="1"/>
      <w:numFmt w:val="decimal"/>
      <w:lvlText w:val="%1."/>
      <w:lvlJc w:val="left"/>
      <w:pPr>
        <w:tabs>
          <w:tab w:val="num" w:pos="900"/>
        </w:tabs>
        <w:ind w:left="540" w:hanging="360"/>
      </w:pPr>
    </w:lvl>
    <w:lvl w:ilvl="1" w:tplc="B4967616">
      <w:numFmt w:val="decimal"/>
      <w:lvlText w:val=""/>
      <w:lvlJc w:val="left"/>
    </w:lvl>
    <w:lvl w:ilvl="2" w:tplc="B41E7162">
      <w:numFmt w:val="decimal"/>
      <w:lvlText w:val=""/>
      <w:lvlJc w:val="left"/>
    </w:lvl>
    <w:lvl w:ilvl="3" w:tplc="2FB0F072">
      <w:numFmt w:val="decimal"/>
      <w:lvlText w:val=""/>
      <w:lvlJc w:val="left"/>
    </w:lvl>
    <w:lvl w:ilvl="4" w:tplc="0C4879B8">
      <w:numFmt w:val="decimal"/>
      <w:lvlText w:val=""/>
      <w:lvlJc w:val="left"/>
    </w:lvl>
    <w:lvl w:ilvl="5" w:tplc="0B366B20">
      <w:numFmt w:val="decimal"/>
      <w:lvlText w:val=""/>
      <w:lvlJc w:val="left"/>
    </w:lvl>
    <w:lvl w:ilvl="6" w:tplc="17349A66">
      <w:numFmt w:val="decimal"/>
      <w:lvlText w:val=""/>
      <w:lvlJc w:val="left"/>
    </w:lvl>
    <w:lvl w:ilvl="7" w:tplc="E1D097B6">
      <w:numFmt w:val="decimal"/>
      <w:lvlText w:val=""/>
      <w:lvlJc w:val="left"/>
    </w:lvl>
    <w:lvl w:ilvl="8" w:tplc="C390F622">
      <w:numFmt w:val="decimal"/>
      <w:lvlText w:val=""/>
      <w:lvlJc w:val="left"/>
    </w:lvl>
  </w:abstractNum>
  <w:abstractNum w:abstractNumId="8" w15:restartNumberingAfterBreak="0">
    <w:nsid w:val="389449B3"/>
    <w:multiLevelType w:val="hybridMultilevel"/>
    <w:tmpl w:val="14DA3BF6"/>
    <w:lvl w:ilvl="0" w:tplc="A54AAE88">
      <w:start w:val="1"/>
      <w:numFmt w:val="decimal"/>
      <w:lvlText w:val="%1."/>
      <w:lvlJc w:val="left"/>
      <w:pPr>
        <w:tabs>
          <w:tab w:val="num" w:pos="900"/>
        </w:tabs>
        <w:ind w:left="540" w:hanging="360"/>
      </w:pPr>
    </w:lvl>
    <w:lvl w:ilvl="1" w:tplc="02D279A6">
      <w:start w:val="1"/>
      <w:numFmt w:val="bullet"/>
      <w:lvlText w:val="o"/>
      <w:lvlJc w:val="left"/>
      <w:pPr>
        <w:tabs>
          <w:tab w:val="num" w:pos="1440"/>
        </w:tabs>
        <w:ind w:left="1080" w:hanging="360"/>
      </w:pPr>
      <w:rPr>
        <w:rFonts w:ascii="Courier New" w:hAnsi="Courier New" w:cs="Courier New" w:hint="default"/>
      </w:rPr>
    </w:lvl>
    <w:lvl w:ilvl="2" w:tplc="6434AC92">
      <w:numFmt w:val="decimal"/>
      <w:lvlText w:val=""/>
      <w:lvlJc w:val="left"/>
    </w:lvl>
    <w:lvl w:ilvl="3" w:tplc="D82821D6">
      <w:numFmt w:val="decimal"/>
      <w:lvlText w:val=""/>
      <w:lvlJc w:val="left"/>
    </w:lvl>
    <w:lvl w:ilvl="4" w:tplc="6DC80F8C">
      <w:numFmt w:val="decimal"/>
      <w:lvlText w:val=""/>
      <w:lvlJc w:val="left"/>
    </w:lvl>
    <w:lvl w:ilvl="5" w:tplc="B9A0B80A">
      <w:numFmt w:val="decimal"/>
      <w:lvlText w:val=""/>
      <w:lvlJc w:val="left"/>
    </w:lvl>
    <w:lvl w:ilvl="6" w:tplc="CC3E121A">
      <w:numFmt w:val="decimal"/>
      <w:lvlText w:val=""/>
      <w:lvlJc w:val="left"/>
    </w:lvl>
    <w:lvl w:ilvl="7" w:tplc="BB262094">
      <w:numFmt w:val="decimal"/>
      <w:lvlText w:val=""/>
      <w:lvlJc w:val="left"/>
    </w:lvl>
    <w:lvl w:ilvl="8" w:tplc="1D128782">
      <w:numFmt w:val="decimal"/>
      <w:lvlText w:val=""/>
      <w:lvlJc w:val="left"/>
    </w:lvl>
  </w:abstractNum>
  <w:abstractNum w:abstractNumId="9" w15:restartNumberingAfterBreak="0">
    <w:nsid w:val="39EE25FA"/>
    <w:multiLevelType w:val="hybridMultilevel"/>
    <w:tmpl w:val="3454D072"/>
    <w:lvl w:ilvl="0" w:tplc="47D08A62">
      <w:start w:val="1"/>
      <w:numFmt w:val="bullet"/>
      <w:lvlText w:val=""/>
      <w:lvlJc w:val="left"/>
      <w:pPr>
        <w:tabs>
          <w:tab w:val="num" w:pos="900"/>
        </w:tabs>
        <w:ind w:left="540" w:hanging="360"/>
      </w:pPr>
      <w:rPr>
        <w:rFonts w:ascii="Symbol" w:hAnsi="Symbol" w:hint="default"/>
      </w:rPr>
    </w:lvl>
    <w:lvl w:ilvl="1" w:tplc="5E94DFAE">
      <w:numFmt w:val="decimal"/>
      <w:lvlText w:val=""/>
      <w:lvlJc w:val="left"/>
    </w:lvl>
    <w:lvl w:ilvl="2" w:tplc="D1C05E1C">
      <w:numFmt w:val="decimal"/>
      <w:lvlText w:val=""/>
      <w:lvlJc w:val="left"/>
    </w:lvl>
    <w:lvl w:ilvl="3" w:tplc="CF7A327A">
      <w:numFmt w:val="decimal"/>
      <w:lvlText w:val=""/>
      <w:lvlJc w:val="left"/>
    </w:lvl>
    <w:lvl w:ilvl="4" w:tplc="02C6CB1A">
      <w:numFmt w:val="decimal"/>
      <w:lvlText w:val=""/>
      <w:lvlJc w:val="left"/>
    </w:lvl>
    <w:lvl w:ilvl="5" w:tplc="641AB454">
      <w:numFmt w:val="decimal"/>
      <w:lvlText w:val=""/>
      <w:lvlJc w:val="left"/>
    </w:lvl>
    <w:lvl w:ilvl="6" w:tplc="AE1AB19C">
      <w:numFmt w:val="decimal"/>
      <w:lvlText w:val=""/>
      <w:lvlJc w:val="left"/>
    </w:lvl>
    <w:lvl w:ilvl="7" w:tplc="1E7830F0">
      <w:numFmt w:val="decimal"/>
      <w:lvlText w:val=""/>
      <w:lvlJc w:val="left"/>
    </w:lvl>
    <w:lvl w:ilvl="8" w:tplc="CE8C7558">
      <w:numFmt w:val="decimal"/>
      <w:lvlText w:val=""/>
      <w:lvlJc w:val="left"/>
    </w:lvl>
  </w:abstractNum>
  <w:abstractNum w:abstractNumId="10" w15:restartNumberingAfterBreak="0">
    <w:nsid w:val="41B16364"/>
    <w:multiLevelType w:val="hybridMultilevel"/>
    <w:tmpl w:val="7326E14A"/>
    <w:lvl w:ilvl="0" w:tplc="772AFCA4">
      <w:start w:val="1"/>
      <w:numFmt w:val="bullet"/>
      <w:lvlText w:val=""/>
      <w:lvlJc w:val="left"/>
      <w:pPr>
        <w:tabs>
          <w:tab w:val="num" w:pos="900"/>
        </w:tabs>
        <w:ind w:left="540" w:hanging="360"/>
      </w:pPr>
      <w:rPr>
        <w:rFonts w:ascii="Symbol" w:hAnsi="Symbol" w:hint="default"/>
      </w:rPr>
    </w:lvl>
    <w:lvl w:ilvl="1" w:tplc="AC8E668C">
      <w:numFmt w:val="decimal"/>
      <w:lvlText w:val=""/>
      <w:lvlJc w:val="left"/>
    </w:lvl>
    <w:lvl w:ilvl="2" w:tplc="8974A3B0">
      <w:numFmt w:val="decimal"/>
      <w:lvlText w:val=""/>
      <w:lvlJc w:val="left"/>
    </w:lvl>
    <w:lvl w:ilvl="3" w:tplc="2FD44E9E">
      <w:numFmt w:val="decimal"/>
      <w:lvlText w:val=""/>
      <w:lvlJc w:val="left"/>
    </w:lvl>
    <w:lvl w:ilvl="4" w:tplc="52840044">
      <w:numFmt w:val="decimal"/>
      <w:lvlText w:val=""/>
      <w:lvlJc w:val="left"/>
    </w:lvl>
    <w:lvl w:ilvl="5" w:tplc="A6F6A53A">
      <w:numFmt w:val="decimal"/>
      <w:lvlText w:val=""/>
      <w:lvlJc w:val="left"/>
    </w:lvl>
    <w:lvl w:ilvl="6" w:tplc="2BCC78E4">
      <w:numFmt w:val="decimal"/>
      <w:lvlText w:val=""/>
      <w:lvlJc w:val="left"/>
    </w:lvl>
    <w:lvl w:ilvl="7" w:tplc="353E1460">
      <w:numFmt w:val="decimal"/>
      <w:lvlText w:val=""/>
      <w:lvlJc w:val="left"/>
    </w:lvl>
    <w:lvl w:ilvl="8" w:tplc="FEEA0864">
      <w:numFmt w:val="decimal"/>
      <w:lvlText w:val=""/>
      <w:lvlJc w:val="left"/>
    </w:lvl>
  </w:abstractNum>
  <w:abstractNum w:abstractNumId="11" w15:restartNumberingAfterBreak="0">
    <w:nsid w:val="534F4F6E"/>
    <w:multiLevelType w:val="hybridMultilevel"/>
    <w:tmpl w:val="D410F198"/>
    <w:lvl w:ilvl="0" w:tplc="ED6A8FC8">
      <w:start w:val="1"/>
      <w:numFmt w:val="decimal"/>
      <w:lvlText w:val="%1."/>
      <w:lvlJc w:val="left"/>
      <w:pPr>
        <w:tabs>
          <w:tab w:val="num" w:pos="900"/>
        </w:tabs>
        <w:ind w:left="540" w:hanging="360"/>
      </w:pPr>
    </w:lvl>
    <w:lvl w:ilvl="1" w:tplc="7F5A2AF6">
      <w:numFmt w:val="decimal"/>
      <w:lvlText w:val=""/>
      <w:lvlJc w:val="left"/>
    </w:lvl>
    <w:lvl w:ilvl="2" w:tplc="7D9ADA2C">
      <w:numFmt w:val="decimal"/>
      <w:lvlText w:val=""/>
      <w:lvlJc w:val="left"/>
    </w:lvl>
    <w:lvl w:ilvl="3" w:tplc="63682066">
      <w:numFmt w:val="decimal"/>
      <w:lvlText w:val=""/>
      <w:lvlJc w:val="left"/>
    </w:lvl>
    <w:lvl w:ilvl="4" w:tplc="5366CE54">
      <w:numFmt w:val="decimal"/>
      <w:lvlText w:val=""/>
      <w:lvlJc w:val="left"/>
    </w:lvl>
    <w:lvl w:ilvl="5" w:tplc="E416A856">
      <w:numFmt w:val="decimal"/>
      <w:lvlText w:val=""/>
      <w:lvlJc w:val="left"/>
    </w:lvl>
    <w:lvl w:ilvl="6" w:tplc="98045F12">
      <w:numFmt w:val="decimal"/>
      <w:lvlText w:val=""/>
      <w:lvlJc w:val="left"/>
    </w:lvl>
    <w:lvl w:ilvl="7" w:tplc="BA4A34D4">
      <w:numFmt w:val="decimal"/>
      <w:lvlText w:val=""/>
      <w:lvlJc w:val="left"/>
    </w:lvl>
    <w:lvl w:ilvl="8" w:tplc="327E983C">
      <w:numFmt w:val="decimal"/>
      <w:lvlText w:val=""/>
      <w:lvlJc w:val="left"/>
    </w:lvl>
  </w:abstractNum>
  <w:abstractNum w:abstractNumId="12" w15:restartNumberingAfterBreak="0">
    <w:nsid w:val="5F9068C2"/>
    <w:multiLevelType w:val="hybridMultilevel"/>
    <w:tmpl w:val="512EBDF2"/>
    <w:lvl w:ilvl="0" w:tplc="7DDE1F04">
      <w:start w:val="1"/>
      <w:numFmt w:val="decimal"/>
      <w:lvlText w:val="%1."/>
      <w:lvlJc w:val="left"/>
      <w:pPr>
        <w:tabs>
          <w:tab w:val="num" w:pos="900"/>
        </w:tabs>
        <w:ind w:left="540" w:hanging="360"/>
      </w:pPr>
    </w:lvl>
    <w:lvl w:ilvl="1" w:tplc="338CF8CA">
      <w:numFmt w:val="decimal"/>
      <w:lvlText w:val=""/>
      <w:lvlJc w:val="left"/>
    </w:lvl>
    <w:lvl w:ilvl="2" w:tplc="1BC0E6B8">
      <w:numFmt w:val="decimal"/>
      <w:lvlText w:val=""/>
      <w:lvlJc w:val="left"/>
    </w:lvl>
    <w:lvl w:ilvl="3" w:tplc="C4546292">
      <w:numFmt w:val="decimal"/>
      <w:lvlText w:val=""/>
      <w:lvlJc w:val="left"/>
    </w:lvl>
    <w:lvl w:ilvl="4" w:tplc="075CBBEC">
      <w:numFmt w:val="decimal"/>
      <w:lvlText w:val=""/>
      <w:lvlJc w:val="left"/>
    </w:lvl>
    <w:lvl w:ilvl="5" w:tplc="F9249522">
      <w:numFmt w:val="decimal"/>
      <w:lvlText w:val=""/>
      <w:lvlJc w:val="left"/>
    </w:lvl>
    <w:lvl w:ilvl="6" w:tplc="A8FA1B04">
      <w:numFmt w:val="decimal"/>
      <w:lvlText w:val=""/>
      <w:lvlJc w:val="left"/>
    </w:lvl>
    <w:lvl w:ilvl="7" w:tplc="B68A46A0">
      <w:numFmt w:val="decimal"/>
      <w:lvlText w:val=""/>
      <w:lvlJc w:val="left"/>
    </w:lvl>
    <w:lvl w:ilvl="8" w:tplc="C6041BE4">
      <w:numFmt w:val="decimal"/>
      <w:lvlText w:val=""/>
      <w:lvlJc w:val="left"/>
    </w:lvl>
  </w:abstractNum>
  <w:abstractNum w:abstractNumId="13" w15:restartNumberingAfterBreak="0">
    <w:nsid w:val="64210CE8"/>
    <w:multiLevelType w:val="hybridMultilevel"/>
    <w:tmpl w:val="97F4FCC2"/>
    <w:lvl w:ilvl="0" w:tplc="6C080D5E">
      <w:start w:val="1"/>
      <w:numFmt w:val="decimal"/>
      <w:lvlText w:val="%1."/>
      <w:lvlJc w:val="left"/>
      <w:pPr>
        <w:tabs>
          <w:tab w:val="num" w:pos="900"/>
        </w:tabs>
        <w:ind w:left="540" w:hanging="360"/>
      </w:pPr>
    </w:lvl>
    <w:lvl w:ilvl="1" w:tplc="3E721CC0">
      <w:numFmt w:val="decimal"/>
      <w:lvlText w:val=""/>
      <w:lvlJc w:val="left"/>
    </w:lvl>
    <w:lvl w:ilvl="2" w:tplc="77265BFC">
      <w:numFmt w:val="decimal"/>
      <w:lvlText w:val=""/>
      <w:lvlJc w:val="left"/>
    </w:lvl>
    <w:lvl w:ilvl="3" w:tplc="70503C14">
      <w:numFmt w:val="decimal"/>
      <w:lvlText w:val=""/>
      <w:lvlJc w:val="left"/>
    </w:lvl>
    <w:lvl w:ilvl="4" w:tplc="4E86F334">
      <w:numFmt w:val="decimal"/>
      <w:lvlText w:val=""/>
      <w:lvlJc w:val="left"/>
    </w:lvl>
    <w:lvl w:ilvl="5" w:tplc="A45A82FC">
      <w:numFmt w:val="decimal"/>
      <w:lvlText w:val=""/>
      <w:lvlJc w:val="left"/>
    </w:lvl>
    <w:lvl w:ilvl="6" w:tplc="66E0404E">
      <w:numFmt w:val="decimal"/>
      <w:lvlText w:val=""/>
      <w:lvlJc w:val="left"/>
    </w:lvl>
    <w:lvl w:ilvl="7" w:tplc="4B849E62">
      <w:numFmt w:val="decimal"/>
      <w:lvlText w:val=""/>
      <w:lvlJc w:val="left"/>
    </w:lvl>
    <w:lvl w:ilvl="8" w:tplc="A9A4A596">
      <w:numFmt w:val="decimal"/>
      <w:lvlText w:val=""/>
      <w:lvlJc w:val="left"/>
    </w:lvl>
  </w:abstractNum>
  <w:abstractNum w:abstractNumId="14" w15:restartNumberingAfterBreak="0">
    <w:nsid w:val="66187EC4"/>
    <w:multiLevelType w:val="hybridMultilevel"/>
    <w:tmpl w:val="02E08C16"/>
    <w:lvl w:ilvl="0" w:tplc="93129DD8">
      <w:start w:val="1"/>
      <w:numFmt w:val="decimal"/>
      <w:lvlText w:val="%1."/>
      <w:lvlJc w:val="left"/>
      <w:pPr>
        <w:tabs>
          <w:tab w:val="num" w:pos="900"/>
        </w:tabs>
        <w:ind w:left="540" w:hanging="360"/>
      </w:pPr>
    </w:lvl>
    <w:lvl w:ilvl="1" w:tplc="EE0CFBF8">
      <w:numFmt w:val="decimal"/>
      <w:lvlText w:val=""/>
      <w:lvlJc w:val="left"/>
    </w:lvl>
    <w:lvl w:ilvl="2" w:tplc="FCA4BCFC">
      <w:numFmt w:val="decimal"/>
      <w:lvlText w:val=""/>
      <w:lvlJc w:val="left"/>
    </w:lvl>
    <w:lvl w:ilvl="3" w:tplc="849E1984">
      <w:numFmt w:val="decimal"/>
      <w:lvlText w:val=""/>
      <w:lvlJc w:val="left"/>
    </w:lvl>
    <w:lvl w:ilvl="4" w:tplc="4182772C">
      <w:numFmt w:val="decimal"/>
      <w:lvlText w:val=""/>
      <w:lvlJc w:val="left"/>
    </w:lvl>
    <w:lvl w:ilvl="5" w:tplc="3CF011AE">
      <w:numFmt w:val="decimal"/>
      <w:lvlText w:val=""/>
      <w:lvlJc w:val="left"/>
    </w:lvl>
    <w:lvl w:ilvl="6" w:tplc="8088606E">
      <w:numFmt w:val="decimal"/>
      <w:lvlText w:val=""/>
      <w:lvlJc w:val="left"/>
    </w:lvl>
    <w:lvl w:ilvl="7" w:tplc="C1AA17CA">
      <w:numFmt w:val="decimal"/>
      <w:lvlText w:val=""/>
      <w:lvlJc w:val="left"/>
    </w:lvl>
    <w:lvl w:ilvl="8" w:tplc="F8102406">
      <w:numFmt w:val="decimal"/>
      <w:lvlText w:val=""/>
      <w:lvlJc w:val="left"/>
    </w:lvl>
  </w:abstractNum>
  <w:abstractNum w:abstractNumId="15" w15:restartNumberingAfterBreak="0">
    <w:nsid w:val="6B835C65"/>
    <w:multiLevelType w:val="hybridMultilevel"/>
    <w:tmpl w:val="95CEA308"/>
    <w:lvl w:ilvl="0" w:tplc="FADEB7C8">
      <w:start w:val="1"/>
      <w:numFmt w:val="decimal"/>
      <w:lvlText w:val="%1."/>
      <w:lvlJc w:val="left"/>
      <w:pPr>
        <w:tabs>
          <w:tab w:val="num" w:pos="900"/>
        </w:tabs>
        <w:ind w:left="540" w:hanging="360"/>
      </w:pPr>
    </w:lvl>
    <w:lvl w:ilvl="1" w:tplc="26C4B312">
      <w:numFmt w:val="decimal"/>
      <w:lvlText w:val=""/>
      <w:lvlJc w:val="left"/>
    </w:lvl>
    <w:lvl w:ilvl="2" w:tplc="6F8EF310">
      <w:numFmt w:val="decimal"/>
      <w:lvlText w:val=""/>
      <w:lvlJc w:val="left"/>
    </w:lvl>
    <w:lvl w:ilvl="3" w:tplc="4BE03FCE">
      <w:numFmt w:val="decimal"/>
      <w:lvlText w:val=""/>
      <w:lvlJc w:val="left"/>
    </w:lvl>
    <w:lvl w:ilvl="4" w:tplc="24288346">
      <w:numFmt w:val="decimal"/>
      <w:lvlText w:val=""/>
      <w:lvlJc w:val="left"/>
    </w:lvl>
    <w:lvl w:ilvl="5" w:tplc="AD1EF394">
      <w:numFmt w:val="decimal"/>
      <w:lvlText w:val=""/>
      <w:lvlJc w:val="left"/>
    </w:lvl>
    <w:lvl w:ilvl="6" w:tplc="3A289338">
      <w:numFmt w:val="decimal"/>
      <w:lvlText w:val=""/>
      <w:lvlJc w:val="left"/>
    </w:lvl>
    <w:lvl w:ilvl="7" w:tplc="50E24268">
      <w:numFmt w:val="decimal"/>
      <w:lvlText w:val=""/>
      <w:lvlJc w:val="left"/>
    </w:lvl>
    <w:lvl w:ilvl="8" w:tplc="1D30FFF4">
      <w:numFmt w:val="decimal"/>
      <w:lvlText w:val=""/>
      <w:lvlJc w:val="left"/>
    </w:lvl>
  </w:abstractNum>
  <w:abstractNum w:abstractNumId="16" w15:restartNumberingAfterBreak="0">
    <w:nsid w:val="6C607B91"/>
    <w:multiLevelType w:val="hybridMultilevel"/>
    <w:tmpl w:val="78306C36"/>
    <w:lvl w:ilvl="0" w:tplc="BC6ABB1A">
      <w:numFmt w:val="decimal"/>
      <w:lvlText w:val=""/>
      <w:lvlJc w:val="left"/>
    </w:lvl>
    <w:lvl w:ilvl="1" w:tplc="821AC330">
      <w:numFmt w:val="decimal"/>
      <w:lvlText w:val=""/>
      <w:lvlJc w:val="left"/>
    </w:lvl>
    <w:lvl w:ilvl="2" w:tplc="80E68DAE">
      <w:numFmt w:val="decimal"/>
      <w:lvlText w:val=""/>
      <w:lvlJc w:val="left"/>
    </w:lvl>
    <w:lvl w:ilvl="3" w:tplc="E02A6AEA">
      <w:numFmt w:val="decimal"/>
      <w:lvlText w:val=""/>
      <w:lvlJc w:val="left"/>
    </w:lvl>
    <w:lvl w:ilvl="4" w:tplc="29E6E5FC">
      <w:numFmt w:val="decimal"/>
      <w:lvlText w:val=""/>
      <w:lvlJc w:val="left"/>
    </w:lvl>
    <w:lvl w:ilvl="5" w:tplc="8184069A">
      <w:numFmt w:val="decimal"/>
      <w:lvlText w:val=""/>
      <w:lvlJc w:val="left"/>
    </w:lvl>
    <w:lvl w:ilvl="6" w:tplc="B4C47022">
      <w:numFmt w:val="decimal"/>
      <w:lvlText w:val=""/>
      <w:lvlJc w:val="left"/>
    </w:lvl>
    <w:lvl w:ilvl="7" w:tplc="55121F36">
      <w:numFmt w:val="decimal"/>
      <w:lvlText w:val=""/>
      <w:lvlJc w:val="left"/>
    </w:lvl>
    <w:lvl w:ilvl="8" w:tplc="BD0ACB36">
      <w:numFmt w:val="decimal"/>
      <w:lvlText w:val=""/>
      <w:lvlJc w:val="left"/>
    </w:lvl>
  </w:abstractNum>
  <w:abstractNum w:abstractNumId="17" w15:restartNumberingAfterBreak="0">
    <w:nsid w:val="7B0A79A3"/>
    <w:multiLevelType w:val="hybridMultilevel"/>
    <w:tmpl w:val="52D2C006"/>
    <w:lvl w:ilvl="0" w:tplc="2B326194">
      <w:start w:val="1"/>
      <w:numFmt w:val="decimal"/>
      <w:lvlText w:val="%1."/>
      <w:lvlJc w:val="left"/>
      <w:pPr>
        <w:tabs>
          <w:tab w:val="num" w:pos="900"/>
        </w:tabs>
        <w:ind w:left="540" w:hanging="360"/>
      </w:pPr>
    </w:lvl>
    <w:lvl w:ilvl="1" w:tplc="D1BEFB3E">
      <w:numFmt w:val="decimal"/>
      <w:lvlText w:val=""/>
      <w:lvlJc w:val="left"/>
    </w:lvl>
    <w:lvl w:ilvl="2" w:tplc="FDFAFE0A">
      <w:numFmt w:val="decimal"/>
      <w:lvlText w:val=""/>
      <w:lvlJc w:val="left"/>
    </w:lvl>
    <w:lvl w:ilvl="3" w:tplc="664E37A8">
      <w:numFmt w:val="decimal"/>
      <w:lvlText w:val=""/>
      <w:lvlJc w:val="left"/>
    </w:lvl>
    <w:lvl w:ilvl="4" w:tplc="75104D80">
      <w:numFmt w:val="decimal"/>
      <w:lvlText w:val=""/>
      <w:lvlJc w:val="left"/>
    </w:lvl>
    <w:lvl w:ilvl="5" w:tplc="78583B2A">
      <w:numFmt w:val="decimal"/>
      <w:lvlText w:val=""/>
      <w:lvlJc w:val="left"/>
    </w:lvl>
    <w:lvl w:ilvl="6" w:tplc="1922A96E">
      <w:numFmt w:val="decimal"/>
      <w:lvlText w:val=""/>
      <w:lvlJc w:val="left"/>
    </w:lvl>
    <w:lvl w:ilvl="7" w:tplc="72AA6B56">
      <w:numFmt w:val="decimal"/>
      <w:lvlText w:val=""/>
      <w:lvlJc w:val="left"/>
    </w:lvl>
    <w:lvl w:ilvl="8" w:tplc="60AAD1E6">
      <w:numFmt w:val="decimal"/>
      <w:lvlText w:val=""/>
      <w:lvlJc w:val="left"/>
    </w:lvl>
  </w:abstractNum>
  <w:num w:numId="1" w16cid:durableId="1365129969">
    <w:abstractNumId w:val="7"/>
  </w:num>
  <w:num w:numId="2" w16cid:durableId="537011002">
    <w:abstractNumId w:val="0"/>
  </w:num>
  <w:num w:numId="3" w16cid:durableId="651787217">
    <w:abstractNumId w:val="1"/>
  </w:num>
  <w:num w:numId="4" w16cid:durableId="620409">
    <w:abstractNumId w:val="4"/>
  </w:num>
  <w:num w:numId="5" w16cid:durableId="1883666499">
    <w:abstractNumId w:val="14"/>
  </w:num>
  <w:num w:numId="6" w16cid:durableId="801464331">
    <w:abstractNumId w:val="12"/>
  </w:num>
  <w:num w:numId="7" w16cid:durableId="1764915110">
    <w:abstractNumId w:val="9"/>
  </w:num>
  <w:num w:numId="8" w16cid:durableId="957488064">
    <w:abstractNumId w:val="6"/>
  </w:num>
  <w:num w:numId="9" w16cid:durableId="154422456">
    <w:abstractNumId w:val="10"/>
  </w:num>
  <w:num w:numId="10" w16cid:durableId="1943143543">
    <w:abstractNumId w:val="15"/>
  </w:num>
  <w:num w:numId="11" w16cid:durableId="1607234147">
    <w:abstractNumId w:val="2"/>
  </w:num>
  <w:num w:numId="12" w16cid:durableId="29767595">
    <w:abstractNumId w:val="17"/>
  </w:num>
  <w:num w:numId="13" w16cid:durableId="2101439579">
    <w:abstractNumId w:val="13"/>
  </w:num>
  <w:num w:numId="14" w16cid:durableId="1313408562">
    <w:abstractNumId w:val="8"/>
  </w:num>
  <w:num w:numId="15" w16cid:durableId="1113548228">
    <w:abstractNumId w:val="3"/>
  </w:num>
  <w:num w:numId="16" w16cid:durableId="890271696">
    <w:abstractNumId w:val="11"/>
  </w:num>
  <w:num w:numId="17" w16cid:durableId="586424495">
    <w:abstractNumId w:val="16"/>
  </w:num>
  <w:num w:numId="18" w16cid:durableId="896184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E80"/>
    <w:rsid w:val="0026495C"/>
    <w:rsid w:val="003E6C2D"/>
    <w:rsid w:val="00557E80"/>
    <w:rsid w:val="00691A83"/>
    <w:rsid w:val="007C4F87"/>
    <w:rsid w:val="00B51873"/>
    <w:rsid w:val="00B86F1B"/>
  </w:rsids>
  <m:mathPr>
    <m:mathFont m:val="Cambria Math"/>
    <m:brkBin m:val="before"/>
    <m:brkBinSub m:val="--"/>
    <m:smallFrac m:val="0"/>
    <m:dispDef/>
    <m:lMargin m:val="0"/>
    <m:rMargin m:val="0"/>
    <m:defJc m:val="centerGroup"/>
    <m:wrapIndent m:val="1440"/>
    <m:intLim m:val="subSup"/>
    <m:naryLim m:val="undOvr"/>
  </m:mathPr>
  <w:themeFontLang w:val="en-IN"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321CCFB"/>
  <w15:docId w15:val="{FAF18FD7-265D-430D-8795-EDA64A926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4098</Words>
  <Characters>23362</Characters>
  <Application>Microsoft Office Word</Application>
  <DocSecurity>0</DocSecurity>
  <Lines>194</Lines>
  <Paragraphs>54</Paragraphs>
  <ScaleCrop>false</ScaleCrop>
  <Company/>
  <LinksUpToDate>false</LinksUpToDate>
  <CharactersWithSpaces>27406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m s</cp:lastModifiedBy>
  <cp:revision>4</cp:revision>
  <dcterms:created xsi:type="dcterms:W3CDTF">2025-03-12T07:33:00Z</dcterms:created>
  <dcterms:modified xsi:type="dcterms:W3CDTF">2025-03-26T13:58:00Z</dcterms:modified>
</cp:coreProperties>
</file>