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第X章 仿真算例设计与实验分析</w:t>
      </w:r>
    </w:p>
    <w:p>
      <w:pPr>
        <w:pStyle w:val="Heading2"/>
      </w:pPr>
      <w:r>
        <w:t>X.1 仿真参数设定</w:t>
      </w:r>
    </w:p>
    <w:p>
      <w:r>
        <w:t>统一设定T0=2025-07-25 21:00:00 UTC（BJT 2025-07-26 05:00:00）。任务执行顺序为：Phase1a（大臂重启加电）→ Phase1b（小臂重启加电）→ Phase2（平台状态设置）→ Phase3（大臂运动）→ Phase4-5（小臂SWA操作）→ Phase6（独立设置）。大臂重启需在Phase3前≥12h完成，小臂重启需在Phase4前≥5h完成，Phase2在两项重启完成后、运动开始前执行。</w:t>
      </w:r>
    </w:p>
    <w:p/>
    <w:p>
      <w:pPr>
        <w:pStyle w:val="Heading2"/>
      </w:pPr>
      <w:r>
        <w:t>X.2 算例一（无遮挡冲突）</w:t>
      </w:r>
    </w:p>
    <w:p>
      <w:r>
        <w:t>Phase3在Vis10内执行，Phase4紧随Phase3在同一窗口完成，无SWA遮挡影响。</w:t>
      </w:r>
    </w:p>
    <w:p>
      <w:pPr>
        <w:jc w:val="center"/>
      </w:pPr>
      <w:r>
        <w:rPr>
          <w:b/>
        </w:rPr>
        <w:t>表X-3 算例一（无遮挡冲突）任务规划结果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任务名称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开始时间(s)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结束时间(s)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时长(s)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约束说明</w:t>
            </w:r>
          </w:p>
        </w:tc>
      </w:tr>
      <w:tr>
        <w:tc>
          <w:tcPr>
            <w:tcW w:type="dxa" w:w="1440"/>
          </w:tcPr>
          <w:p>
            <w:r>
              <w:t>1a</w:t>
            </w:r>
          </w:p>
        </w:tc>
        <w:tc>
          <w:tcPr>
            <w:tcW w:type="dxa" w:w="1440"/>
          </w:tcPr>
          <w:p>
            <w:r>
              <w:t>大臂重启加电保温</w:t>
            </w:r>
          </w:p>
        </w:tc>
        <w:tc>
          <w:tcPr>
            <w:tcW w:type="dxa" w:w="1440"/>
          </w:tcPr>
          <w:p>
            <w:r>
              <w:t>9380</w:t>
            </w:r>
          </w:p>
        </w:tc>
        <w:tc>
          <w:tcPr>
            <w:tcW w:type="dxa" w:w="1440"/>
          </w:tcPr>
          <w:p>
            <w:r>
              <w:t>10360</w:t>
            </w:r>
          </w:p>
        </w:tc>
        <w:tc>
          <w:tcPr>
            <w:tcW w:type="dxa" w:w="1440"/>
          </w:tcPr>
          <w:p>
            <w:r>
              <w:t>980</w:t>
            </w:r>
          </w:p>
        </w:tc>
        <w:tc>
          <w:tcPr>
            <w:tcW w:type="dxa" w:w="1440"/>
          </w:tcPr>
          <w:p>
            <w:r>
              <w:t>Phase3前12.0h</w:t>
            </w:r>
          </w:p>
        </w:tc>
      </w:tr>
      <w:tr>
        <w:tc>
          <w:tcPr>
            <w:tcW w:type="dxa" w:w="1440"/>
          </w:tcPr>
          <w:p>
            <w:r>
              <w:t>1b</w:t>
            </w:r>
          </w:p>
        </w:tc>
        <w:tc>
          <w:tcPr>
            <w:tcW w:type="dxa" w:w="1440"/>
          </w:tcPr>
          <w:p>
            <w:r>
              <w:t>小臂重启加电保温</w:t>
            </w:r>
          </w:p>
        </w:tc>
        <w:tc>
          <w:tcPr>
            <w:tcW w:type="dxa" w:w="1440"/>
          </w:tcPr>
          <w:p>
            <w:r>
              <w:t>35550</w:t>
            </w:r>
          </w:p>
        </w:tc>
        <w:tc>
          <w:tcPr>
            <w:tcW w:type="dxa" w:w="1440"/>
          </w:tcPr>
          <w:p>
            <w:r>
              <w:t>35700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Phase4前5.5h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平台状态设置(6项)</w:t>
            </w:r>
          </w:p>
        </w:tc>
        <w:tc>
          <w:tcPr>
            <w:tcW w:type="dxa" w:w="1440"/>
          </w:tcPr>
          <w:p>
            <w:r>
              <w:t>35700</w:t>
            </w:r>
          </w:p>
        </w:tc>
        <w:tc>
          <w:tcPr>
            <w:tcW w:type="dxa" w:w="1440"/>
          </w:tcPr>
          <w:p>
            <w:r>
              <w:t>39230</w:t>
            </w:r>
          </w:p>
        </w:tc>
        <w:tc>
          <w:tcPr>
            <w:tcW w:type="dxa" w:w="1440"/>
          </w:tcPr>
          <w:p>
            <w:r>
              <w:t>3530</w:t>
            </w:r>
          </w:p>
        </w:tc>
        <w:tc>
          <w:tcPr>
            <w:tcW w:type="dxa" w:w="1440"/>
          </w:tcPr>
          <w:p>
            <w:r>
              <w:t>Phase1后执行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大臂运动至组合(5项)</w:t>
            </w:r>
          </w:p>
        </w:tc>
        <w:tc>
          <w:tcPr>
            <w:tcW w:type="dxa" w:w="1440"/>
          </w:tcPr>
          <w:p>
            <w:r>
              <w:t>53560</w:t>
            </w:r>
          </w:p>
        </w:tc>
        <w:tc>
          <w:tcPr>
            <w:tcW w:type="dxa" w:w="1440"/>
          </w:tcPr>
          <w:p>
            <w:r>
              <w:t>55400</w:t>
            </w:r>
          </w:p>
        </w:tc>
        <w:tc>
          <w:tcPr>
            <w:tcW w:type="dxa" w:w="1440"/>
          </w:tcPr>
          <w:p>
            <w:r>
              <w:t>1840</w:t>
            </w:r>
          </w:p>
        </w:tc>
        <w:tc>
          <w:tcPr>
            <w:tcW w:type="dxa" w:w="1440"/>
          </w:tcPr>
          <w:p>
            <w:r>
              <w:t>需通信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小臂运动至SWA(2项)</w:t>
            </w:r>
          </w:p>
        </w:tc>
        <w:tc>
          <w:tcPr>
            <w:tcW w:type="dxa" w:w="1440"/>
          </w:tcPr>
          <w:p>
            <w:r>
              <w:t>55400</w:t>
            </w:r>
          </w:p>
        </w:tc>
        <w:tc>
          <w:tcPr>
            <w:tcW w:type="dxa" w:w="1440"/>
          </w:tcPr>
          <w:p>
            <w:r>
              <w:t>56170</w:t>
            </w:r>
          </w:p>
        </w:tc>
        <w:tc>
          <w:tcPr>
            <w:tcW w:type="dxa" w:w="1440"/>
          </w:tcPr>
          <w:p>
            <w:r>
              <w:t>770</w:t>
            </w:r>
          </w:p>
        </w:tc>
        <w:tc>
          <w:tcPr>
            <w:tcW w:type="dxa" w:w="1440"/>
          </w:tcPr>
          <w:p>
            <w:r>
              <w:t>需通信+无遮挡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视觉捕获SWA(2项)</w:t>
            </w:r>
          </w:p>
        </w:tc>
        <w:tc>
          <w:tcPr>
            <w:tcW w:type="dxa" w:w="1440"/>
          </w:tcPr>
          <w:p>
            <w:r>
              <w:t>56170</w:t>
            </w:r>
          </w:p>
        </w:tc>
        <w:tc>
          <w:tcPr>
            <w:tcW w:type="dxa" w:w="1440"/>
          </w:tcPr>
          <w:p>
            <w:r>
              <w:t>56630</w:t>
            </w:r>
          </w:p>
        </w:tc>
        <w:tc>
          <w:tcPr>
            <w:tcW w:type="dxa" w:w="1440"/>
          </w:tcPr>
          <w:p>
            <w:r>
              <w:t>460</w:t>
            </w:r>
          </w:p>
        </w:tc>
        <w:tc>
          <w:tcPr>
            <w:tcW w:type="dxa" w:w="1440"/>
          </w:tcPr>
          <w:p>
            <w:r>
              <w:t>需通信+无遮挡</w:t>
            </w:r>
          </w:p>
        </w:tc>
      </w:tr>
      <w:tr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等待通信恢复</w:t>
            </w:r>
          </w:p>
        </w:tc>
        <w:tc>
          <w:tcPr>
            <w:tcW w:type="dxa" w:w="1440"/>
          </w:tcPr>
          <w:p>
            <w:r>
              <w:t>56630</w:t>
            </w:r>
          </w:p>
        </w:tc>
        <w:tc>
          <w:tcPr>
            <w:tcW w:type="dxa" w:w="1440"/>
          </w:tcPr>
          <w:p>
            <w:r>
              <w:t>59430</w:t>
            </w:r>
          </w:p>
        </w:tc>
        <w:tc>
          <w:tcPr>
            <w:tcW w:type="dxa" w:w="1440"/>
          </w:tcPr>
          <w:p>
            <w:r>
              <w:t>2800</w:t>
            </w:r>
          </w:p>
        </w:tc>
        <w:tc>
          <w:tcPr>
            <w:tcW w:type="dxa" w:w="1440"/>
          </w:tcPr>
          <w:p>
            <w:r>
              <w:t>通信中断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小臂独立设置(6项)</w:t>
            </w:r>
          </w:p>
        </w:tc>
        <w:tc>
          <w:tcPr>
            <w:tcW w:type="dxa" w:w="1440"/>
          </w:tcPr>
          <w:p>
            <w:r>
              <w:t>59430</w:t>
            </w:r>
          </w:p>
        </w:tc>
        <w:tc>
          <w:tcPr>
            <w:tcW w:type="dxa" w:w="1440"/>
          </w:tcPr>
          <w:p>
            <w:r>
              <w:t>60990</w:t>
            </w:r>
          </w:p>
        </w:tc>
        <w:tc>
          <w:tcPr>
            <w:tcW w:type="dxa" w:w="1440"/>
          </w:tcPr>
          <w:p>
            <w:r>
              <w:t>1560</w:t>
            </w:r>
          </w:p>
        </w:tc>
        <w:tc>
          <w:tcPr>
            <w:tcW w:type="dxa" w:w="1440"/>
          </w:tcPr>
          <w:p>
            <w:r>
              <w:t>需通信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5414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1_comm_oc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1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图X-1 算例一（无遮挡冲突）通信窗口与SWA遮挡时间线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79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1_phas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9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图X-2 算例一（无遮挡冲突）阶段一规划结果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228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1_phase2to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图X-3 算例一（无遮挡冲突）阶段二至六规划结果（含局部放大）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200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1_over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图X-4 算例一（无遮挡冲突）全任务规划总图</w:t>
      </w:r>
    </w:p>
    <w:p/>
    <w:p>
      <w:pPr>
        <w:pStyle w:val="Heading2"/>
      </w:pPr>
      <w:r>
        <w:t>X.3 算例二（遮挡冲突）</w:t>
      </w:r>
    </w:p>
    <w:p>
      <w:r>
        <w:t>Phase3在Vis11内执行。遮挡事件[61750,62180]阻断Phase4，规划器将Phase4推迟至Vis12，等待4090s（68min）。</w:t>
      </w:r>
    </w:p>
    <w:p>
      <w:pPr>
        <w:jc w:val="center"/>
      </w:pPr>
      <w:r>
        <w:rPr>
          <w:b/>
        </w:rPr>
        <w:t>表X-4 算例二（遮挡冲突）任务规划结果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任务名称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开始时间(s)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结束时间(s)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时长(s)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约束说明</w:t>
            </w:r>
          </w:p>
        </w:tc>
      </w:tr>
      <w:tr>
        <w:tc>
          <w:tcPr>
            <w:tcW w:type="dxa" w:w="1440"/>
          </w:tcPr>
          <w:p>
            <w:r>
              <w:t>1a</w:t>
            </w:r>
          </w:p>
        </w:tc>
        <w:tc>
          <w:tcPr>
            <w:tcW w:type="dxa" w:w="1440"/>
          </w:tcPr>
          <w:p>
            <w:r>
              <w:t>大臂重启加电保温</w:t>
            </w:r>
          </w:p>
        </w:tc>
        <w:tc>
          <w:tcPr>
            <w:tcW w:type="dxa" w:w="1440"/>
          </w:tcPr>
          <w:p>
            <w:r>
              <w:t>15250</w:t>
            </w:r>
          </w:p>
        </w:tc>
        <w:tc>
          <w:tcPr>
            <w:tcW w:type="dxa" w:w="1440"/>
          </w:tcPr>
          <w:p>
            <w:r>
              <w:t>16230</w:t>
            </w:r>
          </w:p>
        </w:tc>
        <w:tc>
          <w:tcPr>
            <w:tcW w:type="dxa" w:w="1440"/>
          </w:tcPr>
          <w:p>
            <w:r>
              <w:t>980</w:t>
            </w:r>
          </w:p>
        </w:tc>
        <w:tc>
          <w:tcPr>
            <w:tcW w:type="dxa" w:w="1440"/>
          </w:tcPr>
          <w:p>
            <w:r>
              <w:t>Phase3前12.0h</w:t>
            </w:r>
          </w:p>
        </w:tc>
      </w:tr>
      <w:tr>
        <w:tc>
          <w:tcPr>
            <w:tcW w:type="dxa" w:w="1440"/>
          </w:tcPr>
          <w:p>
            <w:r>
              <w:t>1b</w:t>
            </w:r>
          </w:p>
        </w:tc>
        <w:tc>
          <w:tcPr>
            <w:tcW w:type="dxa" w:w="1440"/>
          </w:tcPr>
          <w:p>
            <w:r>
              <w:t>小臂重启加电保温</w:t>
            </w:r>
          </w:p>
        </w:tc>
        <w:tc>
          <w:tcPr>
            <w:tcW w:type="dxa" w:w="1440"/>
          </w:tcPr>
          <w:p>
            <w:r>
              <w:t>47640</w:t>
            </w:r>
          </w:p>
        </w:tc>
        <w:tc>
          <w:tcPr>
            <w:tcW w:type="dxa" w:w="1440"/>
          </w:tcPr>
          <w:p>
            <w:r>
              <w:t>47790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Phase4前4.9h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平台状态设置(6项)</w:t>
            </w:r>
          </w:p>
        </w:tc>
        <w:tc>
          <w:tcPr>
            <w:tcW w:type="dxa" w:w="1440"/>
          </w:tcPr>
          <w:p>
            <w:r>
              <w:t>47790</w:t>
            </w:r>
          </w:p>
        </w:tc>
        <w:tc>
          <w:tcPr>
            <w:tcW w:type="dxa" w:w="1440"/>
          </w:tcPr>
          <w:p>
            <w:r>
              <w:t>51320</w:t>
            </w:r>
          </w:p>
        </w:tc>
        <w:tc>
          <w:tcPr>
            <w:tcW w:type="dxa" w:w="1440"/>
          </w:tcPr>
          <w:p>
            <w:r>
              <w:t>3530</w:t>
            </w:r>
          </w:p>
        </w:tc>
        <w:tc>
          <w:tcPr>
            <w:tcW w:type="dxa" w:w="1440"/>
          </w:tcPr>
          <w:p>
            <w:r>
              <w:t>Phase1后执行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大臂运动至组合(5项)</w:t>
            </w:r>
          </w:p>
        </w:tc>
        <w:tc>
          <w:tcPr>
            <w:tcW w:type="dxa" w:w="1440"/>
          </w:tcPr>
          <w:p>
            <w:r>
              <w:t>59430</w:t>
            </w:r>
          </w:p>
        </w:tc>
        <w:tc>
          <w:tcPr>
            <w:tcW w:type="dxa" w:w="1440"/>
          </w:tcPr>
          <w:p>
            <w:r>
              <w:t>61270</w:t>
            </w:r>
          </w:p>
        </w:tc>
        <w:tc>
          <w:tcPr>
            <w:tcW w:type="dxa" w:w="1440"/>
          </w:tcPr>
          <w:p>
            <w:r>
              <w:t>1840</w:t>
            </w:r>
          </w:p>
        </w:tc>
        <w:tc>
          <w:tcPr>
            <w:tcW w:type="dxa" w:w="1440"/>
          </w:tcPr>
          <w:p>
            <w:r>
              <w:t>需通信</w:t>
            </w:r>
          </w:p>
        </w:tc>
      </w:tr>
      <w:tr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等待(遮挡+通信)</w:t>
            </w:r>
          </w:p>
        </w:tc>
        <w:tc>
          <w:tcPr>
            <w:tcW w:type="dxa" w:w="1440"/>
          </w:tcPr>
          <w:p>
            <w:r>
              <w:t>61270</w:t>
            </w:r>
          </w:p>
        </w:tc>
        <w:tc>
          <w:tcPr>
            <w:tcW w:type="dxa" w:w="1440"/>
          </w:tcPr>
          <w:p>
            <w:r>
              <w:t>65360</w:t>
            </w:r>
          </w:p>
        </w:tc>
        <w:tc>
          <w:tcPr>
            <w:tcW w:type="dxa" w:w="1440"/>
          </w:tcPr>
          <w:p>
            <w:r>
              <w:t>4090</w:t>
            </w:r>
          </w:p>
        </w:tc>
        <w:tc>
          <w:tcPr>
            <w:tcW w:type="dxa" w:w="1440"/>
          </w:tcPr>
          <w:p>
            <w:r>
              <w:t>遮挡阻断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小臂运动至SWA(2项)</w:t>
            </w:r>
          </w:p>
        </w:tc>
        <w:tc>
          <w:tcPr>
            <w:tcW w:type="dxa" w:w="1440"/>
          </w:tcPr>
          <w:p>
            <w:r>
              <w:t>65360</w:t>
            </w:r>
          </w:p>
        </w:tc>
        <w:tc>
          <w:tcPr>
            <w:tcW w:type="dxa" w:w="1440"/>
          </w:tcPr>
          <w:p>
            <w:r>
              <w:t>66130</w:t>
            </w:r>
          </w:p>
        </w:tc>
        <w:tc>
          <w:tcPr>
            <w:tcW w:type="dxa" w:w="1440"/>
          </w:tcPr>
          <w:p>
            <w:r>
              <w:t>770</w:t>
            </w:r>
          </w:p>
        </w:tc>
        <w:tc>
          <w:tcPr>
            <w:tcW w:type="dxa" w:w="1440"/>
          </w:tcPr>
          <w:p>
            <w:r>
              <w:t>需通信+无遮挡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视觉捕获SWA(2项)</w:t>
            </w:r>
          </w:p>
        </w:tc>
        <w:tc>
          <w:tcPr>
            <w:tcW w:type="dxa" w:w="1440"/>
          </w:tcPr>
          <w:p>
            <w:r>
              <w:t>66130</w:t>
            </w:r>
          </w:p>
        </w:tc>
        <w:tc>
          <w:tcPr>
            <w:tcW w:type="dxa" w:w="1440"/>
          </w:tcPr>
          <w:p>
            <w:r>
              <w:t>66590</w:t>
            </w:r>
          </w:p>
        </w:tc>
        <w:tc>
          <w:tcPr>
            <w:tcW w:type="dxa" w:w="1440"/>
          </w:tcPr>
          <w:p>
            <w:r>
              <w:t>460</w:t>
            </w:r>
          </w:p>
        </w:tc>
        <w:tc>
          <w:tcPr>
            <w:tcW w:type="dxa" w:w="1440"/>
          </w:tcPr>
          <w:p>
            <w:r>
              <w:t>需通信+无遮挡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小臂独立设置(6项)</w:t>
            </w:r>
          </w:p>
        </w:tc>
        <w:tc>
          <w:tcPr>
            <w:tcW w:type="dxa" w:w="1440"/>
          </w:tcPr>
          <w:p>
            <w:r>
              <w:t>66590</w:t>
            </w:r>
          </w:p>
        </w:tc>
        <w:tc>
          <w:tcPr>
            <w:tcW w:type="dxa" w:w="1440"/>
          </w:tcPr>
          <w:p>
            <w:r>
              <w:t>68150</w:t>
            </w:r>
          </w:p>
        </w:tc>
        <w:tc>
          <w:tcPr>
            <w:tcW w:type="dxa" w:w="1440"/>
          </w:tcPr>
          <w:p>
            <w:r>
              <w:t>1560</w:t>
            </w:r>
          </w:p>
        </w:tc>
        <w:tc>
          <w:tcPr>
            <w:tcW w:type="dxa" w:w="1440"/>
          </w:tcPr>
          <w:p>
            <w:r>
              <w:t>需通信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5414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2_comm_oc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1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图X-5 算例二（遮挡冲突）通信窗口与SWA遮挡时间线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799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2_phase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9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图X-6 算例二（遮挡冲突）阶段一规划结果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533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2_phase2to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图X-7 算例二（遮挡冲突）阶段二至六规划结果（含局部放大）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200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2_overa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图X-8 算例二（遮挡冲突）全任务规划总图</w:t>
      </w:r>
    </w:p>
    <w:p/>
    <w:p>
      <w:pPr>
        <w:pStyle w:val="Heading2"/>
      </w:pPr>
      <w:r>
        <w:t>X.4 对比分析</w:t>
      </w:r>
    </w:p>
    <w:p>
      <w:pPr>
        <w:jc w:val="center"/>
      </w:pPr>
      <w:r>
        <w:rPr>
          <w:b/>
        </w:rPr>
        <w:t>表X-5 两算例对比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对比项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算例一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算例二</w:t>
            </w:r>
          </w:p>
        </w:tc>
      </w:tr>
      <w:tr>
        <w:tc>
          <w:tcPr>
            <w:tcW w:type="dxa" w:w="2880"/>
          </w:tcPr>
          <w:p>
            <w:r>
              <w:t>Phase3窗口</w:t>
            </w:r>
          </w:p>
        </w:tc>
        <w:tc>
          <w:tcPr>
            <w:tcW w:type="dxa" w:w="2880"/>
          </w:tcPr>
          <w:p>
            <w:r>
              <w:t>Vis10[53560,56850]</w:t>
            </w:r>
          </w:p>
        </w:tc>
        <w:tc>
          <w:tcPr>
            <w:tcW w:type="dxa" w:w="2880"/>
          </w:tcPr>
          <w:p>
            <w:r>
              <w:t>Vis11[59430,62870]</w:t>
            </w:r>
          </w:p>
        </w:tc>
      </w:tr>
      <w:tr>
        <w:tc>
          <w:tcPr>
            <w:tcW w:type="dxa" w:w="2880"/>
          </w:tcPr>
          <w:p>
            <w:r>
              <w:t>遮挡影响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[61750,62180]阻断Phase4</w:t>
            </w:r>
          </w:p>
        </w:tc>
      </w:tr>
      <w:tr>
        <w:tc>
          <w:tcPr>
            <w:tcW w:type="dxa" w:w="2880"/>
          </w:tcPr>
          <w:p>
            <w:r>
              <w:t>Phase4起始</w:t>
            </w:r>
          </w:p>
        </w:tc>
        <w:tc>
          <w:tcPr>
            <w:tcW w:type="dxa" w:w="2880"/>
          </w:tcPr>
          <w:p>
            <w:r>
              <w:t>55400s(紧随Phase3)</w:t>
            </w:r>
          </w:p>
        </w:tc>
        <w:tc>
          <w:tcPr>
            <w:tcW w:type="dxa" w:w="2880"/>
          </w:tcPr>
          <w:p>
            <w:r>
              <w:t>65360s(推迟至Vis12)</w:t>
            </w:r>
          </w:p>
        </w:tc>
      </w:tr>
      <w:tr>
        <w:tc>
          <w:tcPr>
            <w:tcW w:type="dxa" w:w="2880"/>
          </w:tcPr>
          <w:p>
            <w:r>
              <w:t>遮挡等待</w:t>
            </w:r>
          </w:p>
        </w:tc>
        <w:tc>
          <w:tcPr>
            <w:tcW w:type="dxa" w:w="2880"/>
          </w:tcPr>
          <w:p>
            <w:r>
              <w:t>0s</w:t>
            </w:r>
          </w:p>
        </w:tc>
        <w:tc>
          <w:tcPr>
            <w:tcW w:type="dxa" w:w="2880"/>
          </w:tcPr>
          <w:p>
            <w:r>
              <w:t>4090s(68min)</w:t>
            </w:r>
          </w:p>
        </w:tc>
      </w:tr>
      <w:tr>
        <w:tc>
          <w:tcPr>
            <w:tcW w:type="dxa" w:w="2880"/>
          </w:tcPr>
          <w:p>
            <w:r>
              <w:t>大臂提前量</w:t>
            </w:r>
          </w:p>
        </w:tc>
        <w:tc>
          <w:tcPr>
            <w:tcW w:type="dxa" w:w="2880"/>
          </w:tcPr>
          <w:p>
            <w:r>
              <w:t>12.0h ✓</w:t>
            </w:r>
          </w:p>
        </w:tc>
        <w:tc>
          <w:tcPr>
            <w:tcW w:type="dxa" w:w="2880"/>
          </w:tcPr>
          <w:p>
            <w:r>
              <w:t>12.0h ✓</w:t>
            </w:r>
          </w:p>
        </w:tc>
      </w:tr>
      <w:tr>
        <w:tc>
          <w:tcPr>
            <w:tcW w:type="dxa" w:w="2880"/>
          </w:tcPr>
          <w:p>
            <w:r>
              <w:t>小臂提前量</w:t>
            </w:r>
          </w:p>
        </w:tc>
        <w:tc>
          <w:tcPr>
            <w:tcW w:type="dxa" w:w="2880"/>
          </w:tcPr>
          <w:p>
            <w:r>
              <w:t>5.5h ✓</w:t>
            </w:r>
          </w:p>
        </w:tc>
        <w:tc>
          <w:tcPr>
            <w:tcW w:type="dxa" w:w="2880"/>
          </w:tcPr>
          <w:p>
            <w:r>
              <w:t>4.9h ✓</w:t>
            </w:r>
          </w:p>
        </w:tc>
      </w:tr>
      <w:tr>
        <w:tc>
          <w:tcPr>
            <w:tcW w:type="dxa" w:w="2880"/>
          </w:tcPr>
          <w:p>
            <w:r>
              <w:t>任务完成</w:t>
            </w:r>
          </w:p>
        </w:tc>
        <w:tc>
          <w:tcPr>
            <w:tcW w:type="dxa" w:w="2880"/>
          </w:tcPr>
          <w:p>
            <w:r>
              <w:t>60990s</w:t>
            </w:r>
          </w:p>
        </w:tc>
        <w:tc>
          <w:tcPr>
            <w:tcW w:type="dxa" w:w="2880"/>
          </w:tcPr>
          <w:p>
            <w:r>
              <w:t>68150s</w:t>
            </w:r>
          </w:p>
        </w:tc>
      </w:tr>
    </w:tbl>
    <w:p/>
    <w:p>
      <w:r>
        <w:t>两算例均满足提前量约束，验证了算法的基本调度能力（算例一）和约束回避能力（算例二）。</w:t>
      </w:r>
    </w:p>
    <w:p>
      <w:pPr>
        <w:pStyle w:val="Heading2"/>
      </w:pPr>
      <w:r>
        <w:t>X.5 本章小结</w:t>
      </w:r>
    </w:p>
    <w:p>
      <w:r>
        <w:t>本章基于统一TLE轨道根数设计两组仿真算例，任务执行顺序为Phase1(重启加电)→Phase2(平台设置)→Phase3-6(运动操作)。算例一验证无遮挡场景下的调度能力，算例二验证遮挡冲突下的自动回避能力，证明了EUROPA框架在空间站机械臂任务规划中的有效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  <w:rFonts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