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第X章 仿真算例设计与实验分析</w:t>
      </w:r>
    </w:p>
    <w:p>
      <w:pPr>
        <w:pStyle w:val="Heading2"/>
      </w:pPr>
      <w:r>
        <w:t>X.1 仿真参数设定</w:t>
      </w:r>
    </w:p>
    <w:p>
      <w:r>
        <w:t>T0=2025-07-25 21:00 UTC（BJT 07-26 05:00）。所有任务必须完全在通信窗口内执行。Phase2因总时长(3530s)超过单个通信窗口容量(~3400s)，拆分为Phase2A和Phase2B分别在不同窗口内执行。</w:t>
      </w:r>
    </w:p>
    <w:p/>
    <w:p>
      <w:pPr>
        <w:pStyle w:val="Heading2"/>
      </w:pPr>
      <w:r>
        <w:t>X.2 算例一（无遮挡冲突）</w:t>
      </w:r>
    </w:p>
    <w:p>
      <w:r>
        <w:t>Phase3至Phase5在Vis10内连续执行，Phase6在Vis11内执行，无遮挡影响。</w:t>
      </w:r>
    </w:p>
    <w:p>
      <w:pPr>
        <w:jc w:val="center"/>
      </w:pPr>
      <w:r>
        <w:rPr>
          <w:b/>
        </w:rPr>
        <w:t>表X-2 算例一（无遮挡冲突）任务规划结果（EUROPA求解）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开始(s)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结束(s)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时长(s)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通信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约束</w:t>
            </w:r>
          </w:p>
        </w:tc>
      </w:tr>
      <w:tr>
        <w:tc>
          <w:tcPr>
            <w:tcW w:type="dxa" w:w="1234"/>
          </w:tcPr>
          <w:p>
            <w:r>
              <w:t>1a</w:t>
            </w:r>
          </w:p>
        </w:tc>
        <w:tc>
          <w:tcPr>
            <w:tcW w:type="dxa" w:w="1234"/>
          </w:tcPr>
          <w:p>
            <w:r>
              <w:t>Phase1a:大臂重启</w:t>
            </w:r>
          </w:p>
        </w:tc>
        <w:tc>
          <w:tcPr>
            <w:tcW w:type="dxa" w:w="1234"/>
          </w:tcPr>
          <w:p>
            <w:r>
              <w:t>6130</w:t>
            </w:r>
          </w:p>
        </w:tc>
        <w:tc>
          <w:tcPr>
            <w:tcW w:type="dxa" w:w="1234"/>
          </w:tcPr>
          <w:p>
            <w:r>
              <w:t>7110</w:t>
            </w:r>
          </w:p>
        </w:tc>
        <w:tc>
          <w:tcPr>
            <w:tcW w:type="dxa" w:w="1234"/>
          </w:tcPr>
          <w:p>
            <w:r>
              <w:t>980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Phase3前12.9h</w:t>
            </w:r>
          </w:p>
        </w:tc>
      </w:tr>
      <w:tr>
        <w:tc>
          <w:tcPr>
            <w:tcW w:type="dxa" w:w="1234"/>
          </w:tcPr>
          <w:p>
            <w:r>
              <w:t>1b</w:t>
            </w:r>
          </w:p>
        </w:tc>
        <w:tc>
          <w:tcPr>
            <w:tcW w:type="dxa" w:w="1234"/>
          </w:tcPr>
          <w:p>
            <w:r>
              <w:t>Phase1b:小臂重启</w:t>
            </w:r>
          </w:p>
        </w:tc>
        <w:tc>
          <w:tcPr>
            <w:tcW w:type="dxa" w:w="1234"/>
          </w:tcPr>
          <w:p>
            <w:r>
              <w:t>37250</w:t>
            </w:r>
          </w:p>
        </w:tc>
        <w:tc>
          <w:tcPr>
            <w:tcW w:type="dxa" w:w="1234"/>
          </w:tcPr>
          <w:p>
            <w:r>
              <w:t>37400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Phase4前5.0h</w:t>
            </w:r>
          </w:p>
        </w:tc>
      </w:tr>
      <w:tr>
        <w:tc>
          <w:tcPr>
            <w:tcW w:type="dxa" w:w="1234"/>
          </w:tcPr>
          <w:p>
            <w:r>
              <w:t>2A</w:t>
            </w:r>
          </w:p>
        </w:tc>
        <w:tc>
          <w:tcPr>
            <w:tcW w:type="dxa" w:w="1234"/>
          </w:tcPr>
          <w:p>
            <w:r>
              <w:t>Phase2A:帆板+相机</w:t>
            </w:r>
          </w:p>
        </w:tc>
        <w:tc>
          <w:tcPr>
            <w:tcW w:type="dxa" w:w="1234"/>
          </w:tcPr>
          <w:p>
            <w:r>
              <w:t>41610</w:t>
            </w:r>
          </w:p>
        </w:tc>
        <w:tc>
          <w:tcPr>
            <w:tcW w:type="dxa" w:w="1234"/>
          </w:tcPr>
          <w:p>
            <w:r>
              <w:t>44980</w:t>
            </w:r>
          </w:p>
        </w:tc>
        <w:tc>
          <w:tcPr>
            <w:tcW w:type="dxa" w:w="1234"/>
          </w:tcPr>
          <w:p>
            <w:r>
              <w:t>3370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2B</w:t>
            </w:r>
          </w:p>
        </w:tc>
        <w:tc>
          <w:tcPr>
            <w:tcW w:type="dxa" w:w="1234"/>
          </w:tcPr>
          <w:p>
            <w:r>
              <w:t>Phase2B:禁止项</w:t>
            </w:r>
          </w:p>
        </w:tc>
        <w:tc>
          <w:tcPr>
            <w:tcW w:type="dxa" w:w="1234"/>
          </w:tcPr>
          <w:p>
            <w:r>
              <w:t>47640</w:t>
            </w:r>
          </w:p>
        </w:tc>
        <w:tc>
          <w:tcPr>
            <w:tcW w:type="dxa" w:w="1234"/>
          </w:tcPr>
          <w:p>
            <w:r>
              <w:t>47800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</w:t>
            </w:r>
          </w:p>
        </w:tc>
        <w:tc>
          <w:tcPr>
            <w:tcW w:type="dxa" w:w="1234"/>
          </w:tcPr>
          <w:p>
            <w:r>
              <w:t>47800</w:t>
            </w:r>
          </w:p>
        </w:tc>
        <w:tc>
          <w:tcPr>
            <w:tcW w:type="dxa" w:w="1234"/>
          </w:tcPr>
          <w:p>
            <w:r>
              <w:t>53560</w:t>
            </w:r>
          </w:p>
        </w:tc>
        <w:tc>
          <w:tcPr>
            <w:tcW w:type="dxa" w:w="1234"/>
          </w:tcPr>
          <w:p>
            <w:r>
              <w:t>5760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通信间隙/遮挡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Phase3:大臂至组合</w:t>
            </w:r>
          </w:p>
        </w:tc>
        <w:tc>
          <w:tcPr>
            <w:tcW w:type="dxa" w:w="1234"/>
          </w:tcPr>
          <w:p>
            <w:r>
              <w:t>53560</w:t>
            </w:r>
          </w:p>
        </w:tc>
        <w:tc>
          <w:tcPr>
            <w:tcW w:type="dxa" w:w="1234"/>
          </w:tcPr>
          <w:p>
            <w:r>
              <w:t>55400</w:t>
            </w:r>
          </w:p>
        </w:tc>
        <w:tc>
          <w:tcPr>
            <w:tcW w:type="dxa" w:w="1234"/>
          </w:tcPr>
          <w:p>
            <w:r>
              <w:t>1840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Phase4:小臂至SWA</w:t>
            </w:r>
          </w:p>
        </w:tc>
        <w:tc>
          <w:tcPr>
            <w:tcW w:type="dxa" w:w="1234"/>
          </w:tcPr>
          <w:p>
            <w:r>
              <w:t>55400</w:t>
            </w:r>
          </w:p>
        </w:tc>
        <w:tc>
          <w:tcPr>
            <w:tcW w:type="dxa" w:w="1234"/>
          </w:tcPr>
          <w:p>
            <w:r>
              <w:t>56170</w:t>
            </w:r>
          </w:p>
        </w:tc>
        <w:tc>
          <w:tcPr>
            <w:tcW w:type="dxa" w:w="1234"/>
          </w:tcPr>
          <w:p>
            <w:r>
              <w:t>770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需通信+无遮挡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Phase5:视觉捕获</w:t>
            </w:r>
          </w:p>
        </w:tc>
        <w:tc>
          <w:tcPr>
            <w:tcW w:type="dxa" w:w="1234"/>
          </w:tcPr>
          <w:p>
            <w:r>
              <w:t>56170</w:t>
            </w:r>
          </w:p>
        </w:tc>
        <w:tc>
          <w:tcPr>
            <w:tcW w:type="dxa" w:w="1234"/>
          </w:tcPr>
          <w:p>
            <w:r>
              <w:t>56630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需通信+无遮挡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</w:t>
            </w:r>
          </w:p>
        </w:tc>
        <w:tc>
          <w:tcPr>
            <w:tcW w:type="dxa" w:w="1234"/>
          </w:tcPr>
          <w:p>
            <w:r>
              <w:t>56630</w:t>
            </w:r>
          </w:p>
        </w:tc>
        <w:tc>
          <w:tcPr>
            <w:tcW w:type="dxa" w:w="1234"/>
          </w:tcPr>
          <w:p>
            <w:r>
              <w:t>59430</w:t>
            </w:r>
          </w:p>
        </w:tc>
        <w:tc>
          <w:tcPr>
            <w:tcW w:type="dxa" w:w="1234"/>
          </w:tcPr>
          <w:p>
            <w:r>
              <w:t>2800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通信间隙/遮挡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Phase6:独立设置</w:t>
            </w:r>
          </w:p>
        </w:tc>
        <w:tc>
          <w:tcPr>
            <w:tcW w:type="dxa" w:w="1234"/>
          </w:tcPr>
          <w:p>
            <w:r>
              <w:t>59430</w:t>
            </w:r>
          </w:p>
        </w:tc>
        <w:tc>
          <w:tcPr>
            <w:tcW w:type="dxa" w:w="1234"/>
          </w:tcPr>
          <w:p>
            <w:r>
              <w:t>60990</w:t>
            </w:r>
          </w:p>
        </w:tc>
        <w:tc>
          <w:tcPr>
            <w:tcW w:type="dxa" w:w="1234"/>
          </w:tcPr>
          <w:p>
            <w:r>
              <w:t>1560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comm_o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图X-1 算例一（无遮挡冲突）通信窗口与SWA遮挡时间线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79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phas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图X-2 算例一（无遮挡冲突）阶段一规划结果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498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phase2to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9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图X-3 算例一（无遮挡冲突）阶段二至六规划结果（含局部放大）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910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per_ph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图X-4 算例一（无遮挡冲突）各阶段子任务规划结果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0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over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图X-5 算例一（无遮挡冲突）全任务规划总图</w:t>
      </w:r>
    </w:p>
    <w:p/>
    <w:p>
      <w:pPr>
        <w:pStyle w:val="Heading2"/>
      </w:pPr>
      <w:r>
        <w:t>X.3 算例二（遮挡冲突）</w:t>
      </w:r>
    </w:p>
    <w:p>
      <w:r>
        <w:t>Phase3在Vis11执行后，遮挡事件[61750,62180]阻断Phase4。Phase4-6推迟至Vis12，等待4090s（68min）。</w:t>
      </w:r>
    </w:p>
    <w:p>
      <w:pPr>
        <w:jc w:val="center"/>
      </w:pPr>
      <w:r>
        <w:rPr>
          <w:b/>
        </w:rPr>
        <w:t>表X-3 算例二（遮挡冲突）任务规划结果（EUROPA求解）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开始(s)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结束(s)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时长(s)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通信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</w:rPr>
              <w:t>约束</w:t>
            </w:r>
          </w:p>
        </w:tc>
      </w:tr>
      <w:tr>
        <w:tc>
          <w:tcPr>
            <w:tcW w:type="dxa" w:w="1234"/>
          </w:tcPr>
          <w:p>
            <w:r>
              <w:t>1a</w:t>
            </w:r>
          </w:p>
        </w:tc>
        <w:tc>
          <w:tcPr>
            <w:tcW w:type="dxa" w:w="1234"/>
          </w:tcPr>
          <w:p>
            <w:r>
              <w:t>Phase1a:大臂重启</w:t>
            </w:r>
          </w:p>
        </w:tc>
        <w:tc>
          <w:tcPr>
            <w:tcW w:type="dxa" w:w="1234"/>
          </w:tcPr>
          <w:p>
            <w:r>
              <w:t>12040</w:t>
            </w:r>
          </w:p>
        </w:tc>
        <w:tc>
          <w:tcPr>
            <w:tcW w:type="dxa" w:w="1234"/>
          </w:tcPr>
          <w:p>
            <w:r>
              <w:t>13020</w:t>
            </w:r>
          </w:p>
        </w:tc>
        <w:tc>
          <w:tcPr>
            <w:tcW w:type="dxa" w:w="1234"/>
          </w:tcPr>
          <w:p>
            <w:r>
              <w:t>980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Phase3前12.9h</w:t>
            </w:r>
          </w:p>
        </w:tc>
      </w:tr>
      <w:tr>
        <w:tc>
          <w:tcPr>
            <w:tcW w:type="dxa" w:w="1234"/>
          </w:tcPr>
          <w:p>
            <w:r>
              <w:t>1b</w:t>
            </w:r>
          </w:p>
        </w:tc>
        <w:tc>
          <w:tcPr>
            <w:tcW w:type="dxa" w:w="1234"/>
          </w:tcPr>
          <w:p>
            <w:r>
              <w:t>Phase1b:小臂重启</w:t>
            </w:r>
          </w:p>
        </w:tc>
        <w:tc>
          <w:tcPr>
            <w:tcW w:type="dxa" w:w="1234"/>
          </w:tcPr>
          <w:p>
            <w:r>
              <w:t>47640</w:t>
            </w:r>
          </w:p>
        </w:tc>
        <w:tc>
          <w:tcPr>
            <w:tcW w:type="dxa" w:w="1234"/>
          </w:tcPr>
          <w:p>
            <w:r>
              <w:t>47790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Phase4前4.9h</w:t>
            </w:r>
          </w:p>
        </w:tc>
      </w:tr>
      <w:tr>
        <w:tc>
          <w:tcPr>
            <w:tcW w:type="dxa" w:w="1234"/>
          </w:tcPr>
          <w:p>
            <w:r>
              <w:t>2A</w:t>
            </w:r>
          </w:p>
        </w:tc>
        <w:tc>
          <w:tcPr>
            <w:tcW w:type="dxa" w:w="1234"/>
          </w:tcPr>
          <w:p>
            <w:r>
              <w:t>Phase2A:帆板+相机</w:t>
            </w:r>
          </w:p>
        </w:tc>
        <w:tc>
          <w:tcPr>
            <w:tcW w:type="dxa" w:w="1234"/>
          </w:tcPr>
          <w:p>
            <w:r>
              <w:t>47791</w:t>
            </w:r>
          </w:p>
        </w:tc>
        <w:tc>
          <w:tcPr>
            <w:tcW w:type="dxa" w:w="1234"/>
          </w:tcPr>
          <w:p>
            <w:r>
              <w:t>51010</w:t>
            </w:r>
          </w:p>
        </w:tc>
        <w:tc>
          <w:tcPr>
            <w:tcW w:type="dxa" w:w="1234"/>
          </w:tcPr>
          <w:p>
            <w:r>
              <w:t>3219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2B</w:t>
            </w:r>
          </w:p>
        </w:tc>
        <w:tc>
          <w:tcPr>
            <w:tcW w:type="dxa" w:w="1234"/>
          </w:tcPr>
          <w:p>
            <w:r>
              <w:t>Phase2B:禁止项</w:t>
            </w:r>
          </w:p>
        </w:tc>
        <w:tc>
          <w:tcPr>
            <w:tcW w:type="dxa" w:w="1234"/>
          </w:tcPr>
          <w:p>
            <w:r>
              <w:t>53560</w:t>
            </w:r>
          </w:p>
        </w:tc>
        <w:tc>
          <w:tcPr>
            <w:tcW w:type="dxa" w:w="1234"/>
          </w:tcPr>
          <w:p>
            <w:r>
              <w:t>53720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</w:t>
            </w:r>
          </w:p>
        </w:tc>
        <w:tc>
          <w:tcPr>
            <w:tcW w:type="dxa" w:w="1234"/>
          </w:tcPr>
          <w:p>
            <w:r>
              <w:t>53720</w:t>
            </w:r>
          </w:p>
        </w:tc>
        <w:tc>
          <w:tcPr>
            <w:tcW w:type="dxa" w:w="1234"/>
          </w:tcPr>
          <w:p>
            <w:r>
              <w:t>59430</w:t>
            </w:r>
          </w:p>
        </w:tc>
        <w:tc>
          <w:tcPr>
            <w:tcW w:type="dxa" w:w="1234"/>
          </w:tcPr>
          <w:p>
            <w:r>
              <w:t>5710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通信间隙/遮挡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Phase3:大臂至组合</w:t>
            </w:r>
          </w:p>
        </w:tc>
        <w:tc>
          <w:tcPr>
            <w:tcW w:type="dxa" w:w="1234"/>
          </w:tcPr>
          <w:p>
            <w:r>
              <w:t>59430</w:t>
            </w:r>
          </w:p>
        </w:tc>
        <w:tc>
          <w:tcPr>
            <w:tcW w:type="dxa" w:w="1234"/>
          </w:tcPr>
          <w:p>
            <w:r>
              <w:t>61270</w:t>
            </w:r>
          </w:p>
        </w:tc>
        <w:tc>
          <w:tcPr>
            <w:tcW w:type="dxa" w:w="1234"/>
          </w:tcPr>
          <w:p>
            <w:r>
              <w:t>1840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等待</w:t>
            </w:r>
          </w:p>
        </w:tc>
        <w:tc>
          <w:tcPr>
            <w:tcW w:type="dxa" w:w="1234"/>
          </w:tcPr>
          <w:p>
            <w:r>
              <w:t>61270</w:t>
            </w:r>
          </w:p>
        </w:tc>
        <w:tc>
          <w:tcPr>
            <w:tcW w:type="dxa" w:w="1234"/>
          </w:tcPr>
          <w:p>
            <w:r>
              <w:t>65360</w:t>
            </w:r>
          </w:p>
        </w:tc>
        <w:tc>
          <w:tcPr>
            <w:tcW w:type="dxa" w:w="1234"/>
          </w:tcPr>
          <w:p>
            <w:r>
              <w:t>4090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通信间隙/遮挡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Phase4:小臂至SWA</w:t>
            </w:r>
          </w:p>
        </w:tc>
        <w:tc>
          <w:tcPr>
            <w:tcW w:type="dxa" w:w="1234"/>
          </w:tcPr>
          <w:p>
            <w:r>
              <w:t>65360</w:t>
            </w:r>
          </w:p>
        </w:tc>
        <w:tc>
          <w:tcPr>
            <w:tcW w:type="dxa" w:w="1234"/>
          </w:tcPr>
          <w:p>
            <w:r>
              <w:t>66130</w:t>
            </w:r>
          </w:p>
        </w:tc>
        <w:tc>
          <w:tcPr>
            <w:tcW w:type="dxa" w:w="1234"/>
          </w:tcPr>
          <w:p>
            <w:r>
              <w:t>770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需通信+无遮挡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Phase5:视觉捕获</w:t>
            </w:r>
          </w:p>
        </w:tc>
        <w:tc>
          <w:tcPr>
            <w:tcW w:type="dxa" w:w="1234"/>
          </w:tcPr>
          <w:p>
            <w:r>
              <w:t>66130</w:t>
            </w:r>
          </w:p>
        </w:tc>
        <w:tc>
          <w:tcPr>
            <w:tcW w:type="dxa" w:w="1234"/>
          </w:tcPr>
          <w:p>
            <w:r>
              <w:t>66590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需通信+无遮挡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Phase6:独立设置</w:t>
            </w:r>
          </w:p>
        </w:tc>
        <w:tc>
          <w:tcPr>
            <w:tcW w:type="dxa" w:w="1234"/>
          </w:tcPr>
          <w:p>
            <w:r>
              <w:t>66590</w:t>
            </w:r>
          </w:p>
        </w:tc>
        <w:tc>
          <w:tcPr>
            <w:tcW w:type="dxa" w:w="1234"/>
          </w:tcPr>
          <w:p>
            <w:r>
              <w:t>68150</w:t>
            </w:r>
          </w:p>
        </w:tc>
        <w:tc>
          <w:tcPr>
            <w:tcW w:type="dxa" w:w="1234"/>
          </w:tcPr>
          <w:p>
            <w:r>
              <w:t>1560</w:t>
            </w:r>
          </w:p>
        </w:tc>
        <w:tc>
          <w:tcPr>
            <w:tcW w:type="dxa" w:w="1234"/>
          </w:tcPr>
          <w:p>
            <w:r>
              <w:t>含通信窗口内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2_comm_oc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图X-6 算例二（遮挡冲突）通信窗口与SWA遮挡时间线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799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2_phas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图X-7 算例二（遮挡冲突）阶段一规划结果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498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2_phase2to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9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图X-8 算例二（遮挡冲突）阶段二至六规划结果（含局部放大）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9102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2_per_ph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图X-9 算例二（遮挡冲突）各阶段子任务规划结果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00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2_overa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图X-10 算例二（遮挡冲突）全任务规划总图</w:t>
      </w:r>
    </w:p>
    <w:p/>
    <w:p>
      <w:pPr>
        <w:pStyle w:val="Heading2"/>
      </w:pPr>
      <w:r>
        <w:t>X.4 对比分析</w:t>
      </w:r>
    </w:p>
    <w:p>
      <w:pPr>
        <w:jc w:val="center"/>
      </w:pPr>
      <w:r>
        <w:rPr>
          <w:b/>
        </w:rPr>
        <w:t>表X-4 两算例对比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算例一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算例二</w:t>
            </w:r>
          </w:p>
        </w:tc>
      </w:tr>
      <w:tr>
        <w:tc>
          <w:tcPr>
            <w:tcW w:type="dxa" w:w="2880"/>
          </w:tcPr>
          <w:p>
            <w:r>
              <w:t>Phase3窗口</w:t>
            </w:r>
          </w:p>
        </w:tc>
        <w:tc>
          <w:tcPr>
            <w:tcW w:type="dxa" w:w="2880"/>
          </w:tcPr>
          <w:p>
            <w:r>
              <w:t>Vis10[53560,56850]</w:t>
            </w:r>
          </w:p>
        </w:tc>
        <w:tc>
          <w:tcPr>
            <w:tcW w:type="dxa" w:w="2880"/>
          </w:tcPr>
          <w:p>
            <w:r>
              <w:t>Vis11[59430,62870]</w:t>
            </w:r>
          </w:p>
        </w:tc>
      </w:tr>
      <w:tr>
        <w:tc>
          <w:tcPr>
            <w:tcW w:type="dxa" w:w="2880"/>
          </w:tcPr>
          <w:p>
            <w:r>
              <w:t>遮挡影响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[61750,62180]阻断Phase4</w:t>
            </w:r>
          </w:p>
        </w:tc>
      </w:tr>
      <w:tr>
        <w:tc>
          <w:tcPr>
            <w:tcW w:type="dxa" w:w="2880"/>
          </w:tcPr>
          <w:p>
            <w:r>
              <w:t>Phase4起始</w:t>
            </w:r>
          </w:p>
        </w:tc>
        <w:tc>
          <w:tcPr>
            <w:tcW w:type="dxa" w:w="2880"/>
          </w:tcPr>
          <w:p>
            <w:r>
              <w:t>55400s(紧随Phase3)</w:t>
            </w:r>
          </w:p>
        </w:tc>
        <w:tc>
          <w:tcPr>
            <w:tcW w:type="dxa" w:w="2880"/>
          </w:tcPr>
          <w:p>
            <w:r>
              <w:t>65360s(推迟至Vis12)</w:t>
            </w:r>
          </w:p>
        </w:tc>
      </w:tr>
      <w:tr>
        <w:tc>
          <w:tcPr>
            <w:tcW w:type="dxa" w:w="2880"/>
          </w:tcPr>
          <w:p>
            <w:r>
              <w:t>遮挡等待</w:t>
            </w:r>
          </w:p>
        </w:tc>
        <w:tc>
          <w:tcPr>
            <w:tcW w:type="dxa" w:w="2880"/>
          </w:tcPr>
          <w:p>
            <w:r>
              <w:t>0s</w:t>
            </w:r>
          </w:p>
        </w:tc>
        <w:tc>
          <w:tcPr>
            <w:tcW w:type="dxa" w:w="2880"/>
          </w:tcPr>
          <w:p>
            <w:r>
              <w:t>4090s(68min)</w:t>
            </w:r>
          </w:p>
        </w:tc>
      </w:tr>
      <w:tr>
        <w:tc>
          <w:tcPr>
            <w:tcW w:type="dxa" w:w="2880"/>
          </w:tcPr>
          <w:p>
            <w:r>
              <w:t>大臂提前量</w:t>
            </w:r>
          </w:p>
        </w:tc>
        <w:tc>
          <w:tcPr>
            <w:tcW w:type="dxa" w:w="2880"/>
          </w:tcPr>
          <w:p>
            <w:r>
              <w:t>12.9h ✓</w:t>
            </w:r>
          </w:p>
        </w:tc>
        <w:tc>
          <w:tcPr>
            <w:tcW w:type="dxa" w:w="2880"/>
          </w:tcPr>
          <w:p>
            <w:r>
              <w:t>12.9h ✓</w:t>
            </w:r>
          </w:p>
        </w:tc>
      </w:tr>
      <w:tr>
        <w:tc>
          <w:tcPr>
            <w:tcW w:type="dxa" w:w="2880"/>
          </w:tcPr>
          <w:p>
            <w:r>
              <w:t>小臂提前量</w:t>
            </w:r>
          </w:p>
        </w:tc>
        <w:tc>
          <w:tcPr>
            <w:tcW w:type="dxa" w:w="2880"/>
          </w:tcPr>
          <w:p>
            <w:r>
              <w:t>5.0h ✓</w:t>
            </w:r>
          </w:p>
        </w:tc>
        <w:tc>
          <w:tcPr>
            <w:tcW w:type="dxa" w:w="2880"/>
          </w:tcPr>
          <w:p>
            <w:r>
              <w:t>4.9h ✓</w:t>
            </w:r>
          </w:p>
        </w:tc>
      </w:tr>
      <w:tr>
        <w:tc>
          <w:tcPr>
            <w:tcW w:type="dxa" w:w="2880"/>
          </w:tcPr>
          <w:p>
            <w:r>
              <w:t>任务完成</w:t>
            </w:r>
          </w:p>
        </w:tc>
        <w:tc>
          <w:tcPr>
            <w:tcW w:type="dxa" w:w="2880"/>
          </w:tcPr>
          <w:p>
            <w:r>
              <w:t>60990s</w:t>
            </w:r>
          </w:p>
        </w:tc>
        <w:tc>
          <w:tcPr>
            <w:tcW w:type="dxa" w:w="2880"/>
          </w:tcPr>
          <w:p>
            <w:r>
              <w:t>68150s</w:t>
            </w:r>
          </w:p>
        </w:tc>
      </w:tr>
    </w:tbl>
    <w:p/>
    <w:p>
      <w:r>
        <w:t>两算例均满足：(1)所有任务完全在通信窗口内执行；(2)大臂重启≥12h提前量；(3)小臂重启≥5h提前量。算例一验证基本调度能力，算例二验证遮挡约束回避能力。</w:t>
      </w:r>
    </w:p>
    <w:p>
      <w:pPr>
        <w:pStyle w:val="Heading2"/>
      </w:pPr>
      <w:r>
        <w:t>X.5 本章小结</w:t>
      </w:r>
    </w:p>
    <w:p>
      <w:r>
        <w:t>本章基于统一TLE轨道根数，通过EUROPA规划框架求解两组仿真算例。所有任务严格限制在通信窗口内执行，Phase2因超出单窗口容量被自动拆分。算例二中SWA遮挡事件导致Phase4推迟68分钟，验证了约束回避能力。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