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第2章 空间站机械臂作业任务规划建模与求解</w:t>
      </w:r>
    </w:p>
    <w:p>
      <w:r>
        <w:t>空间站机械臂在轨作业任务规划问题涉及离散的任务状态转换与连续的时序约束推理，是一类典型的混合约束满足问题。本章首先建立问题的总体描述（2.1节），然后给出时间线规划系统的形式化定义（2.2节），在此基础上对约束体系进行系统建模（2.3节），利用NDDL语言完成编码实现（2.4节），设计动作规则体系（2.5节），最后给出基于缺陷导向搜索与简单时序网络传播的求解算法（2.6节）。</w:t>
      </w:r>
    </w:p>
    <w:p>
      <w:pPr>
        <w:pStyle w:val="Heading2"/>
      </w:pPr>
      <w:r>
        <w:t>2.1 问题概述</w:t>
      </w:r>
    </w:p>
    <w:p>
      <w:r>
        <w:t>空间站机械臂在轨作业任务规划问题可抽象为一类带时序约束和资源约束的调度问题。机械臂需执行一系列预定义的操作子任务，每个子任务具有固定的持续时间和严格的执行顺序。任务执行过程受到两类环境约束的限制：其一，所有操作必须在中继卫星提供的通信可见窗口内完成；其二，当机械臂在SWA（转位机构）附近作业时，臂杆可能遮挡空间站天线与中继卫星之间的通信链路，须回避遮挡区间。</w:t>
      </w:r>
    </w:p>
    <w:p>
      <w:r>
        <w:t>上述问题的核心挑战在于：（1）通信窗口的周期性中断（每轨道圈约42分钟不可用）限制了任务的连续执行；（2）遮挡约束与通信约束的空间耦合——遮挡仅在通信可用期间有实际影响；（3）提前量约束（大臂重启需在运动前12小时、小臂重启需在运动前5小时完成）跨越多个轨道圈次，增加了调度的时间跨度；（4）部分阶段（如Phase 2平台设置，总时长3530秒）超过单个通信窗口容量（约3400秒），需自动拆分到相邻窗口执行。规划算法需在满足上述所有约束的前提下确定各子任务的可行执行时间。</w:t>
      </w:r>
    </w:p>
    <w:p>
      <w:pPr>
        <w:pStyle w:val="Heading2"/>
      </w:pPr>
      <w:r>
        <w:t>2.2 时间线规划系统形式化定义</w:t>
      </w:r>
    </w:p>
    <w:p>
      <w:r>
        <w:t>本节采用EUROPA框架的时间线规划范式对问题进行形式化建模。时间线规划范式的核心思想是：将系统中每个资源或对象建模为一条时间线，时间线上的Token（令牌）表示该资源在某时段内的状态或动作，Token形成有序不重叠序列，自然表达了"同一资源在同一时刻只能处于一种状态"的语义。</w:t>
      </w:r>
    </w:p>
    <w:p>
      <w:pPr>
        <w:pStyle w:val="Heading3"/>
      </w:pPr>
      <w:r>
        <w:t>2.2.1 时间线规划系统</w:t>
      </w:r>
    </w:p>
    <w:p>
      <w:r>
        <w:rPr>
          <w:b/>
        </w:rPr>
        <w:t>定义1（时间线规划系统）</w:t>
      </w:r>
    </w:p>
    <w:p>
      <w:r>
        <w:t>时间线规划系统（Timeline Planning System, TPS）𝒮 是一个五元组：</w:t>
      </w:r>
    </w:p>
    <w:p>
      <w:pPr>
        <w:jc w:val="center"/>
      </w:pPr>
      <w:r>
        <w:rPr>
          <w:i/>
        </w:rPr>
        <w:t>𝒮 = (𝒪, ℒ, 𝒯, 𝒞, ℛ)                (1)</w:t>
      </w:r>
    </w:p>
    <w:p>
      <w:r>
        <w:t>式中，各元素定义如下：</w:t>
      </w:r>
    </w:p>
    <w:p>
      <w:r>
        <w:rPr>
          <w:b/>
        </w:rPr>
        <w:t xml:space="preserve">𝒪 = {o₁, o₂, …, oₘ} </w:t>
      </w:r>
      <w:r>
        <w:t>为有限对象集合。每个对象 oᵢ 通过双射 L: 𝒪 → ℒ 关联一条时间线 L(oᵢ) = Lᵢ。</w:t>
      </w:r>
    </w:p>
    <w:p>
      <w:r>
        <w:rPr>
          <w:b/>
        </w:rPr>
        <w:t xml:space="preserve">ℒ = {L₁, L₂, …, Lₘ} </w:t>
      </w:r>
      <w:r>
        <w:t>为时间线集合。每条时间线 Lᵢ 上的Token形成有序不重叠序列，即对于同一时间线上任意相邻Token τⱼ 和 τⱼ₊₁，有 end(τⱼ) ≤ start(τⱼ₊₁)。</w:t>
      </w:r>
    </w:p>
    <w:p>
      <w:r>
        <w:rPr>
          <w:b/>
        </w:rPr>
        <w:t xml:space="preserve">𝒯 </w:t>
      </w:r>
      <w:r>
        <w:t>为Token类型集合，分为谓词（predicate）和动作（action）两类。每个Token τ 具有类型 type(τ)、起始时间 start(τ)、结束时间 end(τ) 和持续时间 dur(τ) = end(τ) − start(τ)。</w:t>
      </w:r>
    </w:p>
    <w:p>
      <w:r>
        <w:rPr>
          <w:b/>
        </w:rPr>
        <w:t xml:space="preserve">𝒞 </w:t>
      </w:r>
      <w:r>
        <w:t>为约束集合，包含时序约束（定义在Token时间变量上的线性不等式）和参数约束（定义在Token参数变量上的等式或不等式），详见2.3节。</w:t>
      </w:r>
    </w:p>
    <w:p>
      <w:r>
        <w:rPr>
          <w:b/>
        </w:rPr>
        <w:t xml:space="preserve">ℛ </w:t>
      </w:r>
      <w:r>
        <w:t>为规则集合。每条规则 r ∈ ℛ 关联一个Token类型，定义该类型Token被激活时自动创建的子Token和约束，详见2.5节。</w:t>
      </w:r>
    </w:p>
    <w:p>
      <w:pPr>
        <w:pStyle w:val="Heading3"/>
      </w:pPr>
      <w:r>
        <w:t>2.2.2 部分计划</w:t>
      </w:r>
    </w:p>
    <w:p>
      <w:r>
        <w:rPr>
          <w:b/>
        </w:rPr>
        <w:t>定义2（部分计划）</w:t>
      </w:r>
    </w:p>
    <w:p>
      <w:r>
        <w:t>部分计划（Partial Plan）PP 是一个三元组：</w:t>
      </w:r>
    </w:p>
    <w:p>
      <w:pPr>
        <w:jc w:val="center"/>
      </w:pPr>
      <w:r>
        <w:rPr>
          <w:i/>
        </w:rPr>
        <w:t>PP = (Tokens, Active, Constraints)                (2)</w:t>
      </w:r>
    </w:p>
    <w:p>
      <w:r>
        <w:t>式中：</w:t>
      </w:r>
    </w:p>
    <w:p>
      <w:pPr>
        <w:pStyle w:val="ListBullet"/>
      </w:pPr>
      <w:r>
        <w:t>Tokens 为当前计划中所有Token的集合；</w:t>
      </w:r>
    </w:p>
    <w:p>
      <w:pPr>
        <w:pStyle w:val="ListBullet"/>
      </w:pPr>
      <w:r>
        <w:t>Active ⊆ Tokens 为已激活（放置到时间线上）的Token子集；</w:t>
      </w:r>
    </w:p>
    <w:p>
      <w:pPr>
        <w:pStyle w:val="ListBullet"/>
      </w:pPr>
      <w:r>
        <w:t>Constraints 为当前所有约束的集合，包含Token间的时序约束和参数约束。</w:t>
      </w:r>
    </w:p>
    <w:p>
      <w:r>
        <w:t>给定部分计划PP，其缺陷集合 Flaws(PP) 由以下三类缺陷构成（定义3）。当 Flaws(PP) = ∅ 时，PP 为完整计划。</w:t>
      </w:r>
    </w:p>
    <w:p>
      <w:pPr>
        <w:pStyle w:val="Heading3"/>
      </w:pPr>
      <w:r>
        <w:t>2.2.3 缺陷</w:t>
      </w:r>
    </w:p>
    <w:p>
      <w:r>
        <w:rPr>
          <w:b/>
        </w:rPr>
        <w:t>定义3（缺陷）</w:t>
      </w:r>
    </w:p>
    <w:p>
      <w:r>
        <w:t>部分计划PP中的缺陷分为三类：</w:t>
      </w:r>
    </w:p>
    <w:p>
      <w:r>
        <w:t>（1）开放条件（Open Condition）：Token τ ∈ Tokens \ Active，即存在于计划中但尚未放置到任何时间线上的Token。</w:t>
      </w:r>
    </w:p>
    <w:p>
      <w:r>
        <w:t>（2）时序威胁（Threat）：已激活Token τ ∈ Active 在其所属时间线上与其他Token的排序未确定。</w:t>
      </w:r>
    </w:p>
    <w:p>
      <w:r>
        <w:t>（3）未绑定变量（Unbound Variable）：已激活Token τ ∈ Active 的某参数变量 v 的值域 |Dom(v)| &gt; 1，尚未收窄为单值。</w:t>
      </w:r>
    </w:p>
    <w:p>
      <w:r>
        <w:t>三类缺陷的解决策略将在2.6节求解算法中详细描述。</w:t>
      </w:r>
    </w:p>
    <w:p>
      <w:pPr>
        <w:pStyle w:val="Heading3"/>
      </w:pPr>
      <w:r>
        <w:t>2.2.4 简单时序网络</w:t>
      </w:r>
    </w:p>
    <w:p>
      <w:r>
        <w:rPr>
          <w:b/>
        </w:rPr>
        <w:t>定义4（简单时序网络）</w:t>
      </w:r>
    </w:p>
    <w:p>
      <w:r>
        <w:t>简单时序网络（Simple Temporal Network, STN）N 是一个三元组：</w:t>
      </w:r>
    </w:p>
    <w:p>
      <w:pPr>
        <w:jc w:val="center"/>
      </w:pPr>
      <w:r>
        <w:rPr>
          <w:i/>
        </w:rPr>
        <w:t>N = (V, E, O)                (3)</w:t>
      </w:r>
    </w:p>
    <w:p>
      <w:r>
        <w:t>式中：</w:t>
      </w:r>
    </w:p>
    <w:p>
      <w:pPr>
        <w:pStyle w:val="ListBullet"/>
      </w:pPr>
      <w:r>
        <w:t>V = {v₁, v₂, …, vₙ} 为时间点集合，每个Token τ 贡献三个时间点 start(τ), end(τ), dur(τ)；</w:t>
      </w:r>
    </w:p>
    <w:p>
      <w:pPr>
        <w:pStyle w:val="ListBullet"/>
      </w:pPr>
      <w:r>
        <w:t>E ⊆ V × V × ℝ 为有向加权边集合，边 (vᵢ, vⱼ, w) 表示约束 vⱼ − vᵢ ≤ w；</w:t>
      </w:r>
    </w:p>
    <w:p>
      <w:pPr>
        <w:pStyle w:val="ListBullet"/>
      </w:pPr>
      <w:r>
        <w:t>O ∈ V 为参考原点，所有时间点的界相对于O定义。</w:t>
      </w:r>
    </w:p>
    <w:p>
      <w:r>
        <w:t>时序约束 lb ≤ Tⱼ − Tᵢ ≤ ub 在STN中编码为两条有向边：</w:t>
      </w:r>
    </w:p>
    <w:p>
      <w:pPr>
        <w:jc w:val="center"/>
      </w:pPr>
      <w:r>
        <w:rPr>
          <w:i/>
        </w:rPr>
        <w:t>Tᵢ →^{ub} Tⱼ（上界边：Tⱼ − Tᵢ ≤ ub）</w:t>
        <w:br/>
        <w:t>Tⱼ →^{−lb} Tᵢ（下界边：Tᵢ − Tⱼ ≤ −lb）                (4)</w:t>
      </w:r>
    </w:p>
    <w:p>
      <w:r>
        <w:rPr>
          <w:b/>
        </w:rPr>
        <w:t>性质1</w:t>
      </w:r>
    </w:p>
    <w:p>
      <w:r>
        <w:t>时间点T的上下界由最短路径决定：upperBound(T) = δ(O, T)（O到T的最短路径 = 最晚可能时刻），lowerBound(T) = −δ(T, O)（T到O的最短路径的相反数 = 最早可能时刻）。约束系统一致当且仅当距离图中不存在负权环路。</w:t>
      </w:r>
    </w:p>
    <w:p>
      <w:pPr>
        <w:pStyle w:val="Heading3"/>
      </w:pPr>
      <w:r>
        <w:t>2.2.5 机械臂作业规划问题</w:t>
      </w:r>
    </w:p>
    <w:p>
      <w:r>
        <w:rPr>
          <w:b/>
        </w:rPr>
        <w:t>定义5（机械臂作业规划问题）</w:t>
      </w:r>
    </w:p>
    <w:p>
      <w:r>
        <w:t>机械臂作业规划问题是TPS上的约束满足问题 𝒫：</w:t>
      </w:r>
    </w:p>
    <w:p>
      <w:pPr>
        <w:jc w:val="center"/>
      </w:pPr>
      <w:r>
        <w:rPr>
          <w:i/>
        </w:rPr>
        <w:t>𝒫 = (𝒮, s₀, 𝒢, H)                (5)</w:t>
      </w:r>
    </w:p>
    <w:p>
      <w:r>
        <w:t>式中：</w:t>
      </w:r>
    </w:p>
    <w:p>
      <w:pPr>
        <w:pStyle w:val="ListBullet"/>
      </w:pPr>
      <w:r>
        <w:t>𝒮 = (𝒪, ℒ, 𝒯, 𝒞, ℛ) 为时间线规划系统（定义1），对象集合 𝒪 = {Arm, CommWindow, OcclusionSWA}；</w:t>
      </w:r>
    </w:p>
    <w:p>
      <w:pPr>
        <w:pStyle w:val="ListBullet"/>
      </w:pPr>
      <w:r>
        <w:t>s₀ 为初始部分计划，包含环境时间线上的Fact Token（通信窗口序列、遮挡状态序列）和Phase 1子任务的固定放置；</w:t>
      </w:r>
    </w:p>
    <w:p>
      <w:pPr>
        <w:pStyle w:val="ListBullet"/>
      </w:pPr>
      <w:r>
        <w:t>𝒢 为目标条件，即Token Done被激活且 start(Done) ≤ H；</w:t>
      </w:r>
    </w:p>
    <w:p>
      <w:pPr>
        <w:pStyle w:val="ListBullet"/>
      </w:pPr>
      <w:r>
        <w:t>H 为规划范围上界。</w:t>
      </w:r>
    </w:p>
    <w:p>
      <w:r>
        <w:t>问题的解是一个完整计划 PP*，满足以下三个条件：</w:t>
      </w:r>
    </w:p>
    <w:p>
      <w:r>
        <w:t>（1）Flaws(PP*) = ∅（无缺陷）；</w:t>
      </w:r>
    </w:p>
    <w:p>
      <w:r>
        <w:t>（2）对所有已激活Token τ ∈ Active(PP*)，lb(start(τ)) ≤ ub(start(τ))（时序一致）；</w:t>
      </w:r>
    </w:p>
    <w:p>
      <w:r>
        <w:t>（3）对所有操作Token τᵢ，存在通信窗口 [aₖ, bₖ] 使得 aₖ ≤ start(τᵢ) ∧ end(τᵢ) ≤ bₖ。</w:t>
      </w:r>
    </w:p>
    <w:p>
      <w:pPr>
        <w:pStyle w:val="Heading2"/>
      </w:pPr>
      <w:r>
        <w:t>2.3 约束建模</w:t>
      </w:r>
    </w:p>
    <w:p>
      <w:r>
        <w:t>基于定义1中的约束集合𝒞，本节对机械臂作业规划中的四类约束进行系统建模。</w:t>
      </w:r>
    </w:p>
    <w:p>
      <w:pPr>
        <w:pStyle w:val="Heading3"/>
      </w:pPr>
      <w:r>
        <w:t>2.3.1 顺序约束</w:t>
      </w:r>
    </w:p>
    <w:p>
      <w:r>
        <w:t>子任务间的执行顺序关系构成因果链。同一阶段内相邻子任务满足紧邻约束（Allen关系中的meets）：</w:t>
      </w:r>
    </w:p>
    <w:p>
      <w:pPr>
        <w:jc w:val="center"/>
      </w:pPr>
      <w:r>
        <w:rPr>
          <w:i/>
        </w:rPr>
        <w:t>C_SEQ = { (τᵢ, τⱼ) | τᵢ meets τⱼ }，即 end(τᵢ) = start(τⱼ)                (6)</w:t>
      </w:r>
    </w:p>
    <w:p>
      <w:r>
        <w:t>阶段间的衔接考虑到通信窗口可能中断，允许相邻阶段之间存在等待间隔，满足弱顺序约束：</w:t>
      </w:r>
    </w:p>
    <w:p>
      <w:pPr>
        <w:jc w:val="center"/>
      </w:pPr>
      <w:r>
        <w:rPr>
          <w:i/>
        </w:rPr>
        <w:t>C_weak = { (τᵢ, τⱼ) | τᵢ before τⱼ }，即 end(τᵢ) ≤ start(τⱼ)                (7)</w:t>
      </w:r>
    </w:p>
    <w:p>
      <w:pPr>
        <w:pStyle w:val="Heading3"/>
      </w:pPr>
      <w:r>
        <w:t>2.3.2 通信窗口约束</w:t>
      </w:r>
    </w:p>
    <w:p>
      <w:r>
        <w:t>通信窗口时间线定义为一组不重叠的时间区间序列，由SGP4轨道传播模型计算空间站与中继卫星的相对可见性确定：</w:t>
      </w:r>
    </w:p>
    <w:p>
      <w:pPr>
        <w:jc w:val="center"/>
      </w:pPr>
      <w:r>
        <w:rPr>
          <w:i/>
        </w:rPr>
        <w:t>L_COMM = { [a₁,b₁], [a₂,b₂], …, [aₘ,bₘ] }，其中 bₖ ≤ aₖ₊₁                (8)</w:t>
      </w:r>
    </w:p>
    <w:p>
      <w:r>
        <w:t>通信窗口约束要求每个操作子任务的执行时段完全包含在某个通信可见窗口内：</w:t>
      </w:r>
    </w:p>
    <w:p>
      <w:pPr>
        <w:jc w:val="center"/>
      </w:pPr>
      <w:r>
        <w:rPr>
          <w:i/>
        </w:rPr>
        <w:t>∀τᵢ ∈ 𝒯_op, ∃k ∈ {1,…,m}: aₖ ≤ start(τᵢ) ∧ end(τᵢ) ≤ bₖ                (9)</w:t>
      </w:r>
    </w:p>
    <w:p>
      <w:pPr>
        <w:pStyle w:val="Heading3"/>
      </w:pPr>
      <w:r>
        <w:t>2.3.3 遮挡约束</w:t>
      </w:r>
    </w:p>
    <w:p>
      <w:r>
        <w:t>遮挡状态时间线描述机械臂臂杆对通信链路的遮挡情况。遮挡状态通过SGP4轨道传播联合DH运动学正解计算确定（详见第X章），离散化为区间序列：</w:t>
      </w:r>
    </w:p>
    <w:p>
      <w:pPr>
        <w:jc w:val="center"/>
      </w:pPr>
      <w:r>
        <w:rPr>
          <w:i/>
        </w:rPr>
        <w:t>L_OCC = { (I₁,σ₁), (I₂,σ₂), … }，σₖ ∈ {Active, Inactive}                (10)</w:t>
      </w:r>
    </w:p>
    <w:p>
      <w:r>
        <w:t>对于SWA工位附近的操作子任务集合 𝒯_SWA ⊂ 𝒯（Phase 4和Phase 5），附加遮挡回避约束：</w:t>
      </w:r>
    </w:p>
    <w:p>
      <w:pPr>
        <w:jc w:val="center"/>
      </w:pPr>
      <w:r>
        <w:rPr>
          <w:i/>
        </w:rPr>
        <w:t>∀τᵢ ∈ 𝒯_SWA, ∃Iₖ: σₖ = Inactive ∧ start(τᵢ) ≥ Iₖ.start ∧ end(τᵢ) ≤ Iₖ.end                (11)</w:t>
      </w:r>
    </w:p>
    <w:p>
      <w:r>
        <w:t>需要指出，遮挡仅在通信可用期间有实际影响。若遮挡区间落在通信中断期内（如算例中遮挡②[75450,76110]落在通信间隙[74580,76880]内），则该遮挡为无效遮挡，不影响任务规划。</w:t>
      </w:r>
    </w:p>
    <w:p>
      <w:pPr>
        <w:pStyle w:val="Heading3"/>
      </w:pPr>
      <w:r>
        <w:t>2.3.4 提前量约束</w:t>
      </w:r>
    </w:p>
    <w:p>
      <w:r>
        <w:t>大臂和小臂的重启加电保温需满足操作规程要求的提前量：</w:t>
      </w:r>
    </w:p>
    <w:p>
      <w:pPr>
        <w:jc w:val="center"/>
      </w:pPr>
      <w:r>
        <w:rPr>
          <w:i/>
        </w:rPr>
        <w:t>end(τ_BA) + 43200 ≤ start(τ_P3)    （大臂重启在Phase 3前≥12小时完成）</w:t>
        <w:br/>
        <w:t>end(τ_SA) + 18000 ≤ start(τ_P4)    （小臂重启在Phase 4前≥5小时完成）                (12)</w:t>
      </w:r>
    </w:p>
    <w:p>
      <w:pPr>
        <w:pStyle w:val="Heading3"/>
      </w:pPr>
      <w:r>
        <w:t>2.3.5 约束汇总</w:t>
      </w:r>
    </w:p>
    <w:p>
      <w:pPr>
        <w:jc w:val="center"/>
      </w:pPr>
      <w:r>
        <w:rPr>
          <w:b/>
        </w:rPr>
        <w:t>表2-1 约束类型汇总</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约束类型</w:t>
            </w:r>
          </w:p>
        </w:tc>
        <w:tc>
          <w:tcPr>
            <w:tcW w:type="dxa" w:w="2160"/>
            <w:shd w:val="clear" w:color="auto" w:fill="D9E2F3"/>
          </w:tcPr>
          <w:p>
            <w:r>
              <w:rPr>
                <w:b/>
              </w:rPr>
              <w:t>数学表达</w:t>
            </w:r>
          </w:p>
        </w:tc>
        <w:tc>
          <w:tcPr>
            <w:tcW w:type="dxa" w:w="2160"/>
            <w:shd w:val="clear" w:color="auto" w:fill="D9E2F3"/>
          </w:tcPr>
          <w:p>
            <w:r>
              <w:rPr>
                <w:b/>
              </w:rPr>
              <w:t>适用范围</w:t>
            </w:r>
          </w:p>
        </w:tc>
        <w:tc>
          <w:tcPr>
            <w:tcW w:type="dxa" w:w="2160"/>
            <w:shd w:val="clear" w:color="auto" w:fill="D9E2F3"/>
          </w:tcPr>
          <w:p>
            <w:r>
              <w:rPr>
                <w:b/>
              </w:rPr>
              <w:t>NDDL实现</w:t>
            </w:r>
          </w:p>
        </w:tc>
      </w:tr>
      <w:tr>
        <w:tc>
          <w:tcPr>
            <w:tcW w:type="dxa" w:w="2160"/>
          </w:tcPr>
          <w:p>
            <w:r>
              <w:t>持续时间</w:t>
            </w:r>
          </w:p>
        </w:tc>
        <w:tc>
          <w:tcPr>
            <w:tcW w:type="dxa" w:w="2160"/>
          </w:tcPr>
          <w:p>
            <w:r>
              <w:t>end(τ) = start(τ) + dur(τ)</w:t>
            </w:r>
          </w:p>
        </w:tc>
        <w:tc>
          <w:tcPr>
            <w:tcW w:type="dxa" w:w="2160"/>
          </w:tcPr>
          <w:p>
            <w:r>
              <w:t>所有子任务</w:t>
            </w:r>
          </w:p>
        </w:tc>
        <w:tc>
          <w:tcPr>
            <w:tcW w:type="dxa" w:w="2160"/>
          </w:tcPr>
          <w:p>
            <w:r>
              <w:t>eq(duration, T)</w:t>
            </w:r>
          </w:p>
        </w:tc>
      </w:tr>
      <w:tr>
        <w:tc>
          <w:tcPr>
            <w:tcW w:type="dxa" w:w="2160"/>
          </w:tcPr>
          <w:p>
            <w:r>
              <w:t>紧邻顺序</w:t>
            </w:r>
          </w:p>
        </w:tc>
        <w:tc>
          <w:tcPr>
            <w:tcW w:type="dxa" w:w="2160"/>
          </w:tcPr>
          <w:p>
            <w:r>
              <w:t>end(τᵢ) = start(τⱼ)</w:t>
            </w:r>
          </w:p>
        </w:tc>
        <w:tc>
          <w:tcPr>
            <w:tcW w:type="dxa" w:w="2160"/>
          </w:tcPr>
          <w:p>
            <w:r>
              <w:t>阶段内连续子任务</w:t>
            </w:r>
          </w:p>
        </w:tc>
        <w:tc>
          <w:tcPr>
            <w:tcW w:type="dxa" w:w="2160"/>
          </w:tcPr>
          <w:p>
            <w:r>
              <w:t>met_by(condition pred)</w:t>
            </w:r>
          </w:p>
        </w:tc>
      </w:tr>
      <w:tr>
        <w:tc>
          <w:tcPr>
            <w:tcW w:type="dxa" w:w="2160"/>
          </w:tcPr>
          <w:p>
            <w:r>
              <w:t>通信窗口</w:t>
            </w:r>
          </w:p>
        </w:tc>
        <w:tc>
          <w:tcPr>
            <w:tcW w:type="dxa" w:w="2160"/>
          </w:tcPr>
          <w:p>
            <w:r>
              <w:t>∃k: aₖ≤start(τ) ∧ end(τ)≤bₖ</w:t>
            </w:r>
          </w:p>
        </w:tc>
        <w:tc>
          <w:tcPr>
            <w:tcW w:type="dxa" w:w="2160"/>
          </w:tcPr>
          <w:p>
            <w:r>
              <w:t>所有操作子任务</w:t>
            </w:r>
          </w:p>
        </w:tc>
        <w:tc>
          <w:tcPr>
            <w:tcW w:type="dxa" w:w="2160"/>
          </w:tcPr>
          <w:p>
            <w:r>
              <w:t>contained_by(InComms)</w:t>
            </w:r>
          </w:p>
        </w:tc>
      </w:tr>
      <w:tr>
        <w:tc>
          <w:tcPr>
            <w:tcW w:type="dxa" w:w="2160"/>
          </w:tcPr>
          <w:p>
            <w:r>
              <w:t>遮挡回避</w:t>
            </w:r>
          </w:p>
        </w:tc>
        <w:tc>
          <w:tcPr>
            <w:tcW w:type="dxa" w:w="2160"/>
          </w:tcPr>
          <w:p>
            <w:r>
              <w:t>∃k: σₖ=Inactive ∧ Iₖ⊇[s,e]</w:t>
            </w:r>
          </w:p>
        </w:tc>
        <w:tc>
          <w:tcPr>
            <w:tcW w:type="dxa" w:w="2160"/>
          </w:tcPr>
          <w:p>
            <w:r>
              <w:t>SWA附近子任务</w:t>
            </w:r>
          </w:p>
        </w:tc>
        <w:tc>
          <w:tcPr>
            <w:tcW w:type="dxa" w:w="2160"/>
          </w:tcPr>
          <w:p>
            <w:r>
              <w:t>contained_by(Inactive)</w:t>
            </w:r>
          </w:p>
        </w:tc>
      </w:tr>
      <w:tr>
        <w:tc>
          <w:tcPr>
            <w:tcW w:type="dxa" w:w="2160"/>
          </w:tcPr>
          <w:p>
            <w:r>
              <w:t>大臂提前</w:t>
            </w:r>
          </w:p>
        </w:tc>
        <w:tc>
          <w:tcPr>
            <w:tcW w:type="dxa" w:w="2160"/>
          </w:tcPr>
          <w:p>
            <w:r>
              <w:t>end(τ_BA)+43200≤start(τ_P3)</w:t>
            </w:r>
          </w:p>
        </w:tc>
        <w:tc>
          <w:tcPr>
            <w:tcW w:type="dxa" w:w="2160"/>
          </w:tcPr>
          <w:p>
            <w:r>
              <w:t>大臂重启</w:t>
            </w:r>
          </w:p>
        </w:tc>
        <w:tc>
          <w:tcPr>
            <w:tcW w:type="dxa" w:w="2160"/>
          </w:tcPr>
          <w:p>
            <w:r>
              <w:t>时间变量约束</w:t>
            </w:r>
          </w:p>
        </w:tc>
      </w:tr>
      <w:tr>
        <w:tc>
          <w:tcPr>
            <w:tcW w:type="dxa" w:w="2160"/>
          </w:tcPr>
          <w:p>
            <w:r>
              <w:t>小臂提前</w:t>
            </w:r>
          </w:p>
        </w:tc>
        <w:tc>
          <w:tcPr>
            <w:tcW w:type="dxa" w:w="2160"/>
          </w:tcPr>
          <w:p>
            <w:r>
              <w:t>end(τ_SA)+18000≤start(τ_P4)</w:t>
            </w:r>
          </w:p>
        </w:tc>
        <w:tc>
          <w:tcPr>
            <w:tcW w:type="dxa" w:w="2160"/>
          </w:tcPr>
          <w:p>
            <w:r>
              <w:t>小臂重启</w:t>
            </w:r>
          </w:p>
        </w:tc>
        <w:tc>
          <w:tcPr>
            <w:tcW w:type="dxa" w:w="2160"/>
          </w:tcPr>
          <w:p>
            <w:r>
              <w:t>时间变量约束</w:t>
            </w:r>
          </w:p>
        </w:tc>
      </w:tr>
    </w:tbl>
    <w:p/>
    <w:p>
      <w:pPr>
        <w:pStyle w:val="Heading2"/>
      </w:pPr>
      <w:r>
        <w:t>2.4 NDDL建模编码</w:t>
      </w:r>
    </w:p>
    <w:p>
      <w:r>
        <w:t>基于上述形式化模型，使用EUROPA框架的NDDL（New Domain Definition Language）语言进行编码。NDDL是一种声明式建模语言，以类继承和谓词定义为基础，支持时间线、动作规则和约束的自然表达。</w:t>
      </w:r>
    </w:p>
    <w:p>
      <w:pPr>
        <w:pStyle w:val="Heading3"/>
      </w:pPr>
      <w:r>
        <w:t>2.4.1 时间线类定义</w:t>
      </w:r>
    </w:p>
    <w:p>
      <w:r>
        <w:t>以下NDDL代码实现了定义1中TPS的三个对象 𝒪 = {Arm, CommWindow, OcclusionSWA} 及其关联的时间线类型。时间线是一种特殊的对象，其上的Token形成有序不重叠序列，自然表达了定义1中时间线ℒ的语义。</w:t>
      </w:r>
    </w:p>
    <w:p>
      <w:pPr>
        <w:pStyle w:val="code"/>
      </w:pPr>
      <w:r>
        <w:t>class CommWindow extends Timeline {</w:t>
      </w:r>
    </w:p>
    <w:p>
      <w:pPr>
        <w:pStyle w:val="code"/>
      </w:pPr>
      <w:r>
        <w:t xml:space="preserve">    predicate InComms  {}      // 通信可用状态</w:t>
      </w:r>
    </w:p>
    <w:p>
      <w:pPr>
        <w:pStyle w:val="code"/>
      </w:pPr>
      <w:r>
        <w:t xml:space="preserve">    predicate OutComms {}      // 通信中断状态</w:t>
      </w:r>
    </w:p>
    <w:p>
      <w:pPr>
        <w:pStyle w:val="code"/>
      </w:pPr>
      <w:r>
        <w:t>}</w:t>
      </w:r>
    </w:p>
    <w:p>
      <w:pPr>
        <w:pStyle w:val="code"/>
      </w:pPr>
      <w:r/>
    </w:p>
    <w:p>
      <w:pPr>
        <w:pStyle w:val="code"/>
      </w:pPr>
      <w:r>
        <w:t>class OcclusionSWA extends Timeline {</w:t>
      </w:r>
    </w:p>
    <w:p>
      <w:pPr>
        <w:pStyle w:val="code"/>
      </w:pPr>
      <w:r>
        <w:t xml:space="preserve">    predicate Active   {}      // 遮挡活跃状态</w:t>
      </w:r>
    </w:p>
    <w:p>
      <w:pPr>
        <w:pStyle w:val="code"/>
      </w:pPr>
      <w:r>
        <w:t xml:space="preserve">    predicate Inactive {}      // 遮挡不活跃状态</w:t>
      </w:r>
    </w:p>
    <w:p>
      <w:pPr>
        <w:pStyle w:val="code"/>
      </w:pPr>
      <w:r>
        <w:t>}</w:t>
      </w:r>
    </w:p>
    <w:p>
      <w:pPr>
        <w:pStyle w:val="code"/>
      </w:pPr>
      <w:r/>
    </w:p>
    <w:p>
      <w:pPr>
        <w:pStyle w:val="code"/>
      </w:pPr>
      <w:r>
        <w:t>class Arm extends Timeline {</w:t>
      </w:r>
    </w:p>
    <w:p>
      <w:pPr>
        <w:pStyle w:val="code"/>
      </w:pPr>
      <w:r>
        <w:t xml:space="preserve">    CommWindow   comm;         // 关联通信窗口时间线</w:t>
      </w:r>
    </w:p>
    <w:p>
      <w:pPr>
        <w:pStyle w:val="code"/>
      </w:pPr>
      <w:r>
        <w:t xml:space="preserve">    OcclusionSWA occlusion;   // 关联遮挡状态时间线</w:t>
      </w:r>
    </w:p>
    <w:p>
      <w:pPr>
        <w:pStyle w:val="code"/>
      </w:pPr>
      <w:r/>
    </w:p>
    <w:p>
      <w:pPr>
        <w:pStyle w:val="code"/>
      </w:pPr>
      <w:r>
        <w:t xml:space="preserve">    action Phase2A {}          // 平台设置-帆板+相机 (2410s)</w:t>
      </w:r>
    </w:p>
    <w:p>
      <w:pPr>
        <w:pStyle w:val="code"/>
      </w:pPr>
      <w:r>
        <w:t xml:space="preserve">    action Phase2B {}          // 平台设置-禁止项 (1120s)</w:t>
      </w:r>
    </w:p>
    <w:p>
      <w:pPr>
        <w:pStyle w:val="code"/>
      </w:pPr>
      <w:r>
        <w:t xml:space="preserve">    action Phase3  {}          // 大臂运动至组合 (1840s)</w:t>
      </w:r>
    </w:p>
    <w:p>
      <w:pPr>
        <w:pStyle w:val="code"/>
      </w:pPr>
      <w:r>
        <w:t xml:space="preserve">    action Phase4  {}          // 小臂运动至SWA  (770s)</w:t>
      </w:r>
    </w:p>
    <w:p>
      <w:pPr>
        <w:pStyle w:val="code"/>
      </w:pPr>
      <w:r>
        <w:t xml:space="preserve">    action Phase5  {}          // 视觉捕获SWA    (460s)</w:t>
      </w:r>
    </w:p>
    <w:p>
      <w:pPr>
        <w:pStyle w:val="code"/>
      </w:pPr>
      <w:r>
        <w:t xml:space="preserve">    action Phase6  {}          // 小臂独立设置   (1560s)</w:t>
      </w:r>
    </w:p>
    <w:p>
      <w:pPr>
        <w:pStyle w:val="code"/>
      </w:pPr>
      <w:r>
        <w:t xml:space="preserve">    predicate Done {}          // 任务完成标志</w:t>
      </w:r>
    </w:p>
    <w:p>
      <w:pPr>
        <w:pStyle w:val="code"/>
      </w:pPr>
      <w:r>
        <w:t>}</w:t>
      </w:r>
    </w:p>
    <w:p/>
    <w:p>
      <w:r>
        <w:t>其中Phase 2因总时长（3530秒）超过单个通信窗口容量（约3400秒），拆分为Phase2A（太阳帆板+舱外相机设置，2410秒）和Phase2B（禁止项设置，1120秒），分别在不同通信窗口内执行。</w:t>
      </w:r>
    </w:p>
    <w:p>
      <w:pPr>
        <w:pStyle w:val="Heading2"/>
      </w:pPr>
      <w:r>
        <w:t>2.5 动作规则编码</w:t>
      </w:r>
    </w:p>
    <w:p>
      <w:r>
        <w:t>每个action的规则体定义了该动作被激活时自动创建的子Token和约束，对应定义1中的规则集合ℛ。以Phase 4（小臂运动至SWA）为例说明规则编码方式，该阶段同时涉及持续时间约束（公式4）、顺序约束（公式6）、通信约束（公式9）和遮挡约束（公式11）四类约束，是约束最完整的典型动作：</w:t>
      </w:r>
    </w:p>
    <w:p>
      <w:pPr>
        <w:pStyle w:val="code"/>
      </w:pPr>
      <w:r>
        <w:t>Arm::Phase4 {</w:t>
      </w:r>
    </w:p>
    <w:p>
      <w:pPr>
        <w:pStyle w:val="code"/>
      </w:pPr>
      <w:r>
        <w:t xml:space="preserve">    eq(duration, 770);</w:t>
      </w:r>
    </w:p>
    <w:p>
      <w:pPr>
        <w:pStyle w:val="code"/>
      </w:pPr>
      <w:r>
        <w:t xml:space="preserve">        // 持续时间约束: dur(τ) = 770s → 公式(4)</w:t>
      </w:r>
    </w:p>
    <w:p>
      <w:pPr>
        <w:pStyle w:val="code"/>
      </w:pPr>
      <w:r>
        <w:t xml:space="preserve">    met_by(condition object.Phase3);</w:t>
      </w:r>
    </w:p>
    <w:p>
      <w:pPr>
        <w:pStyle w:val="code"/>
      </w:pPr>
      <w:r>
        <w:t xml:space="preserve">        // 顺序约束: Phase3紧邻先于Phase4 → 公式(6)</w:t>
      </w:r>
    </w:p>
    <w:p>
      <w:pPr>
        <w:pStyle w:val="code"/>
      </w:pPr>
      <w:r>
        <w:t xml:space="preserve">    contained_by(condition object.comm.InComms);</w:t>
      </w:r>
    </w:p>
    <w:p>
      <w:pPr>
        <w:pStyle w:val="code"/>
      </w:pPr>
      <w:r>
        <w:t xml:space="preserve">        // 通信约束: 完全包含于某个InComms窗口 → 公式(9)</w:t>
      </w:r>
    </w:p>
    <w:p>
      <w:pPr>
        <w:pStyle w:val="code"/>
      </w:pPr>
      <w:r>
        <w:t xml:space="preserve">    contained_by(condition object.occlusion.Inactive);</w:t>
      </w:r>
    </w:p>
    <w:p>
      <w:pPr>
        <w:pStyle w:val="code"/>
      </w:pPr>
      <w:r>
        <w:t xml:space="preserve">        // 遮挡约束: 完全包含于某个Inactive区间 → 公式(11)</w:t>
      </w:r>
    </w:p>
    <w:p>
      <w:pPr>
        <w:pStyle w:val="code"/>
      </w:pPr>
      <w:r>
        <w:t>}</w:t>
      </w:r>
    </w:p>
    <w:p/>
    <w:p>
      <w:r>
        <w:t>当求解器激活Phase4 Token时，规则引擎自动执行以下操作：（1）eq(duration, 770)在STN中添加约束边 start→end(770) 和 end→start(−770)；（2）met_by(Phase3)创建Phase3子Token（若不存在则为新的开放条件缺陷），添加约束 Phase3.end = Phase4.start；（3）contained_by(InComms)创建InComms子Token（需与已有窗口Fact合并），添加约束 InComms.start ≤ Phase4.start ∧ Phase4.end ≤ InComms.end；（4）contained_by(Inactive)创建Inactive子Token，添加类似的包含约束。</w:t>
      </w:r>
    </w:p>
    <w:p>
      <w:pPr>
        <w:pStyle w:val="Heading2"/>
      </w:pPr>
      <w:r>
        <w:t>2.6 求解算法</w:t>
      </w:r>
    </w:p>
    <w:p>
      <w:r>
        <w:t>基于2.2节建立的形式化模型和2.3节定义的约束体系，本节给出求解算法的完整流程。求解算法的核心是缺陷导向的时序回溯搜索（Flaw-Directed Temporal Backtracking Search），分为三个阶段：约束网络构建、缺陷导向搜索、计划提取。</w:t>
      </w:r>
    </w:p>
    <w:p>
      <w:pPr>
        <w:pStyle w:val="Heading3"/>
      </w:pPr>
      <w:r>
        <w:t>2.6.1 求解流程</w:t>
      </w:r>
    </w:p>
    <w:p>
      <w:r>
        <w:t>图2-1给出了完整的求解流程。</w:t>
      </w:r>
    </w:p>
    <w:p>
      <w:pPr>
        <w:jc w:val="center"/>
      </w:pPr>
      <w:r>
        <w:drawing>
          <wp:inline xmlns:a="http://schemas.openxmlformats.org/drawingml/2006/main" xmlns:pic="http://schemas.openxmlformats.org/drawingml/2006/picture">
            <wp:extent cx="4114800" cy="8171382"/>
            <wp:docPr id="1" name="Picture 1"/>
            <wp:cNvGraphicFramePr>
              <a:graphicFrameLocks noChangeAspect="1"/>
            </wp:cNvGraphicFramePr>
            <a:graphic>
              <a:graphicData uri="http://schemas.openxmlformats.org/drawingml/2006/picture">
                <pic:pic>
                  <pic:nvPicPr>
                    <pic:cNvPr id="0" name="europa_flowchart.png"/>
                    <pic:cNvPicPr/>
                  </pic:nvPicPr>
                  <pic:blipFill>
                    <a:blip r:embed="rId9"/>
                    <a:stretch>
                      <a:fillRect/>
                    </a:stretch>
                  </pic:blipFill>
                  <pic:spPr>
                    <a:xfrm>
                      <a:off x="0" y="0"/>
                      <a:ext cx="4114800" cy="8171382"/>
                    </a:xfrm>
                    <a:prstGeom prst="rect"/>
                  </pic:spPr>
                </pic:pic>
              </a:graphicData>
            </a:graphic>
          </wp:inline>
        </w:drawing>
      </w:r>
    </w:p>
    <w:p>
      <w:pPr>
        <w:jc w:val="center"/>
      </w:pPr>
      <w:r>
        <w:rPr>
          <w:i/>
        </w:rPr>
        <w:t>图2-1 EUROPA求解机械臂任务规划流程</w:t>
      </w:r>
    </w:p>
    <w:p/>
    <w:p>
      <w:r>
        <w:t>如图2-1所示，Phase 1通过ANTLR3解析器读入NDDL模型，创建三条Timeline上的初始Token。Phase 2为所有Token的时间变量构建STN约束网络（定义4），通过Bellman-Ford算法计算势函数。Phase 3至Phase 6构成核心搜索循环：传播—选缺陷—决策—规则触发—验证—回溯。Phase 7验证提前量约束（公式12），Phase 8提取可执行计划。</w:t>
      </w:r>
    </w:p>
    <w:p>
      <w:pPr>
        <w:pStyle w:val="Heading3"/>
      </w:pPr>
      <w:r>
        <w:t>2.6.2 约束网络构建</w:t>
      </w:r>
    </w:p>
    <w:p>
      <w:r>
        <w:rPr>
          <w:b/>
        </w:rPr>
        <w:t>算法1 BUILD_STN过程</w:t>
      </w:r>
    </w:p>
    <w:p>
      <w:pPr>
        <w:pStyle w:val="code"/>
      </w:pPr>
      <w:r>
        <w:t>输入: NDDL域模型 M, 问题实例 P</w:t>
      </w:r>
    </w:p>
    <w:p>
      <w:pPr>
        <w:pStyle w:val="code"/>
      </w:pPr>
      <w:r>
        <w:t>输出: 初始STN N, 初始部分计划 PP₀</w:t>
      </w:r>
    </w:p>
    <w:p>
      <w:pPr>
        <w:pStyle w:val="code"/>
      </w:pPr>
      <w:r/>
    </w:p>
    <w:p>
      <w:pPr>
        <w:pStyle w:val="code"/>
      </w:pPr>
      <w:r>
        <w:t>过程 BUILD_STN(M, P):</w:t>
      </w:r>
    </w:p>
    <w:p>
      <w:pPr>
        <w:pStyle w:val="code"/>
      </w:pPr>
      <w:r>
        <w:t xml:space="preserve">  Schema ← PARSE_NDDL(M)</w:t>
      </w:r>
    </w:p>
    <w:p>
      <w:pPr>
        <w:pStyle w:val="code"/>
      </w:pPr>
      <w:r>
        <w:t xml:space="preserve">  PP₀ ← INSTANTIATE(P, Schema)</w:t>
      </w:r>
    </w:p>
    <w:p>
      <w:pPr>
        <w:pStyle w:val="code"/>
      </w:pPr>
      <w:r>
        <w:t xml:space="preserve">  N ← (V=∅, E=∅, O=origin)</w:t>
      </w:r>
    </w:p>
    <w:p>
      <w:pPr>
        <w:pStyle w:val="code"/>
      </w:pPr>
      <w:r>
        <w:t xml:space="preserve">  FOR EACH τ ∈ PP₀.Tokens:</w:t>
      </w:r>
    </w:p>
    <w:p>
      <w:pPr>
        <w:pStyle w:val="code"/>
      </w:pPr>
      <w:r>
        <w:t xml:space="preserve">    ADD_TIMEPOINT(N, start(τ)); ADD_TIMEPOINT(N, end(τ))</w:t>
      </w:r>
    </w:p>
    <w:p>
      <w:pPr>
        <w:pStyle w:val="code"/>
      </w:pPr>
      <w:r>
        <w:t xml:space="preserve">    ADD_EDGE(N, start(τ), end(τ), dur(τ))       // 公式(4)上界边</w:t>
      </w:r>
    </w:p>
    <w:p>
      <w:pPr>
        <w:pStyle w:val="code"/>
      </w:pPr>
      <w:r>
        <w:t xml:space="preserve">    ADD_EDGE(N, end(τ), start(τ), -dur(τ))      // 公式(4)下界边</w:t>
      </w:r>
    </w:p>
    <w:p>
      <w:pPr>
        <w:pStyle w:val="code"/>
      </w:pPr>
      <w:r>
        <w:t xml:space="preserve">  FOR EACH τ ∈ PP₀.Facts:</w:t>
      </w:r>
    </w:p>
    <w:p>
      <w:pPr>
        <w:pStyle w:val="code"/>
      </w:pPr>
      <w:r>
        <w:t xml:space="preserve">    ADD_EDGE(N, O, start(τ), start_val(τ))</w:t>
      </w:r>
    </w:p>
    <w:p>
      <w:pPr>
        <w:pStyle w:val="code"/>
      </w:pPr>
      <w:r>
        <w:t xml:space="preserve">    ADD_EDGE(N, start(τ), O, -start_val(τ))</w:t>
      </w:r>
    </w:p>
    <w:p>
      <w:pPr>
        <w:pStyle w:val="code"/>
      </w:pPr>
      <w:r>
        <w:t xml:space="preserve">  consistent ← BELLMAN_FORD(N)</w:t>
      </w:r>
    </w:p>
    <w:p>
      <w:pPr>
        <w:pStyle w:val="code"/>
      </w:pPr>
      <w:r>
        <w:t xml:space="preserve">  IF ¬consistent: RETURN FAIL</w:t>
      </w:r>
    </w:p>
    <w:p>
      <w:pPr>
        <w:pStyle w:val="code"/>
      </w:pPr>
      <w:r>
        <w:t xml:space="preserve">  RETURN (N, PP₀)</w:t>
      </w:r>
    </w:p>
    <w:p/>
    <w:p>
      <w:pPr>
        <w:pStyle w:val="Heading3"/>
      </w:pPr>
      <w:r>
        <w:t>2.6.3 缺陷导向搜索主循环</w:t>
      </w:r>
    </w:p>
    <w:p>
      <w:r>
        <w:rPr>
          <w:b/>
        </w:rPr>
        <w:t>算法2 Solve过程</w:t>
      </w:r>
    </w:p>
    <w:p>
      <w:pPr>
        <w:pStyle w:val="code"/>
      </w:pPr>
      <w:r>
        <w:t>输入: STN N, 部分计划 PP₀, 最大步数 N_max</w:t>
      </w:r>
    </w:p>
    <w:p>
      <w:pPr>
        <w:pStyle w:val="code"/>
      </w:pPr>
      <w:r>
        <w:t>输出: 完整计划 PP* 或 FAIL</w:t>
      </w:r>
    </w:p>
    <w:p>
      <w:pPr>
        <w:pStyle w:val="code"/>
      </w:pPr>
      <w:r/>
    </w:p>
    <w:p>
      <w:pPr>
        <w:pStyle w:val="code"/>
      </w:pPr>
      <w:r>
        <w:t>过程 Solve(N, PP₀, N_max):</w:t>
      </w:r>
    </w:p>
    <w:p>
      <w:pPr>
        <w:pStyle w:val="code"/>
      </w:pPr>
      <w:r>
        <w:t xml:space="preserve">  Stack ← ∅;  PP ← PP₀;  n ← 0</w:t>
      </w:r>
    </w:p>
    <w:p>
      <w:pPr>
        <w:pStyle w:val="code"/>
      </w:pPr>
      <w:r>
        <w:t xml:space="preserve">  WHILE n &lt; N_max:</w:t>
      </w:r>
    </w:p>
    <w:p>
      <w:pPr>
        <w:pStyle w:val="code"/>
      </w:pPr>
      <w:r>
        <w:t xml:space="preserve">    consistent ← INC_PROPAGATE(N)             // 步骤1: 约束传播</w:t>
      </w:r>
    </w:p>
    <w:p>
      <w:pPr>
        <w:pStyle w:val="code"/>
      </w:pPr>
      <w:r>
        <w:t xml:space="preserve">    IF ¬consistent ∧ Stack=∅: RETURN FAIL</w:t>
      </w:r>
    </w:p>
    <w:p>
      <w:pPr>
        <w:pStyle w:val="code"/>
      </w:pPr>
      <w:r>
        <w:t xml:space="preserve">    flaw ← SELECT_FLAW(PP)                    // 步骤2: 缺陷选择</w:t>
      </w:r>
    </w:p>
    <w:p>
      <w:pPr>
        <w:pStyle w:val="code"/>
      </w:pPr>
      <w:r>
        <w:t xml:space="preserve">    IF flaw = ∅: RETURN PP                    // 无缺陷→成功</w:t>
      </w:r>
    </w:p>
    <w:p>
      <w:pPr>
        <w:pStyle w:val="code"/>
      </w:pPr>
      <w:r>
        <w:t xml:space="preserve">    dp ← CREATE_DECISION(flaw)                // 步骤3: 决策生成</w:t>
      </w:r>
    </w:p>
    <w:p>
      <w:pPr>
        <w:pStyle w:val="code"/>
      </w:pPr>
      <w:r>
        <w:t xml:space="preserve">    dp.EXECUTE();  n ← n+1                    // 执行决策</w:t>
      </w:r>
    </w:p>
    <w:p>
      <w:pPr>
        <w:pStyle w:val="code"/>
      </w:pPr>
      <w:r>
        <w:t xml:space="preserve">    IF dp.type = ACTIVATE:                    // 步骤3.5: 规则触发</w:t>
      </w:r>
    </w:p>
    <w:p>
      <w:pPr>
        <w:pStyle w:val="code"/>
      </w:pPr>
      <w:r>
        <w:t xml:space="preserve">      FOR EACH rule ∈ ℛ(type(dp.token)):</w:t>
      </w:r>
    </w:p>
    <w:p>
      <w:pPr>
        <w:pStyle w:val="code"/>
      </w:pPr>
      <w:r>
        <w:t xml:space="preserve">        FIRE_RULE(rule, PP, N)</w:t>
      </w:r>
    </w:p>
    <w:p>
      <w:pPr>
        <w:pStyle w:val="code"/>
      </w:pPr>
      <w:r>
        <w:t xml:space="preserve">    consistent ← INC_PROPAGATE(N)             // 步骤4: 验证</w:t>
      </w:r>
    </w:p>
    <w:p>
      <w:pPr>
        <w:pStyle w:val="code"/>
      </w:pPr>
      <w:r>
        <w:t xml:space="preserve">    IF consistent:</w:t>
      </w:r>
    </w:p>
    <w:p>
      <w:pPr>
        <w:pStyle w:val="code"/>
      </w:pPr>
      <w:r>
        <w:t xml:space="preserve">      Stack.PUSH(dp)                          // 成功,入栈</w:t>
      </w:r>
    </w:p>
    <w:p>
      <w:pPr>
        <w:pStyle w:val="code"/>
      </w:pPr>
      <w:r>
        <w:t xml:space="preserve">    ELSE:</w:t>
      </w:r>
    </w:p>
    <w:p>
      <w:pPr>
        <w:pStyle w:val="code"/>
      </w:pPr>
      <w:r>
        <w:t xml:space="preserve">      exhausted ← BACKTRACK(dp, Stack, PP, N) // 步骤5: 回溯</w:t>
      </w:r>
    </w:p>
    <w:p>
      <w:pPr>
        <w:pStyle w:val="code"/>
      </w:pPr>
      <w:r>
        <w:t xml:space="preserve">      IF exhausted: RETURN FAIL</w:t>
      </w:r>
    </w:p>
    <w:p>
      <w:pPr>
        <w:pStyle w:val="code"/>
      </w:pPr>
      <w:r>
        <w:t xml:space="preserve">  RETURN TIMEOUT</w:t>
      </w:r>
    </w:p>
    <w:p/>
    <w:p>
      <w:r>
        <w:t>缺陷选择（步骤2）的核心策略：①零承诺优先——优先处理仅有唯一解决方案的缺陷（如规则触发创建的effect Token只能合并到特定Fact），不引入搜索分支；②优先级排序——按管理器优先级（ThreatManager → OpenConditionManager → UnboundVariableManager）选择。</w:t>
      </w:r>
    </w:p>
    <w:p>
      <w:r>
        <w:t>决策执行（步骤3）根据缺陷类型（定义3）选择操作：对开放条件执行ACTIVATE/MERGE/REJECT；对时序威胁执行ORDER；对未绑定变量执行SPECIFY。其中ACTIVATE触发规则引擎（步骤3.5），自动创建子Token和约束，驱动反向链式推理。</w:t>
      </w:r>
    </w:p>
    <w:p>
      <w:pPr>
        <w:pStyle w:val="Heading3"/>
      </w:pPr>
      <w:r>
        <w:t>2.6.4 缺陷选择</w:t>
      </w:r>
    </w:p>
    <w:p>
      <w:r>
        <w:rPr>
          <w:b/>
        </w:rPr>
        <w:t>算法3 Allocate_Decision过程</w:t>
      </w:r>
    </w:p>
    <w:p>
      <w:pPr>
        <w:pStyle w:val="code"/>
      </w:pPr>
      <w:r>
        <w:t>输入: 缺陷管理器集合 FM</w:t>
      </w:r>
    </w:p>
    <w:p>
      <w:pPr>
        <w:pStyle w:val="code"/>
      </w:pPr>
      <w:r>
        <w:t>输出: 决策点 dp 或 ∅</w:t>
      </w:r>
    </w:p>
    <w:p>
      <w:pPr>
        <w:pStyle w:val="code"/>
      </w:pPr>
      <w:r/>
    </w:p>
    <w:p>
      <w:pPr>
        <w:pStyle w:val="code"/>
      </w:pPr>
      <w:r>
        <w:t>过程 Allocate_Decision(FM):</w:t>
      </w:r>
    </w:p>
    <w:p>
      <w:pPr>
        <w:pStyle w:val="code"/>
      </w:pPr>
      <w:r>
        <w:t xml:space="preserve">  // 零承诺优先</w:t>
      </w:r>
    </w:p>
    <w:p>
      <w:pPr>
        <w:pStyle w:val="code"/>
      </w:pPr>
      <w:r>
        <w:t xml:space="preserve">  FOR EACH fm ∈ FM:</w:t>
      </w:r>
    </w:p>
    <w:p>
      <w:pPr>
        <w:pStyle w:val="code"/>
      </w:pPr>
      <w:r>
        <w:t xml:space="preserve">    d ← fm.NEXT_ZERO_COMMITMENT()</w:t>
      </w:r>
    </w:p>
    <w:p>
      <w:pPr>
        <w:pStyle w:val="code"/>
      </w:pPr>
      <w:r>
        <w:t xml:space="preserve">    IF d ≠ ∅: d.INITIALIZE(); RETURN d</w:t>
      </w:r>
    </w:p>
    <w:p>
      <w:pPr>
        <w:pStyle w:val="code"/>
      </w:pPr>
      <w:r>
        <w:t xml:space="preserve">  // 优先级排序</w:t>
      </w:r>
    </w:p>
    <w:p>
      <w:pPr>
        <w:pStyle w:val="code"/>
      </w:pPr>
      <w:r>
        <w:t xml:space="preserve">  best ← ∅;  bestP ← +∞</w:t>
      </w:r>
    </w:p>
    <w:p>
      <w:pPr>
        <w:pStyle w:val="code"/>
      </w:pPr>
      <w:r>
        <w:t xml:space="preserve">  FOR EACH fm ∈ FM:</w:t>
      </w:r>
    </w:p>
    <w:p>
      <w:pPr>
        <w:pStyle w:val="code"/>
      </w:pPr>
      <w:r>
        <w:t xml:space="preserve">    FOR EACH flaw ∈ fm.CANDIDATES():</w:t>
      </w:r>
    </w:p>
    <w:p>
      <w:pPr>
        <w:pStyle w:val="code"/>
      </w:pPr>
      <w:r>
        <w:t xml:space="preserve">      IF fm.FILTERED(flaw): CONTINUE</w:t>
      </w:r>
    </w:p>
    <w:p>
      <w:pPr>
        <w:pStyle w:val="code"/>
      </w:pPr>
      <w:r>
        <w:t xml:space="preserve">      p ← fm.PRIORITY(flaw)</w:t>
      </w:r>
    </w:p>
    <w:p>
      <w:pPr>
        <w:pStyle w:val="code"/>
      </w:pPr>
      <w:r>
        <w:t xml:space="preserve">      IF p &lt; bestP: best ← fm.CREATE_DECISION(flaw); bestP ← p</w:t>
      </w:r>
    </w:p>
    <w:p>
      <w:pPr>
        <w:pStyle w:val="code"/>
      </w:pPr>
      <w:r>
        <w:t xml:space="preserve">  IF best ≠ ∅: best.INITIALIZE()</w:t>
      </w:r>
    </w:p>
    <w:p>
      <w:pPr>
        <w:pStyle w:val="code"/>
      </w:pPr>
      <w:r>
        <w:t xml:space="preserve">  RETURN best</w:t>
      </w:r>
    </w:p>
    <w:p/>
    <w:p>
      <w:pPr>
        <w:pStyle w:val="Heading3"/>
      </w:pPr>
      <w:r>
        <w:t>2.6.5 时序回溯</w:t>
      </w:r>
    </w:p>
    <w:p>
      <w:r>
        <w:rPr>
          <w:b/>
        </w:rPr>
        <w:t>算法4 Backtrack过程</w:t>
      </w:r>
    </w:p>
    <w:p>
      <w:pPr>
        <w:pStyle w:val="code"/>
      </w:pPr>
      <w:r>
        <w:t>过程 Backtrack(dp, Stack, PP, N):</w:t>
      </w:r>
    </w:p>
    <w:p>
      <w:pPr>
        <w:pStyle w:val="code"/>
      </w:pPr>
      <w:r>
        <w:t xml:space="preserve">  WHILE dp ≠ ∅ ∨ Stack ≠ ∅:</w:t>
      </w:r>
    </w:p>
    <w:p>
      <w:pPr>
        <w:pStyle w:val="code"/>
      </w:pPr>
      <w:r>
        <w:t xml:space="preserve">    IF dp = ∅: dp ← Stack.POP()</w:t>
      </w:r>
    </w:p>
    <w:p>
      <w:pPr>
        <w:pStyle w:val="code"/>
      </w:pPr>
      <w:r>
        <w:t xml:space="preserve">    IF dp.IS_EXECUTED(): dp.UNDO(PP, N)</w:t>
      </w:r>
    </w:p>
    <w:p>
      <w:pPr>
        <w:pStyle w:val="code"/>
      </w:pPr>
      <w:r>
        <w:t xml:space="preserve">    IF dp.HAS_NEXT_CHOICE(): RETURN false    // 找到替代分支</w:t>
      </w:r>
    </w:p>
    <w:p>
      <w:pPr>
        <w:pStyle w:val="code"/>
      </w:pPr>
      <w:r>
        <w:t xml:space="preserve">    ELSE: DELETE dp; dp ← ∅                  // 继续回溯</w:t>
      </w:r>
    </w:p>
    <w:p>
      <w:pPr>
        <w:pStyle w:val="code"/>
      </w:pPr>
      <w:r>
        <w:t xml:space="preserve">  RETURN true                                // 搜索空间耗尽</w:t>
      </w:r>
    </w:p>
    <w:p/>
    <w:p>
      <w:r>
        <w:t>回溯的关键特性在于UNDO操作的可逆性：当决策被撤销时，该决策添加到STN中的约束边被移除。由于约束删除可能使之前被排除的路径重新可行，STN需执行完全重传播（Bellman-Ford + 双向Dijkstra），这是回溯代价的主要来源。</w:t>
      </w:r>
    </w:p>
    <w:p>
      <w:pPr>
        <w:pStyle w:val="Heading3"/>
      </w:pPr>
      <w:r>
        <w:t>2.6.6 STN增量传播</w:t>
      </w:r>
    </w:p>
    <w:p>
      <w:r>
        <w:t>STN增量传播是保证求解效率的关键。由于下界边权重为负值（公式4），标准Dijkstra不可直接使用。本算法采用Johnson重标号技术：</w:t>
      </w:r>
    </w:p>
    <w:p>
      <w:pPr>
        <w:jc w:val="center"/>
      </w:pPr>
      <w:r>
        <w:rPr>
          <w:i/>
        </w:rPr>
        <w:t>w'(u, v) = w(u, v) + π(u) − π(v) ≥ 0                (13)</w:t>
      </w:r>
    </w:p>
    <w:p>
      <w:r>
        <w:rPr>
          <w:b/>
        </w:rPr>
        <w:t>算法5 INC_PROPAGATE过程</w:t>
      </w:r>
    </w:p>
    <w:p>
      <w:pPr>
        <w:pStyle w:val="code"/>
      </w:pPr>
      <w:r>
        <w:t>过程 INC_PROPAGATE(N, src, targ):</w:t>
      </w:r>
    </w:p>
    <w:p>
      <w:pPr>
        <w:pStyle w:val="code"/>
      </w:pPr>
      <w:r>
        <w:t xml:space="preserve">  // 阶段1: 一致性检查(增量Bellman-Ford)</w:t>
      </w:r>
    </w:p>
    <w:p>
      <w:pPr>
        <w:pStyle w:val="code"/>
      </w:pPr>
      <w:r>
        <w:t xml:space="preserve">  IF RELAXABLE(src, targ): IF ¬INC_BELLMAN_FORD(N): RETURN false</w:t>
      </w:r>
    </w:p>
    <w:p>
      <w:pPr>
        <w:pStyle w:val="code"/>
      </w:pPr>
      <w:r>
        <w:t xml:space="preserve">  // 阶段2: 上界传播(前向Dijkstra, 算法6)</w:t>
      </w:r>
    </w:p>
    <w:p>
      <w:pPr>
        <w:pStyle w:val="code"/>
      </w:pPr>
      <w:r>
        <w:t xml:space="preserve">  IF src.ub + edge.w &lt; targ.ub:</w:t>
      </w:r>
    </w:p>
    <w:p>
      <w:pPr>
        <w:pStyle w:val="code"/>
      </w:pPr>
      <w:r>
        <w:t xml:space="preserve">    targ.ub ← src.ub + edge.w; Queue.INSERT(targ)</w:t>
      </w:r>
    </w:p>
    <w:p>
      <w:pPr>
        <w:pStyle w:val="code"/>
      </w:pPr>
      <w:r>
        <w:t xml:space="preserve">    DIJKSTRA_FORWARD(N, Queue)</w:t>
      </w:r>
    </w:p>
    <w:p>
      <w:pPr>
        <w:pStyle w:val="code"/>
      </w:pPr>
      <w:r>
        <w:t xml:space="preserve">  // 阶段3: 下界传播(后向Dijkstra, 算法7)</w:t>
      </w:r>
    </w:p>
    <w:p>
      <w:pPr>
        <w:pStyle w:val="code"/>
      </w:pPr>
      <w:r>
        <w:t xml:space="preserve">  IF (-targ.lb) + edge.w &lt; (-src.lb):</w:t>
      </w:r>
    </w:p>
    <w:p>
      <w:pPr>
        <w:pStyle w:val="code"/>
      </w:pPr>
      <w:r>
        <w:t xml:space="preserve">    src.lb ← -((-targ.lb) + edge.w); Queue.INSERT(src)</w:t>
      </w:r>
    </w:p>
    <w:p>
      <w:pPr>
        <w:pStyle w:val="code"/>
      </w:pPr>
      <w:r>
        <w:t xml:space="preserve">    DIJKSTRA_BACKWARD(N, Queue)</w:t>
      </w:r>
    </w:p>
    <w:p>
      <w:pPr>
        <w:pStyle w:val="code"/>
      </w:pPr>
      <w:r>
        <w:t xml:space="preserve">  RETURN true</w:t>
      </w:r>
    </w:p>
    <w:p/>
    <w:p>
      <w:r>
        <w:rPr>
          <w:b/>
        </w:rPr>
        <w:t>算法6 Dijkstra_Forward（上界传播）</w:t>
      </w:r>
    </w:p>
    <w:p>
      <w:pPr>
        <w:pStyle w:val="code"/>
      </w:pPr>
      <w:r>
        <w:t>WHILE Queue ≠ ∅:</w:t>
      </w:r>
    </w:p>
    <w:p>
      <w:pPr>
        <w:pStyle w:val="code"/>
      </w:pPr>
      <w:r>
        <w:t xml:space="preserve">  node ← Queue.POP_MIN()</w:t>
      </w:r>
    </w:p>
    <w:p>
      <w:pPr>
        <w:pStyle w:val="code"/>
      </w:pPr>
      <w:r>
        <w:t xml:space="preserve">  FOR EACH edge ∈ node.outEdges:</w:t>
      </w:r>
    </w:p>
    <w:p>
      <w:pPr>
        <w:pStyle w:val="code"/>
      </w:pPr>
      <w:r>
        <w:t xml:space="preserve">    next ← edge.to</w:t>
      </w:r>
    </w:p>
    <w:p>
      <w:pPr>
        <w:pStyle w:val="code"/>
      </w:pPr>
      <w:r>
        <w:t xml:space="preserve">    newDist ← node.upperBound + edge.weight</w:t>
      </w:r>
    </w:p>
    <w:p>
      <w:pPr>
        <w:pStyle w:val="code"/>
      </w:pPr>
      <w:r>
        <w:t xml:space="preserve">    IF newDist &lt; next.upperBound:</w:t>
      </w:r>
    </w:p>
    <w:p>
      <w:pPr>
        <w:pStyle w:val="code"/>
      </w:pPr>
      <w:r>
        <w:t xml:space="preserve">      next.upperBound ← newDist</w:t>
      </w:r>
    </w:p>
    <w:p>
      <w:pPr>
        <w:pStyle w:val="code"/>
      </w:pPr>
      <w:r>
        <w:t xml:space="preserve">      next.depth ← node.depth + 1</w:t>
      </w:r>
    </w:p>
    <w:p>
      <w:pPr>
        <w:pStyle w:val="code"/>
      </w:pPr>
      <w:r>
        <w:t xml:space="preserve">      IF next.depth &gt; |V|: MARK_INCONSISTENT(); RETURN  // 负环</w:t>
      </w:r>
    </w:p>
    <w:p>
      <w:pPr>
        <w:pStyle w:val="code"/>
      </w:pPr>
      <w:r>
        <w:t xml:space="preserve">      key ← newDist - next.π     // Johnson重标号</w:t>
      </w:r>
    </w:p>
    <w:p>
      <w:pPr>
        <w:pStyle w:val="code"/>
      </w:pPr>
      <w:r>
        <w:t xml:space="preserve">      Queue.INSERT(next, key)</w:t>
      </w:r>
    </w:p>
    <w:p/>
    <w:p>
      <w:r>
        <w:rPr>
          <w:b/>
        </w:rPr>
        <w:t>算法7 Dijkstra_Backward（下界传播）</w:t>
      </w:r>
    </w:p>
    <w:p>
      <w:pPr>
        <w:pStyle w:val="code"/>
      </w:pPr>
      <w:r>
        <w:t>WHILE Queue ≠ ∅:</w:t>
      </w:r>
    </w:p>
    <w:p>
      <w:pPr>
        <w:pStyle w:val="code"/>
      </w:pPr>
      <w:r>
        <w:t xml:space="preserve">  node ← Queue.POP_MIN()</w:t>
      </w:r>
    </w:p>
    <w:p>
      <w:pPr>
        <w:pStyle w:val="code"/>
      </w:pPr>
      <w:r>
        <w:t xml:space="preserve">  FOR EACH edge ∈ node.inEdges:    // 遍历入边</w:t>
      </w:r>
    </w:p>
    <w:p>
      <w:pPr>
        <w:pStyle w:val="code"/>
      </w:pPr>
      <w:r>
        <w:t xml:space="preserve">    next ← edge.from               // 反向传播</w:t>
      </w:r>
    </w:p>
    <w:p>
      <w:pPr>
        <w:pStyle w:val="code"/>
      </w:pPr>
      <w:r>
        <w:t xml:space="preserve">    newDist ← (-node.lowerBound) + edge.weight</w:t>
      </w:r>
    </w:p>
    <w:p>
      <w:pPr>
        <w:pStyle w:val="code"/>
      </w:pPr>
      <w:r>
        <w:t xml:space="preserve">    IF newDist &lt; (-next.lowerBound):</w:t>
      </w:r>
    </w:p>
    <w:p>
      <w:pPr>
        <w:pStyle w:val="code"/>
      </w:pPr>
      <w:r>
        <w:t xml:space="preserve">      next.lowerBound ← -newDist</w:t>
      </w:r>
    </w:p>
    <w:p>
      <w:pPr>
        <w:pStyle w:val="code"/>
      </w:pPr>
      <w:r>
        <w:t xml:space="preserve">      next.depth ← node.depth + 1</w:t>
      </w:r>
    </w:p>
    <w:p>
      <w:pPr>
        <w:pStyle w:val="code"/>
      </w:pPr>
      <w:r>
        <w:t xml:space="preserve">      IF next.depth &gt; |V|: MARK_INCONSISTENT(); RETURN</w:t>
      </w:r>
    </w:p>
    <w:p>
      <w:pPr>
        <w:pStyle w:val="code"/>
      </w:pPr>
      <w:r>
        <w:t xml:space="preserve">      key ← newDist + next.π</w:t>
      </w:r>
    </w:p>
    <w:p>
      <w:pPr>
        <w:pStyle w:val="code"/>
      </w:pPr>
      <w:r>
        <w:t xml:space="preserve">      Queue.INSERT(next, key)</w:t>
      </w:r>
    </w:p>
    <w:p/>
    <w:p>
      <w:r>
        <w:t>增量传播的核心优化在于START_NODE函数执行的可行性预检：若新约束不能改进任一端点的距离值，传播在O(1)内终止。对于本算例（V≈80, E≈160），每次增量传播在微秒量级完成。</w:t>
      </w:r>
    </w:p>
    <w:p>
      <w:pPr>
        <w:pStyle w:val="Heading3"/>
      </w:pPr>
      <w:r>
        <w:t>2.6.7 计划提取</w:t>
      </w:r>
    </w:p>
    <w:p>
      <w:r>
        <w:rPr>
          <w:b/>
        </w:rPr>
        <w:t>算法8 EXTRACT_PLAN过程</w:t>
      </w:r>
    </w:p>
    <w:p>
      <w:pPr>
        <w:pStyle w:val="code"/>
      </w:pPr>
      <w:r>
        <w:t>过程 EXTRACT_PLAN(PP*, N):</w:t>
      </w:r>
    </w:p>
    <w:p>
      <w:pPr>
        <w:pStyle w:val="code"/>
      </w:pPr>
      <w:r>
        <w:t xml:space="preserve">  Plan ← ∅</w:t>
      </w:r>
    </w:p>
    <w:p>
      <w:pPr>
        <w:pStyle w:val="code"/>
      </w:pPr>
      <w:r>
        <w:t xml:space="preserve">  FOR EACH τ ∈ PP*.Active (按时间线顺序):</w:t>
      </w:r>
    </w:p>
    <w:p>
      <w:pPr>
        <w:pStyle w:val="code"/>
      </w:pPr>
      <w:r>
        <w:t xml:space="preserve">    s ← lb(start(τ));  e ← s + dur(τ)</w:t>
      </w:r>
    </w:p>
    <w:p>
      <w:pPr>
        <w:pStyle w:val="code"/>
      </w:pPr>
      <w:r>
        <w:t xml:space="preserve">    Plan.ADD( (type(τ), s, e, dur(τ)) )</w:t>
      </w:r>
    </w:p>
    <w:p>
      <w:pPr>
        <w:pStyle w:val="code"/>
      </w:pPr>
      <w:r>
        <w:t xml:space="preserve">    ASSERT ∃k: aₖ ≤ s ∧ e ≤ bₖ             // 验证通信窗口</w:t>
      </w:r>
    </w:p>
    <w:p>
      <w:pPr>
        <w:pStyle w:val="code"/>
      </w:pPr>
      <w:r>
        <w:t xml:space="preserve">  RETURN Plan</w:t>
      </w:r>
    </w:p>
    <w:p/>
    <w:p>
      <w:pPr>
        <w:pStyle w:val="Heading3"/>
      </w:pPr>
      <w:r>
        <w:t>2.6.8 复杂度分析</w:t>
      </w:r>
    </w:p>
    <w:p>
      <w:pPr>
        <w:jc w:val="center"/>
      </w:pPr>
      <w:r>
        <w:rPr>
          <w:b/>
        </w:rPr>
        <w:t>表2-2 算法各阶段时间复杂度</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阶段</w:t>
            </w:r>
          </w:p>
        </w:tc>
        <w:tc>
          <w:tcPr>
            <w:tcW w:type="dxa" w:w="2160"/>
            <w:shd w:val="clear" w:color="auto" w:fill="D9E2F3"/>
          </w:tcPr>
          <w:p>
            <w:r>
              <w:rPr>
                <w:b/>
              </w:rPr>
              <w:t>核心算法</w:t>
            </w:r>
          </w:p>
        </w:tc>
        <w:tc>
          <w:tcPr>
            <w:tcW w:type="dxa" w:w="2160"/>
            <w:shd w:val="clear" w:color="auto" w:fill="D9E2F3"/>
          </w:tcPr>
          <w:p>
            <w:r>
              <w:rPr>
                <w:b/>
              </w:rPr>
              <w:t>时间复杂度</w:t>
            </w:r>
          </w:p>
        </w:tc>
        <w:tc>
          <w:tcPr>
            <w:tcW w:type="dxa" w:w="2160"/>
            <w:shd w:val="clear" w:color="auto" w:fill="D9E2F3"/>
          </w:tcPr>
          <w:p>
            <w:r>
              <w:rPr>
                <w:b/>
              </w:rPr>
              <w:t>说明</w:t>
            </w:r>
          </w:p>
        </w:tc>
      </w:tr>
      <w:tr>
        <w:tc>
          <w:tcPr>
            <w:tcW w:type="dxa" w:w="2160"/>
          </w:tcPr>
          <w:p>
            <w:r>
              <w:t>BUILD_STN</w:t>
            </w:r>
          </w:p>
        </w:tc>
        <w:tc>
          <w:tcPr>
            <w:tcW w:type="dxa" w:w="2160"/>
          </w:tcPr>
          <w:p>
            <w:r>
              <w:t>Bellman-Ford</w:t>
            </w:r>
          </w:p>
        </w:tc>
        <w:tc>
          <w:tcPr>
            <w:tcW w:type="dxa" w:w="2160"/>
          </w:tcPr>
          <w:p>
            <w:r>
              <w:t>O(VE)</w:t>
            </w:r>
          </w:p>
        </w:tc>
        <w:tc>
          <w:tcPr>
            <w:tcW w:type="dxa" w:w="2160"/>
          </w:tcPr>
          <w:p>
            <w:r>
              <w:t>V为时间点数, E为边数</w:t>
            </w:r>
          </w:p>
        </w:tc>
      </w:tr>
      <w:tr>
        <w:tc>
          <w:tcPr>
            <w:tcW w:type="dxa" w:w="2160"/>
          </w:tcPr>
          <w:p>
            <w:r>
              <w:t>INC_PROPAGATE(添加)</w:t>
            </w:r>
          </w:p>
        </w:tc>
        <w:tc>
          <w:tcPr>
            <w:tcW w:type="dxa" w:w="2160"/>
          </w:tcPr>
          <w:p>
            <w:r>
              <w:t>Johnson+Dijkstra</w:t>
            </w:r>
          </w:p>
        </w:tc>
        <w:tc>
          <w:tcPr>
            <w:tcW w:type="dxa" w:w="2160"/>
          </w:tcPr>
          <w:p>
            <w:r>
              <w:t>O((V+E)log V)</w:t>
            </w:r>
          </w:p>
        </w:tc>
        <w:tc>
          <w:tcPr>
            <w:tcW w:type="dxa" w:w="2160"/>
          </w:tcPr>
          <w:p>
            <w:r>
              <w:t>每次决策后</w:t>
            </w:r>
          </w:p>
        </w:tc>
      </w:tr>
      <w:tr>
        <w:tc>
          <w:tcPr>
            <w:tcW w:type="dxa" w:w="2160"/>
          </w:tcPr>
          <w:p>
            <w:r>
              <w:t>INC_PROPAGATE(删除)</w:t>
            </w:r>
          </w:p>
        </w:tc>
        <w:tc>
          <w:tcPr>
            <w:tcW w:type="dxa" w:w="2160"/>
          </w:tcPr>
          <w:p>
            <w:r>
              <w:t>BF+Dijkstra</w:t>
            </w:r>
          </w:p>
        </w:tc>
        <w:tc>
          <w:tcPr>
            <w:tcW w:type="dxa" w:w="2160"/>
          </w:tcPr>
          <w:p>
            <w:r>
              <w:t>O(VE+(V+E)log V)</w:t>
            </w:r>
          </w:p>
        </w:tc>
        <w:tc>
          <w:tcPr>
            <w:tcW w:type="dxa" w:w="2160"/>
          </w:tcPr>
          <w:p>
            <w:r>
              <w:t>回溯时</w:t>
            </w:r>
          </w:p>
        </w:tc>
      </w:tr>
      <w:tr>
        <w:tc>
          <w:tcPr>
            <w:tcW w:type="dxa" w:w="2160"/>
          </w:tcPr>
          <w:p>
            <w:r>
              <w:t>SELECT_FLAW</w:t>
            </w:r>
          </w:p>
        </w:tc>
        <w:tc>
          <w:tcPr>
            <w:tcW w:type="dxa" w:w="2160"/>
          </w:tcPr>
          <w:p>
            <w:r>
              <w:t>线性扫描</w:t>
            </w:r>
          </w:p>
        </w:tc>
        <w:tc>
          <w:tcPr>
            <w:tcW w:type="dxa" w:w="2160"/>
          </w:tcPr>
          <w:p>
            <w:r>
              <w:t>O(|Flaws|)</w:t>
            </w:r>
          </w:p>
        </w:tc>
        <w:tc>
          <w:tcPr>
            <w:tcW w:type="dxa" w:w="2160"/>
          </w:tcPr>
          <w:p>
            <w:r>
              <w:t>缺陷遍历</w:t>
            </w:r>
          </w:p>
        </w:tc>
      </w:tr>
      <w:tr>
        <w:tc>
          <w:tcPr>
            <w:tcW w:type="dxa" w:w="2160"/>
          </w:tcPr>
          <w:p>
            <w:r>
              <w:t>完整求解</w:t>
            </w:r>
          </w:p>
        </w:tc>
        <w:tc>
          <w:tcPr>
            <w:tcW w:type="dxa" w:w="2160"/>
          </w:tcPr>
          <w:p>
            <w:r>
              <w:t>S次迭代</w:t>
            </w:r>
          </w:p>
        </w:tc>
        <w:tc>
          <w:tcPr>
            <w:tcW w:type="dxa" w:w="2160"/>
          </w:tcPr>
          <w:p>
            <w:r>
              <w:t>O(S·(V+E)log V)</w:t>
            </w:r>
          </w:p>
        </w:tc>
        <w:tc>
          <w:tcPr>
            <w:tcW w:type="dxa" w:w="2160"/>
          </w:tcPr>
          <w:p>
            <w:r>
              <w:t>S为搜索步数</w:t>
            </w:r>
          </w:p>
        </w:tc>
      </w:tr>
    </w:tbl>
    <w:p/>
    <w:p>
      <w:pPr>
        <w:pStyle w:val="Heading2"/>
      </w:pPr>
      <w:r>
        <w:t>2.7 本章小结</w:t>
      </w:r>
    </w:p>
    <w:p>
      <w:r>
        <w:t>本章对空间站机械臂在轨作业任务规划问题进行了系统的形式化建模与求解算法设计。首先（2.1节），概述了问题的核心挑战：通信窗口周期性中断、遮挡约束的空间耦合、跨圈次提前量要求和任务时长超窗口容量。其次（2.2节），以五个形式化定义建立了时间线规划系统的数学框架：TPS五元组（定义1）→ 部分计划（定义2）→ 缺陷分类（定义3）→ STN约束网络（定义4）→ 规划问题（定义5），各定义按逻辑递进排列，每个定义建立在前一个之上。再次（2.3节），对四类约束进行了统一的数学建模，给出了6个约束公式（公式6-12）。然后（2.4-2.5节），使用NDDL声明式语言完成建模编码，给出了时间线类定义和动作规则的映射方式。最后（2.6节），给出了8个关键算法的伪代码，形成从NDDL输入到可执行计划输出的完整求解流程。其中STN增量Dijkstra传播（算法5-7）将单次约束推理控制在O((V+E)log V)，使得包含约200步搜索的完整求解在亚秒级时间内完成。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76" w:lineRule="auto"/>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