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1BB87" w14:textId="0B70F0F2" w:rsidR="004B59F1" w:rsidRPr="00F755B7" w:rsidRDefault="004B59F1" w:rsidP="00F755B7">
      <w:pPr>
        <w:pStyle w:val="Heading1"/>
        <w:jc w:val="center"/>
      </w:pPr>
      <w:r w:rsidRPr="00F755B7">
        <w:rPr>
          <w:rStyle w:val="Strong"/>
          <w:color w:val="auto"/>
        </w:rPr>
        <w:t>HÓA ĐƠN ĐIỆN TỬ</w:t>
      </w:r>
    </w:p>
    <w:p w14:paraId="70E424C6" w14:textId="3728F0E7" w:rsidR="004B59F1" w:rsidRPr="00F755B7" w:rsidRDefault="004B59F1" w:rsidP="00B335CC">
      <w:pPr>
        <w:pStyle w:val="Heading2"/>
        <w:rPr>
          <w:rFonts w:ascii="Times New Roman" w:hAnsi="Times New Roman" w:cs="Times New Roman"/>
        </w:rPr>
      </w:pPr>
      <w:r w:rsidRPr="00F755B7">
        <w:rPr>
          <w:rStyle w:val="Strong"/>
          <w:rFonts w:ascii="Times New Roman" w:hAnsi="Times New Roman" w:cs="Times New Roman"/>
          <w:color w:val="auto"/>
        </w:rPr>
        <w:t>Hóa đơn điện tử là gì?</w:t>
      </w:r>
    </w:p>
    <w:p w14:paraId="7B63AE25" w14:textId="77777777" w:rsidR="004B59F1" w:rsidRPr="00F755B7" w:rsidRDefault="004B59F1" w:rsidP="00B335CC">
      <w:r w:rsidRPr="00F755B7">
        <w:t>Hóa đơn điện tử (HĐĐT) là tập hợp dữ liệu điện tử về bán hàng hóa, cung cấp dịch vụ được khởi tạo, lập, gửi, nhận, lưu trữ và quản lý bằng phương tiện điện tử theo quy định của pháp luật.</w:t>
      </w:r>
    </w:p>
    <w:p w14:paraId="3A1CC923" w14:textId="71F741D2" w:rsidR="004B59F1" w:rsidRPr="00F755B7" w:rsidRDefault="004B59F1" w:rsidP="00B335CC">
      <w:pPr>
        <w:pStyle w:val="Heading2"/>
        <w:rPr>
          <w:rFonts w:ascii="Times New Roman" w:hAnsi="Times New Roman" w:cs="Times New Roman"/>
        </w:rPr>
      </w:pPr>
      <w:r w:rsidRPr="00F755B7">
        <w:rPr>
          <w:rStyle w:val="Strong"/>
          <w:rFonts w:ascii="Times New Roman" w:hAnsi="Times New Roman" w:cs="Times New Roman"/>
          <w:color w:val="auto"/>
        </w:rPr>
        <w:t>Các loại hóa đơn điện tử hiện nay</w:t>
      </w:r>
    </w:p>
    <w:p w14:paraId="7D5D1BC1" w14:textId="77777777" w:rsidR="004B59F1" w:rsidRPr="00F755B7" w:rsidRDefault="004B59F1" w:rsidP="00B335CC">
      <w:pPr>
        <w:pStyle w:val="ListParagraph"/>
        <w:numPr>
          <w:ilvl w:val="0"/>
          <w:numId w:val="10"/>
        </w:numPr>
      </w:pPr>
      <w:r w:rsidRPr="00F755B7">
        <w:rPr>
          <w:rStyle w:val="Strong"/>
        </w:rPr>
        <w:t>Hóa đơn điện tử có mã của cơ quan thuế:</w:t>
      </w:r>
      <w:r w:rsidRPr="00F755B7">
        <w:t> được cơ quan thuế cấp mã trước khi tổ chức, cá nhân bán hàng hóa, cung cấp dịch vụ gửi cho người mua.</w:t>
      </w:r>
    </w:p>
    <w:p w14:paraId="77FEA55C" w14:textId="77777777" w:rsidR="004B59F1" w:rsidRPr="00F755B7" w:rsidRDefault="004B59F1" w:rsidP="00B335CC">
      <w:pPr>
        <w:pStyle w:val="ListParagraph"/>
        <w:numPr>
          <w:ilvl w:val="0"/>
          <w:numId w:val="10"/>
        </w:numPr>
      </w:pPr>
      <w:r w:rsidRPr="00F755B7">
        <w:rPr>
          <w:rStyle w:val="Strong"/>
        </w:rPr>
        <w:t>Hóa đơn điện tử không có mã của cơ quan thuế:</w:t>
      </w:r>
      <w:r w:rsidRPr="00F755B7">
        <w:t> được lập và sử dụng trong trường hợp bán hàng hóa, cung cấp dịch vụ cho người tiêu dùng cá nhân.</w:t>
      </w:r>
    </w:p>
    <w:p w14:paraId="7F1AAA23" w14:textId="5B541422" w:rsidR="004B59F1" w:rsidRPr="00F755B7" w:rsidRDefault="004B59F1" w:rsidP="00B335CC">
      <w:pPr>
        <w:pStyle w:val="Heading2"/>
        <w:rPr>
          <w:rFonts w:ascii="Times New Roman" w:hAnsi="Times New Roman" w:cs="Times New Roman"/>
        </w:rPr>
      </w:pPr>
      <w:r w:rsidRPr="00F755B7">
        <w:rPr>
          <w:rStyle w:val="Strong"/>
          <w:rFonts w:ascii="Times New Roman" w:hAnsi="Times New Roman" w:cs="Times New Roman"/>
          <w:color w:val="auto"/>
        </w:rPr>
        <w:t>Hóa đơn điện tử gốc khác gì bản thể hiện của hóa đơn điện tử</w:t>
      </w:r>
    </w:p>
    <w:p w14:paraId="3CFDFA53" w14:textId="77777777" w:rsidR="004B59F1" w:rsidRPr="00F755B7" w:rsidRDefault="004B59F1" w:rsidP="00B335CC">
      <w:pPr>
        <w:pStyle w:val="ListParagraph"/>
        <w:numPr>
          <w:ilvl w:val="0"/>
          <w:numId w:val="11"/>
        </w:numPr>
      </w:pPr>
      <w:r w:rsidRPr="00F755B7">
        <w:rPr>
          <w:rStyle w:val="Strong"/>
        </w:rPr>
        <w:t>Hóa đơn điện tử gốc:</w:t>
      </w:r>
      <w:r w:rsidRPr="00F755B7">
        <w:t> là tập dữ liệu điện tử được lưu trữ tại cơ quan thuế, có giá trị pháp lý để làm căn cứ cho các hoạt động thanh toán, hạch toán, kiểm tra, thanh tra, truy thu thuế và các hoạt động khác theo quy định của pháp luật.</w:t>
      </w:r>
    </w:p>
    <w:p w14:paraId="7679147F" w14:textId="77777777" w:rsidR="004B59F1" w:rsidRPr="00F755B7" w:rsidRDefault="004B59F1" w:rsidP="00B335CC">
      <w:pPr>
        <w:pStyle w:val="ListParagraph"/>
        <w:numPr>
          <w:ilvl w:val="0"/>
          <w:numId w:val="11"/>
        </w:numPr>
      </w:pPr>
      <w:r w:rsidRPr="00F755B7">
        <w:rPr>
          <w:rStyle w:val="Strong"/>
        </w:rPr>
        <w:t>Bản thể hiện của hóa đơn điện tử:</w:t>
      </w:r>
      <w:r w:rsidRPr="00F755B7">
        <w:t> là bản in hoặc bản sao từ hóa đơn điện tử gốc, được sử dụng cho mục đích tra cứu, đối chiếu, lưu trữ.</w:t>
      </w:r>
    </w:p>
    <w:p w14:paraId="1E143DE1" w14:textId="56C1E20A" w:rsidR="004B59F1" w:rsidRPr="00F755B7" w:rsidRDefault="004B59F1" w:rsidP="00F755B7">
      <w:pPr>
        <w:pStyle w:val="Heading1"/>
        <w:jc w:val="center"/>
      </w:pPr>
      <w:r w:rsidRPr="00F755B7">
        <w:rPr>
          <w:rStyle w:val="Strong"/>
        </w:rPr>
        <w:t>CÁC QUY ĐỊNH SỬ DỤNG HÓA ĐƠN ĐIỆN TỬ CẦN NẮM RÕ</w:t>
      </w:r>
    </w:p>
    <w:p w14:paraId="0996B064" w14:textId="23067475" w:rsidR="004B59F1" w:rsidRPr="00F755B7" w:rsidRDefault="004B59F1" w:rsidP="00B335CC">
      <w:pPr>
        <w:pStyle w:val="Heading2"/>
        <w:rPr>
          <w:rFonts w:ascii="Times New Roman" w:hAnsi="Times New Roman" w:cs="Times New Roman"/>
        </w:rPr>
      </w:pPr>
      <w:r w:rsidRPr="00F755B7">
        <w:rPr>
          <w:rStyle w:val="Strong"/>
          <w:rFonts w:ascii="Times New Roman" w:hAnsi="Times New Roman" w:cs="Times New Roman"/>
          <w:color w:val="auto"/>
        </w:rPr>
        <w:t>Bắt buộc sử dụng hóa đơn điện tử từ 01/07/2022</w:t>
      </w:r>
    </w:p>
    <w:p w14:paraId="74F9A306" w14:textId="77777777" w:rsidR="004B59F1" w:rsidRPr="00F755B7" w:rsidRDefault="004B59F1" w:rsidP="00B335CC">
      <w:r w:rsidRPr="00F755B7">
        <w:t>Theo Nghị định 123/2020/NĐ-CP, từ ngày 01/7/2022, tất cả các tổ chức, cá nhân kinh doanh có hoạt động bán hàng hóa, cung cấp dịch vụ phải sử dụng hóa đơn điện tử.</w:t>
      </w:r>
    </w:p>
    <w:p w14:paraId="27F00DF3" w14:textId="10DA98AE" w:rsidR="004B59F1" w:rsidRPr="00F755B7" w:rsidRDefault="004B59F1" w:rsidP="00B335CC">
      <w:pPr>
        <w:pStyle w:val="Heading2"/>
        <w:rPr>
          <w:rFonts w:ascii="Times New Roman" w:hAnsi="Times New Roman" w:cs="Times New Roman"/>
        </w:rPr>
      </w:pPr>
      <w:r w:rsidRPr="00F755B7">
        <w:rPr>
          <w:rStyle w:val="Strong"/>
          <w:rFonts w:ascii="Times New Roman" w:hAnsi="Times New Roman" w:cs="Times New Roman"/>
          <w:color w:val="auto"/>
        </w:rPr>
        <w:t>Nguyên tắc sử dụng hóa đơn điện tử</w:t>
      </w:r>
    </w:p>
    <w:p w14:paraId="3F53E4FD" w14:textId="77777777" w:rsidR="004B59F1" w:rsidRPr="00F755B7" w:rsidRDefault="004B59F1" w:rsidP="00B335CC">
      <w:pPr>
        <w:pStyle w:val="ListParagraph"/>
        <w:numPr>
          <w:ilvl w:val="0"/>
          <w:numId w:val="13"/>
        </w:numPr>
        <w:rPr>
          <w:rStyle w:val="Strong"/>
        </w:rPr>
      </w:pPr>
      <w:r w:rsidRPr="00F755B7">
        <w:rPr>
          <w:rStyle w:val="Strong"/>
        </w:rPr>
        <w:t>Sử dụng hóa đơn điện tử theo đúng quy định của pháp luật.</w:t>
      </w:r>
    </w:p>
    <w:p w14:paraId="1084A337" w14:textId="77777777" w:rsidR="004B59F1" w:rsidRPr="00F755B7" w:rsidRDefault="004B59F1" w:rsidP="00B335CC">
      <w:pPr>
        <w:pStyle w:val="ListParagraph"/>
        <w:numPr>
          <w:ilvl w:val="0"/>
          <w:numId w:val="13"/>
        </w:numPr>
        <w:rPr>
          <w:rStyle w:val="Strong"/>
        </w:rPr>
      </w:pPr>
      <w:r w:rsidRPr="00F755B7">
        <w:rPr>
          <w:rStyle w:val="Strong"/>
        </w:rPr>
        <w:t>Đảm bảo tính chính xác, trung thực của thông tin trên hóa đơn điện tử.</w:t>
      </w:r>
    </w:p>
    <w:p w14:paraId="4B763EA2" w14:textId="77777777" w:rsidR="004B59F1" w:rsidRPr="00F755B7" w:rsidRDefault="004B59F1" w:rsidP="00B335CC">
      <w:pPr>
        <w:pStyle w:val="ListParagraph"/>
        <w:numPr>
          <w:ilvl w:val="0"/>
          <w:numId w:val="13"/>
        </w:numPr>
        <w:rPr>
          <w:rStyle w:val="Strong"/>
        </w:rPr>
      </w:pPr>
      <w:r w:rsidRPr="00F755B7">
        <w:rPr>
          <w:rStyle w:val="Strong"/>
        </w:rPr>
        <w:t>Lưu trữ hóa đơn điện tử theo quy định của pháp luật.</w:t>
      </w:r>
    </w:p>
    <w:p w14:paraId="124DBBE6" w14:textId="3A835AC7" w:rsidR="004B59F1" w:rsidRPr="00F755B7" w:rsidRDefault="004B59F1" w:rsidP="00F755B7">
      <w:pPr>
        <w:pStyle w:val="Heading2"/>
        <w:rPr>
          <w:rFonts w:ascii="Times New Roman" w:hAnsi="Times New Roman" w:cs="Times New Roman"/>
        </w:rPr>
      </w:pPr>
      <w:r w:rsidRPr="00F755B7">
        <w:rPr>
          <w:rStyle w:val="Strong"/>
          <w:rFonts w:ascii="Times New Roman" w:hAnsi="Times New Roman" w:cs="Times New Roman"/>
          <w:color w:val="auto"/>
        </w:rPr>
        <w:t>HĐĐT phải đáp ứng các nội dung sau:</w:t>
      </w:r>
    </w:p>
    <w:p w14:paraId="4B2E215F" w14:textId="77777777" w:rsidR="004B59F1" w:rsidRPr="00F755B7" w:rsidRDefault="004B59F1" w:rsidP="00B335CC">
      <w:pPr>
        <w:pStyle w:val="ListParagraph"/>
        <w:numPr>
          <w:ilvl w:val="0"/>
          <w:numId w:val="14"/>
        </w:numPr>
        <w:rPr>
          <w:rStyle w:val="Strong"/>
        </w:rPr>
      </w:pPr>
      <w:r w:rsidRPr="00F755B7">
        <w:rPr>
          <w:rStyle w:val="Strong"/>
        </w:rPr>
        <w:t>Tên, mã số thuế của tổ chức, cá nhân bán hàng hóa, cung cấp dịch vụ.</w:t>
      </w:r>
    </w:p>
    <w:p w14:paraId="43C329E7" w14:textId="77777777" w:rsidR="004B59F1" w:rsidRPr="00F755B7" w:rsidRDefault="004B59F1" w:rsidP="00B335CC">
      <w:pPr>
        <w:pStyle w:val="ListParagraph"/>
        <w:numPr>
          <w:ilvl w:val="0"/>
          <w:numId w:val="14"/>
        </w:numPr>
        <w:rPr>
          <w:rStyle w:val="Strong"/>
        </w:rPr>
      </w:pPr>
      <w:r w:rsidRPr="00F755B7">
        <w:rPr>
          <w:rStyle w:val="Strong"/>
        </w:rPr>
        <w:t>Tên, địa chỉ của người mua hàng hóa, dịch vụ.</w:t>
      </w:r>
    </w:p>
    <w:p w14:paraId="312B6E71" w14:textId="77777777" w:rsidR="004B59F1" w:rsidRPr="00F755B7" w:rsidRDefault="004B59F1" w:rsidP="00B335CC">
      <w:pPr>
        <w:pStyle w:val="ListParagraph"/>
        <w:numPr>
          <w:ilvl w:val="0"/>
          <w:numId w:val="14"/>
        </w:numPr>
        <w:rPr>
          <w:rStyle w:val="Strong"/>
        </w:rPr>
      </w:pPr>
      <w:r w:rsidRPr="00F755B7">
        <w:rPr>
          <w:rStyle w:val="Strong"/>
        </w:rPr>
        <w:t>Tên hàng hóa, dịch vụ.</w:t>
      </w:r>
    </w:p>
    <w:p w14:paraId="6A38B1A0" w14:textId="77777777" w:rsidR="004B59F1" w:rsidRPr="00F755B7" w:rsidRDefault="004B59F1" w:rsidP="00B335CC">
      <w:pPr>
        <w:pStyle w:val="ListParagraph"/>
        <w:numPr>
          <w:ilvl w:val="0"/>
          <w:numId w:val="14"/>
        </w:numPr>
        <w:rPr>
          <w:rStyle w:val="Strong"/>
        </w:rPr>
      </w:pPr>
      <w:r w:rsidRPr="00F755B7">
        <w:rPr>
          <w:rStyle w:val="Strong"/>
        </w:rPr>
        <w:t>Số lượng, đơn giá, thành tiền của hàng hóa, dịch vụ.</w:t>
      </w:r>
    </w:p>
    <w:p w14:paraId="1C033965" w14:textId="77777777" w:rsidR="004B59F1" w:rsidRPr="00F755B7" w:rsidRDefault="004B59F1" w:rsidP="00B335CC">
      <w:pPr>
        <w:pStyle w:val="ListParagraph"/>
        <w:numPr>
          <w:ilvl w:val="0"/>
          <w:numId w:val="14"/>
        </w:numPr>
        <w:rPr>
          <w:rStyle w:val="Strong"/>
        </w:rPr>
      </w:pPr>
      <w:r w:rsidRPr="00F755B7">
        <w:rPr>
          <w:rStyle w:val="Strong"/>
        </w:rPr>
        <w:t>Mã số thuế, tổng số tiền thanh toán.</w:t>
      </w:r>
    </w:p>
    <w:p w14:paraId="42BD8B3E" w14:textId="77777777" w:rsidR="004B59F1" w:rsidRPr="00F755B7" w:rsidRDefault="004B59F1" w:rsidP="00B335CC">
      <w:pPr>
        <w:pStyle w:val="ListParagraph"/>
        <w:numPr>
          <w:ilvl w:val="0"/>
          <w:numId w:val="14"/>
        </w:numPr>
        <w:rPr>
          <w:rStyle w:val="Strong"/>
        </w:rPr>
      </w:pPr>
      <w:r w:rsidRPr="00F755B7">
        <w:rPr>
          <w:rStyle w:val="Strong"/>
        </w:rPr>
        <w:t>Ký hiệu, mã của cơ quan thuế (đối với HĐĐT có mã của cơ quan thuế).</w:t>
      </w:r>
    </w:p>
    <w:p w14:paraId="7836DA7C" w14:textId="77777777" w:rsidR="00A762CA" w:rsidRPr="00A762CA" w:rsidRDefault="00A762CA" w:rsidP="00A762CA"/>
    <w:p w14:paraId="003676A8" w14:textId="77777777" w:rsidR="004B59F1" w:rsidRPr="00F755B7" w:rsidRDefault="004B59F1" w:rsidP="00B335CC">
      <w:r w:rsidRPr="00F755B7">
        <w:rPr>
          <w:rStyle w:val="Strong"/>
        </w:rPr>
        <w:t>Lưu ý:</w:t>
      </w:r>
      <w:r w:rsidRPr="00F755B7">
        <w:t xml:space="preserve"> Doanh nghiệp cần cập nhật và tuân thủ các quy định mới nhất về hóa đơn điện tử để đảm bảo hoạt động kinh doanh hợp pháp.</w:t>
      </w:r>
    </w:p>
    <w:p w14:paraId="2AA563BC" w14:textId="1DDF9EF4" w:rsidR="00B335CC" w:rsidRPr="00F755B7" w:rsidRDefault="00B335CC" w:rsidP="00F755B7">
      <w:pPr>
        <w:pStyle w:val="Heading1"/>
        <w:jc w:val="center"/>
      </w:pPr>
      <w:r w:rsidRPr="00F755B7">
        <w:lastRenderedPageBreak/>
        <w:t>NGHIỆP VỤ HÓA ĐƠN ĐIỆN TỬ</w:t>
      </w:r>
    </w:p>
    <w:p w14:paraId="5059038A" w14:textId="77777777" w:rsidR="000434CB" w:rsidRPr="00F755B7" w:rsidRDefault="00B335CC" w:rsidP="000434CB">
      <w:pPr>
        <w:pStyle w:val="Heading2"/>
        <w:rPr>
          <w:rFonts w:ascii="Times New Roman" w:hAnsi="Times New Roman" w:cs="Times New Roman"/>
        </w:rPr>
      </w:pPr>
      <w:r w:rsidRPr="00F755B7">
        <w:rPr>
          <w:rFonts w:ascii="Times New Roman" w:hAnsi="Times New Roman" w:cs="Times New Roman"/>
        </w:rPr>
        <w:t>Phát hành hóa đơn điện tử</w:t>
      </w:r>
    </w:p>
    <w:p w14:paraId="346AA67F" w14:textId="24D311A7" w:rsidR="00B335CC" w:rsidRPr="00F755B7" w:rsidRDefault="00B335CC" w:rsidP="00B335CC">
      <w:r w:rsidRPr="00F755B7">
        <w:t>Quá trình tạo ra hóa đơn điện tử từ các giao dịch mua bán hoặc cung cấp dịch vụ, bao gồm việc nhập thông tin, tạo hóa đơn, và gửi hóa đơn đến khách hàng hoặc đối tác thương mại.</w:t>
      </w:r>
    </w:p>
    <w:p w14:paraId="2379DCCE" w14:textId="77777777" w:rsidR="000434CB" w:rsidRPr="00F755B7" w:rsidRDefault="00B335CC" w:rsidP="000434CB">
      <w:pPr>
        <w:pStyle w:val="Heading2"/>
        <w:rPr>
          <w:rFonts w:ascii="Times New Roman" w:hAnsi="Times New Roman" w:cs="Times New Roman"/>
        </w:rPr>
      </w:pPr>
      <w:r w:rsidRPr="00F755B7">
        <w:rPr>
          <w:rFonts w:ascii="Times New Roman" w:hAnsi="Times New Roman" w:cs="Times New Roman"/>
        </w:rPr>
        <w:t>Lưu trữ và bảo quản</w:t>
      </w:r>
    </w:p>
    <w:p w14:paraId="6E8BA618" w14:textId="1B583F1C" w:rsidR="00B335CC" w:rsidRPr="00F755B7" w:rsidRDefault="00B335CC" w:rsidP="00B335CC">
      <w:r w:rsidRPr="00F755B7">
        <w:t>Bao gồm việc lưu trữ hóa đơn điện tử theo quy định của pháp luật, bảo đảm tính toàn vẹn và bảo mật thông tin của hóa đơn, cũng như khả năng truy cập nhanh chóng khi cần thiết.</w:t>
      </w:r>
    </w:p>
    <w:p w14:paraId="0C28E38F" w14:textId="77777777" w:rsidR="000434CB" w:rsidRPr="00F755B7" w:rsidRDefault="00B335CC" w:rsidP="000434CB">
      <w:pPr>
        <w:pStyle w:val="Heading2"/>
        <w:rPr>
          <w:rFonts w:ascii="Times New Roman" w:hAnsi="Times New Roman" w:cs="Times New Roman"/>
        </w:rPr>
      </w:pPr>
      <w:r w:rsidRPr="00F755B7">
        <w:rPr>
          <w:rFonts w:ascii="Times New Roman" w:hAnsi="Times New Roman" w:cs="Times New Roman"/>
        </w:rPr>
        <w:t>Trao đổi thông tin</w:t>
      </w:r>
    </w:p>
    <w:p w14:paraId="24CFCAEF" w14:textId="166718A3" w:rsidR="00B335CC" w:rsidRDefault="00B335CC" w:rsidP="00B335CC">
      <w:r w:rsidRPr="00F755B7">
        <w:t>Liên quan đến việc truyền nhận thông tin giữa các bên liên quan trong quá trình giao dịch thương mại, bao gồm việc gửi và nhận hóa đơn điện tử qua email, hệ thống truyền thông điện tử, hoặc các giao thức trao đổi thông tin điện tử khác.</w:t>
      </w:r>
    </w:p>
    <w:p w14:paraId="49F9827A" w14:textId="77777777" w:rsidR="00475376" w:rsidRPr="00F755B7" w:rsidRDefault="00475376" w:rsidP="00475376">
      <w:pPr>
        <w:pStyle w:val="Heading2"/>
        <w:rPr>
          <w:rFonts w:ascii="Times New Roman" w:hAnsi="Times New Roman" w:cs="Times New Roman"/>
        </w:rPr>
      </w:pPr>
      <w:r w:rsidRPr="00F755B7">
        <w:rPr>
          <w:rFonts w:ascii="Times New Roman" w:hAnsi="Times New Roman" w:cs="Times New Roman"/>
        </w:rPr>
        <w:t>Quản lý hóa đơn điện tử</w:t>
      </w:r>
    </w:p>
    <w:p w14:paraId="7D4B39E8" w14:textId="529E234F" w:rsidR="00475376" w:rsidRPr="00F755B7" w:rsidRDefault="00475376" w:rsidP="00B335CC">
      <w:r w:rsidRPr="00F755B7">
        <w:t xml:space="preserve"> Bao gồm việc thiết lập và duy trì hệ thống quản lý hóa đơn điện tử, bao gồm cả cơ sở dữ liệu và phần mềm liên quan để tạo, lưu trữ và quản lý các hóa đơn điện tử.</w:t>
      </w:r>
    </w:p>
    <w:p w14:paraId="70B2152F" w14:textId="77777777" w:rsidR="000434CB" w:rsidRPr="00F755B7" w:rsidRDefault="00B335CC" w:rsidP="000434CB">
      <w:pPr>
        <w:pStyle w:val="Heading2"/>
        <w:rPr>
          <w:rFonts w:ascii="Times New Roman" w:hAnsi="Times New Roman" w:cs="Times New Roman"/>
        </w:rPr>
      </w:pPr>
      <w:r w:rsidRPr="00F755B7">
        <w:rPr>
          <w:rFonts w:ascii="Times New Roman" w:hAnsi="Times New Roman" w:cs="Times New Roman"/>
        </w:rPr>
        <w:t>Xác thực và kiểm tra hợp lệ</w:t>
      </w:r>
    </w:p>
    <w:p w14:paraId="3691D2E2" w14:textId="54EBAF54" w:rsidR="00B335CC" w:rsidRPr="00F755B7" w:rsidRDefault="00B335CC" w:rsidP="00B335CC">
      <w:r w:rsidRPr="00F755B7">
        <w:t>Đảm bảo tính hợp lệ của hóa đơn điện tử thông qua các biện pháp xác thực, kiểm tra chữ ký số hoặc các phương pháp xác thực khác để đảm bảo tính toàn vẹn và nguyên tắc của hóa đơn.</w:t>
      </w:r>
    </w:p>
    <w:p w14:paraId="446162F0" w14:textId="77777777" w:rsidR="000434CB" w:rsidRPr="00F755B7" w:rsidRDefault="00B335CC" w:rsidP="000434CB">
      <w:pPr>
        <w:pStyle w:val="Heading2"/>
        <w:rPr>
          <w:rFonts w:ascii="Times New Roman" w:hAnsi="Times New Roman" w:cs="Times New Roman"/>
        </w:rPr>
      </w:pPr>
      <w:r w:rsidRPr="00F755B7">
        <w:rPr>
          <w:rFonts w:ascii="Times New Roman" w:hAnsi="Times New Roman" w:cs="Times New Roman"/>
        </w:rPr>
        <w:t>Báo cáo và thống kê</w:t>
      </w:r>
    </w:p>
    <w:p w14:paraId="3BD15807" w14:textId="6408E5B6" w:rsidR="00B335CC" w:rsidRPr="00F755B7" w:rsidRDefault="00B335CC" w:rsidP="00B335CC">
      <w:r w:rsidRPr="00F755B7">
        <w:t>Bao gồm việc tổng hợp dữ liệu từ các hóa đơn điện tử để tạo ra các báo cáo và thống kê về hoạt động kinh doanh, thuế và tài chính của doanh nghiệp.</w:t>
      </w:r>
    </w:p>
    <w:p w14:paraId="29D6677A" w14:textId="77777777" w:rsidR="00B335CC" w:rsidRPr="00F755B7" w:rsidRDefault="00B335CC" w:rsidP="00B335CC"/>
    <w:p w14:paraId="4472AFBF" w14:textId="77777777" w:rsidR="004B59F1" w:rsidRPr="00F755B7" w:rsidRDefault="004B59F1" w:rsidP="00B335CC">
      <w:r w:rsidRPr="00F755B7">
        <w:rPr>
          <w:rStyle w:val="Strong"/>
        </w:rPr>
        <w:t>Tài liệu tham khảo:</w:t>
      </w:r>
    </w:p>
    <w:p w14:paraId="229DB640" w14:textId="45E546A9" w:rsidR="00A335EC" w:rsidRPr="00F755B7" w:rsidRDefault="004B59F1" w:rsidP="004C66F8">
      <w:pPr>
        <w:pStyle w:val="ListParagraph"/>
        <w:numPr>
          <w:ilvl w:val="0"/>
          <w:numId w:val="7"/>
        </w:numPr>
        <w:jc w:val="left"/>
      </w:pPr>
      <w:r w:rsidRPr="00F755B7">
        <w:t>Nghị định 123/2020/NĐ-CP</w:t>
      </w:r>
      <w:r w:rsidR="00A335EC" w:rsidRPr="00F755B7">
        <w:t xml:space="preserve"> https://vanban.chinhphu.vn/?pageid=27160&amp;docid=201365</w:t>
      </w:r>
    </w:p>
    <w:p w14:paraId="1B60ACDF" w14:textId="37464DA3" w:rsidR="004B59F1" w:rsidRPr="00F755B7" w:rsidRDefault="004B59F1" w:rsidP="004C66F8">
      <w:pPr>
        <w:pStyle w:val="ListParagraph"/>
        <w:numPr>
          <w:ilvl w:val="0"/>
          <w:numId w:val="7"/>
        </w:numPr>
        <w:jc w:val="left"/>
      </w:pPr>
      <w:r w:rsidRPr="00F755B7">
        <w:t>Thông tư 78/2021/TT-BTC</w:t>
      </w:r>
      <w:r w:rsidR="00A335EC" w:rsidRPr="00F755B7">
        <w:t xml:space="preserve"> https://vanban.chinhphu.vn/default.aspx?pageid=27160&amp;docid=204200</w:t>
      </w:r>
    </w:p>
    <w:p w14:paraId="1310C48F" w14:textId="77777777" w:rsidR="004B59F1" w:rsidRPr="00F755B7" w:rsidRDefault="004B59F1" w:rsidP="00B335CC"/>
    <w:p w14:paraId="72030A05" w14:textId="081F1BEE" w:rsidR="00D40250" w:rsidRPr="00F755B7" w:rsidRDefault="00D40250" w:rsidP="00B335CC"/>
    <w:sectPr w:rsidR="00D40250" w:rsidRPr="00F75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7A9"/>
    <w:multiLevelType w:val="multilevel"/>
    <w:tmpl w:val="E74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03D6C"/>
    <w:multiLevelType w:val="multilevel"/>
    <w:tmpl w:val="1196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A123F"/>
    <w:multiLevelType w:val="multilevel"/>
    <w:tmpl w:val="6EAE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84635"/>
    <w:multiLevelType w:val="multilevel"/>
    <w:tmpl w:val="C1F8FE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1955350"/>
    <w:multiLevelType w:val="hybridMultilevel"/>
    <w:tmpl w:val="CB24BD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42E0BC1"/>
    <w:multiLevelType w:val="hybridMultilevel"/>
    <w:tmpl w:val="4CEA29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45B4757"/>
    <w:multiLevelType w:val="multilevel"/>
    <w:tmpl w:val="525E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B5583"/>
    <w:multiLevelType w:val="hybridMultilevel"/>
    <w:tmpl w:val="A3F69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2724EA7"/>
    <w:multiLevelType w:val="hybridMultilevel"/>
    <w:tmpl w:val="2F8C81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BCD4306"/>
    <w:multiLevelType w:val="hybridMultilevel"/>
    <w:tmpl w:val="02C8F6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AEE1B84"/>
    <w:multiLevelType w:val="hybridMultilevel"/>
    <w:tmpl w:val="78D88E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C155E57"/>
    <w:multiLevelType w:val="hybridMultilevel"/>
    <w:tmpl w:val="FA6A4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50C4DF0"/>
    <w:multiLevelType w:val="multilevel"/>
    <w:tmpl w:val="6848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F6FF8"/>
    <w:multiLevelType w:val="hybridMultilevel"/>
    <w:tmpl w:val="A0542D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1825275"/>
    <w:multiLevelType w:val="multilevel"/>
    <w:tmpl w:val="2226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064450">
    <w:abstractNumId w:val="3"/>
  </w:num>
  <w:num w:numId="2" w16cid:durableId="1038894334">
    <w:abstractNumId w:val="12"/>
  </w:num>
  <w:num w:numId="3" w16cid:durableId="465007183">
    <w:abstractNumId w:val="0"/>
  </w:num>
  <w:num w:numId="4" w16cid:durableId="977303697">
    <w:abstractNumId w:val="2"/>
  </w:num>
  <w:num w:numId="5" w16cid:durableId="2080319184">
    <w:abstractNumId w:val="1"/>
  </w:num>
  <w:num w:numId="6" w16cid:durableId="44641105">
    <w:abstractNumId w:val="6"/>
  </w:num>
  <w:num w:numId="7" w16cid:durableId="1902132298">
    <w:abstractNumId w:val="14"/>
  </w:num>
  <w:num w:numId="8" w16cid:durableId="1399982392">
    <w:abstractNumId w:val="11"/>
  </w:num>
  <w:num w:numId="9" w16cid:durableId="1328246058">
    <w:abstractNumId w:val="5"/>
  </w:num>
  <w:num w:numId="10" w16cid:durableId="645550163">
    <w:abstractNumId w:val="9"/>
  </w:num>
  <w:num w:numId="11" w16cid:durableId="1396078911">
    <w:abstractNumId w:val="4"/>
  </w:num>
  <w:num w:numId="12" w16cid:durableId="1454442361">
    <w:abstractNumId w:val="10"/>
  </w:num>
  <w:num w:numId="13" w16cid:durableId="1465732542">
    <w:abstractNumId w:val="8"/>
  </w:num>
  <w:num w:numId="14" w16cid:durableId="1326860994">
    <w:abstractNumId w:val="7"/>
  </w:num>
  <w:num w:numId="15" w16cid:durableId="2395651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AD"/>
    <w:rsid w:val="000434CB"/>
    <w:rsid w:val="000C07F9"/>
    <w:rsid w:val="00475376"/>
    <w:rsid w:val="004971B7"/>
    <w:rsid w:val="004B59F1"/>
    <w:rsid w:val="004C66F8"/>
    <w:rsid w:val="006E74DD"/>
    <w:rsid w:val="007A6598"/>
    <w:rsid w:val="00844079"/>
    <w:rsid w:val="00932B92"/>
    <w:rsid w:val="00A335EC"/>
    <w:rsid w:val="00A762CA"/>
    <w:rsid w:val="00B335CC"/>
    <w:rsid w:val="00D40250"/>
    <w:rsid w:val="00E828AD"/>
    <w:rsid w:val="00F755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DA43"/>
  <w15:chartTrackingRefBased/>
  <w15:docId w15:val="{0D408F12-9396-444A-9904-298EE537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5CC"/>
    <w:pPr>
      <w:jc w:val="both"/>
    </w:pPr>
    <w:rPr>
      <w:rFonts w:ascii="Times New Roman" w:hAnsi="Times New Roman" w:cs="Times New Roman"/>
      <w:sz w:val="26"/>
      <w:szCs w:val="26"/>
      <w:lang w:val="en-US"/>
    </w:rPr>
  </w:style>
  <w:style w:type="paragraph" w:styleId="Heading1">
    <w:name w:val="heading 1"/>
    <w:basedOn w:val="Normal"/>
    <w:next w:val="Normal"/>
    <w:link w:val="Heading1Char"/>
    <w:uiPriority w:val="9"/>
    <w:qFormat/>
    <w:rsid w:val="004B59F1"/>
    <w:pPr>
      <w:keepNext/>
      <w:keepLines/>
      <w:numPr>
        <w:numId w:val="1"/>
      </w:numPr>
      <w:spacing w:before="360" w:after="80"/>
      <w:outlineLvl w:val="0"/>
    </w:pPr>
    <w:rPr>
      <w:rFonts w:eastAsiaTheme="majorEastAsia"/>
      <w:sz w:val="28"/>
      <w:szCs w:val="28"/>
    </w:rPr>
  </w:style>
  <w:style w:type="paragraph" w:styleId="Heading2">
    <w:name w:val="heading 2"/>
    <w:basedOn w:val="Normal"/>
    <w:next w:val="Normal"/>
    <w:link w:val="Heading2Char"/>
    <w:uiPriority w:val="9"/>
    <w:unhideWhenUsed/>
    <w:qFormat/>
    <w:rsid w:val="00932B92"/>
    <w:pPr>
      <w:keepNext/>
      <w:keepLines/>
      <w:numPr>
        <w:ilvl w:val="1"/>
        <w:numId w:val="1"/>
      </w:numPr>
      <w:spacing w:before="160" w:after="8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A762CA"/>
    <w:pPr>
      <w:keepNext/>
      <w:keepLines/>
      <w:numPr>
        <w:ilvl w:val="2"/>
        <w:numId w:val="1"/>
      </w:numPr>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E828A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8A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8A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8A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8A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8A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9F1"/>
    <w:rPr>
      <w:rFonts w:ascii="Times New Roman" w:eastAsiaTheme="majorEastAsia" w:hAnsi="Times New Roman" w:cs="Times New Roman"/>
      <w:sz w:val="28"/>
      <w:szCs w:val="28"/>
      <w:lang w:val="en-US"/>
    </w:rPr>
  </w:style>
  <w:style w:type="character" w:customStyle="1" w:styleId="Heading2Char">
    <w:name w:val="Heading 2 Char"/>
    <w:basedOn w:val="DefaultParagraphFont"/>
    <w:link w:val="Heading2"/>
    <w:uiPriority w:val="9"/>
    <w:rsid w:val="00932B92"/>
    <w:rPr>
      <w:rFonts w:asciiTheme="majorHAnsi" w:eastAsiaTheme="majorEastAsia" w:hAnsiTheme="majorHAnsi" w:cstheme="majorBidi"/>
      <w:sz w:val="28"/>
      <w:szCs w:val="28"/>
      <w:lang w:val="en-US"/>
    </w:rPr>
  </w:style>
  <w:style w:type="character" w:customStyle="1" w:styleId="Heading3Char">
    <w:name w:val="Heading 3 Char"/>
    <w:basedOn w:val="DefaultParagraphFont"/>
    <w:link w:val="Heading3"/>
    <w:uiPriority w:val="9"/>
    <w:rsid w:val="00A762CA"/>
    <w:rPr>
      <w:rFonts w:ascii="Times New Roman" w:eastAsiaTheme="majorEastAsia" w:hAnsi="Times New Roman" w:cstheme="majorBidi"/>
      <w:sz w:val="28"/>
      <w:szCs w:val="28"/>
      <w:lang w:val="en-US"/>
    </w:rPr>
  </w:style>
  <w:style w:type="character" w:customStyle="1" w:styleId="Heading4Char">
    <w:name w:val="Heading 4 Char"/>
    <w:basedOn w:val="DefaultParagraphFont"/>
    <w:link w:val="Heading4"/>
    <w:uiPriority w:val="9"/>
    <w:semiHidden/>
    <w:rsid w:val="00E82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8AD"/>
    <w:rPr>
      <w:rFonts w:eastAsiaTheme="majorEastAsia" w:cstheme="majorBidi"/>
      <w:color w:val="272727" w:themeColor="text1" w:themeTint="D8"/>
    </w:rPr>
  </w:style>
  <w:style w:type="paragraph" w:styleId="Title">
    <w:name w:val="Title"/>
    <w:basedOn w:val="Normal"/>
    <w:next w:val="Normal"/>
    <w:link w:val="TitleChar"/>
    <w:uiPriority w:val="10"/>
    <w:qFormat/>
    <w:rsid w:val="00932B92"/>
    <w:pPr>
      <w:spacing w:after="80" w:line="240" w:lineRule="auto"/>
      <w:contextualSpacing/>
      <w:jc w:val="center"/>
    </w:pPr>
    <w:rPr>
      <w:rFonts w:asciiTheme="majorHAnsi" w:eastAsiaTheme="majorEastAsia" w:hAnsiTheme="majorHAnsi" w:cstheme="majorBidi"/>
      <w:b/>
      <w:bCs/>
      <w:spacing w:val="-10"/>
      <w:kern w:val="28"/>
      <w:sz w:val="36"/>
      <w:szCs w:val="36"/>
    </w:rPr>
  </w:style>
  <w:style w:type="character" w:customStyle="1" w:styleId="TitleChar">
    <w:name w:val="Title Char"/>
    <w:basedOn w:val="DefaultParagraphFont"/>
    <w:link w:val="Title"/>
    <w:uiPriority w:val="10"/>
    <w:rsid w:val="00932B92"/>
    <w:rPr>
      <w:rFonts w:asciiTheme="majorHAnsi" w:eastAsiaTheme="majorEastAsia" w:hAnsiTheme="majorHAnsi" w:cstheme="majorBidi"/>
      <w:b/>
      <w:bCs/>
      <w:spacing w:val="-10"/>
      <w:kern w:val="28"/>
      <w:sz w:val="36"/>
      <w:szCs w:val="36"/>
      <w:lang w:val="en-US"/>
    </w:rPr>
  </w:style>
  <w:style w:type="paragraph" w:styleId="Subtitle">
    <w:name w:val="Subtitle"/>
    <w:basedOn w:val="Normal"/>
    <w:next w:val="Normal"/>
    <w:link w:val="SubtitleChar"/>
    <w:uiPriority w:val="11"/>
    <w:qFormat/>
    <w:rsid w:val="00E82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8AD"/>
    <w:pPr>
      <w:spacing w:before="160"/>
      <w:jc w:val="center"/>
    </w:pPr>
    <w:rPr>
      <w:i/>
      <w:iCs/>
      <w:color w:val="404040" w:themeColor="text1" w:themeTint="BF"/>
    </w:rPr>
  </w:style>
  <w:style w:type="character" w:customStyle="1" w:styleId="QuoteChar">
    <w:name w:val="Quote Char"/>
    <w:basedOn w:val="DefaultParagraphFont"/>
    <w:link w:val="Quote"/>
    <w:uiPriority w:val="29"/>
    <w:rsid w:val="00E828AD"/>
    <w:rPr>
      <w:i/>
      <w:iCs/>
      <w:color w:val="404040" w:themeColor="text1" w:themeTint="BF"/>
    </w:rPr>
  </w:style>
  <w:style w:type="paragraph" w:styleId="ListParagraph">
    <w:name w:val="List Paragraph"/>
    <w:basedOn w:val="Normal"/>
    <w:uiPriority w:val="34"/>
    <w:qFormat/>
    <w:rsid w:val="00E828AD"/>
    <w:pPr>
      <w:ind w:left="720"/>
      <w:contextualSpacing/>
    </w:pPr>
  </w:style>
  <w:style w:type="character" w:styleId="IntenseEmphasis">
    <w:name w:val="Intense Emphasis"/>
    <w:basedOn w:val="DefaultParagraphFont"/>
    <w:uiPriority w:val="21"/>
    <w:qFormat/>
    <w:rsid w:val="00E828AD"/>
    <w:rPr>
      <w:i/>
      <w:iCs/>
      <w:color w:val="0F4761" w:themeColor="accent1" w:themeShade="BF"/>
    </w:rPr>
  </w:style>
  <w:style w:type="paragraph" w:styleId="IntenseQuote">
    <w:name w:val="Intense Quote"/>
    <w:basedOn w:val="Normal"/>
    <w:next w:val="Normal"/>
    <w:link w:val="IntenseQuoteChar"/>
    <w:uiPriority w:val="30"/>
    <w:qFormat/>
    <w:rsid w:val="00E82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8AD"/>
    <w:rPr>
      <w:i/>
      <w:iCs/>
      <w:color w:val="0F4761" w:themeColor="accent1" w:themeShade="BF"/>
    </w:rPr>
  </w:style>
  <w:style w:type="character" w:styleId="IntenseReference">
    <w:name w:val="Intense Reference"/>
    <w:basedOn w:val="DefaultParagraphFont"/>
    <w:uiPriority w:val="32"/>
    <w:qFormat/>
    <w:rsid w:val="00E828AD"/>
    <w:rPr>
      <w:b/>
      <w:bCs/>
      <w:smallCaps/>
      <w:color w:val="0F4761" w:themeColor="accent1" w:themeShade="BF"/>
      <w:spacing w:val="5"/>
    </w:rPr>
  </w:style>
  <w:style w:type="paragraph" w:styleId="NoSpacing">
    <w:name w:val="No Spacing"/>
    <w:uiPriority w:val="1"/>
    <w:qFormat/>
    <w:rsid w:val="00932B92"/>
    <w:pPr>
      <w:spacing w:after="0" w:line="240" w:lineRule="auto"/>
    </w:pPr>
    <w:rPr>
      <w:rFonts w:ascii="Times New Roman" w:hAnsi="Times New Roman" w:cs="Times New Roman"/>
      <w:sz w:val="26"/>
      <w:szCs w:val="26"/>
      <w:lang w:val="en-US"/>
    </w:rPr>
  </w:style>
  <w:style w:type="paragraph" w:styleId="NormalWeb">
    <w:name w:val="Normal (Web)"/>
    <w:basedOn w:val="Normal"/>
    <w:uiPriority w:val="99"/>
    <w:unhideWhenUsed/>
    <w:rsid w:val="004B59F1"/>
    <w:pPr>
      <w:spacing w:before="100" w:beforeAutospacing="1" w:after="100" w:afterAutospacing="1" w:line="240" w:lineRule="auto"/>
    </w:pPr>
    <w:rPr>
      <w:rFonts w:eastAsia="Times New Roman"/>
      <w:kern w:val="0"/>
      <w:sz w:val="24"/>
      <w:szCs w:val="24"/>
      <w:lang w:val="vi-VN" w:eastAsia="vi-VN"/>
      <w14:ligatures w14:val="none"/>
    </w:rPr>
  </w:style>
  <w:style w:type="character" w:styleId="Strong">
    <w:name w:val="Strong"/>
    <w:basedOn w:val="DefaultParagraphFont"/>
    <w:uiPriority w:val="22"/>
    <w:qFormat/>
    <w:rsid w:val="004B59F1"/>
    <w:rPr>
      <w:color w:val="1F1F1F"/>
    </w:rPr>
  </w:style>
  <w:style w:type="character" w:styleId="Hyperlink">
    <w:name w:val="Hyperlink"/>
    <w:basedOn w:val="DefaultParagraphFont"/>
    <w:uiPriority w:val="99"/>
    <w:unhideWhenUsed/>
    <w:rsid w:val="00A335EC"/>
    <w:rPr>
      <w:color w:val="467886" w:themeColor="hyperlink"/>
      <w:u w:val="single"/>
    </w:rPr>
  </w:style>
  <w:style w:type="character" w:styleId="UnresolvedMention">
    <w:name w:val="Unresolved Mention"/>
    <w:basedOn w:val="DefaultParagraphFont"/>
    <w:uiPriority w:val="99"/>
    <w:semiHidden/>
    <w:unhideWhenUsed/>
    <w:rsid w:val="00A335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75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E5C5E-DB66-4724-9102-1119D522A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Miêu</dc:creator>
  <cp:keywords/>
  <dc:description/>
  <cp:lastModifiedBy>Miêu</cp:lastModifiedBy>
  <cp:revision>4</cp:revision>
  <dcterms:created xsi:type="dcterms:W3CDTF">2024-03-12T08:03:00Z</dcterms:created>
  <dcterms:modified xsi:type="dcterms:W3CDTF">2024-03-13T03:26:00Z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2024-03-12T08:44:10Z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39628de7-af0a-452a-a15f-f65eb3a92d1b</vt:lpwstr>
  </property>
  <property fmtid="{D5CDD505-2E9C-101B-9397-08002B2CF9AE}" pid="7" name="MSIP_Label_defa4170-0d19-0005-0004-bc88714345d2_ActionId">
    <vt:lpwstr>3b9718a3-f3a6-4b3d-8c69-5566dcaeafdf</vt:lpwstr>
  </property>
  <property fmtid="{D5CDD505-2E9C-101B-9397-08002B2CF9AE}" pid="8" name="MSIP_Label_defa4170-0d19-0005-0004-bc88714345d2_ContentBits">
    <vt:lpwstr>0</vt:lpwstr>
  </property>
</Properties>
</file>