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both"/>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Feature-Based Reinforcement Learning for the Rubik Cube Puzzle</w:t>
      </w:r>
    </w:p>
    <w:p w:rsidR="00000000" w:rsidDel="00000000" w:rsidP="00000000" w:rsidRDefault="00000000" w:rsidRPr="00000000" w14:paraId="00000001">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2">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Team:</w:t>
      </w:r>
    </w:p>
    <w:p w:rsidR="00000000" w:rsidDel="00000000" w:rsidP="00000000" w:rsidRDefault="00000000" w:rsidRPr="00000000" w14:paraId="00000005">
      <w:pPr>
        <w:spacing w:line="276" w:lineRule="auto"/>
        <w:contextualSpacing w:val="0"/>
        <w:jc w:val="both"/>
        <w:rPr>
          <w:rFonts w:ascii="Calibri" w:cs="Calibri" w:eastAsia="Calibri" w:hAnsi="Calibri"/>
        </w:rPr>
      </w:pP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35"/>
        <w:gridCol w:w="3765"/>
        <w:tblGridChange w:id="0">
          <w:tblGrid>
            <w:gridCol w:w="3120"/>
            <w:gridCol w:w="253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UW Net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Role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Paromita Banerjee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paro10b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State representation and agent moves, Reinforcement Learning implementation</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Anirudh Rao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anirao26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engineering research and representation,  Reinforcement Learning implementation</w:t>
            </w:r>
          </w:p>
        </w:tc>
      </w:tr>
    </w:tbl>
    <w:p w:rsidR="00000000" w:rsidDel="00000000" w:rsidP="00000000" w:rsidRDefault="00000000" w:rsidRPr="00000000" w14:paraId="0000000F">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contextualSpacing w:val="0"/>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A">
      <w:pPr>
        <w:spacing w:line="276" w:lineRule="auto"/>
        <w:contextualSpacing w:val="0"/>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Problem Statement:</w:t>
      </w:r>
    </w:p>
    <w:p w:rsidR="00000000" w:rsidDel="00000000" w:rsidP="00000000" w:rsidRDefault="00000000" w:rsidRPr="00000000" w14:paraId="0000001C">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models a Rubik’s cube puzzle as a Markov Decision Process and implements feature-based reinforcement learning to solve it. Specifically, we implemented the SARSA algorithm to achieve this.</w:t>
      </w:r>
    </w:p>
    <w:p w:rsidR="00000000" w:rsidDel="00000000" w:rsidP="00000000" w:rsidRDefault="00000000" w:rsidRPr="00000000" w14:paraId="0000001E">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Technique used:</w:t>
      </w:r>
    </w:p>
    <w:p w:rsidR="00000000" w:rsidDel="00000000" w:rsidP="00000000" w:rsidRDefault="00000000" w:rsidRPr="00000000" w14:paraId="00000020">
      <w:pPr>
        <w:spacing w:line="276" w:lineRule="auto"/>
        <w:contextualSpacing w:val="0"/>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Algorithm:</w:t>
      </w:r>
    </w:p>
    <w:p w:rsidR="00000000" w:rsidDel="00000000" w:rsidP="00000000" w:rsidRDefault="00000000" w:rsidRPr="00000000" w14:paraId="00000022">
      <w:pPr>
        <w:spacing w:line="276" w:lineRule="auto"/>
        <w:contextualSpacing w:val="0"/>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23">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SARSA</w:t>
      </w:r>
      <w:r w:rsidDel="00000000" w:rsidR="00000000" w:rsidRPr="00000000">
        <w:rPr>
          <w:rFonts w:ascii="Calibri" w:cs="Calibri" w:eastAsia="Calibri" w:hAnsi="Calibri"/>
          <w:sz w:val="24"/>
          <w:szCs w:val="24"/>
          <w:rtl w:val="0"/>
        </w:rPr>
        <w:t xml:space="preserve"> (Current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tate, Current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ction,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eward, Next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tate, Next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ction )</w:t>
      </w:r>
    </w:p>
    <w:p w:rsidR="00000000" w:rsidDel="00000000" w:rsidP="00000000" w:rsidRDefault="00000000" w:rsidRPr="00000000" w14:paraId="00000024">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SARSA, which is an on-policy algorithm for Temporal Difference Learning. The major difference between SARSA and Q-Learning, is that the maximum reward for the next state is not necessarily used for updating the Q-values. Instead, a new action, and therefore reward, is selected using the same policy that determined the original action. In SARSA, updates are done using the quintuple Q(s, a, r, s', a'), where: s, a are the original state and action, r is the reward observed in the following state and s', a' are the new state-action pair. One of the primary advantages of using the SARSA algorithm over Q-Learning is that we do not need to know all possible state, action pairs from the beginning. Instead, the agent explores its environment and actions are based on an exploration strategy, which decides the future course of action. </w:t>
      </w:r>
    </w:p>
    <w:p w:rsidR="00000000" w:rsidDel="00000000" w:rsidP="00000000" w:rsidRDefault="00000000" w:rsidRPr="00000000" w14:paraId="00000025">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Features Used:</w:t>
      </w:r>
    </w:p>
    <w:p w:rsidR="00000000" w:rsidDel="00000000" w:rsidP="00000000" w:rsidRDefault="00000000" w:rsidRPr="00000000" w14:paraId="00000027">
      <w:pPr>
        <w:spacing w:line="276" w:lineRule="auto"/>
        <w:contextualSpacing w:val="0"/>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28">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Number of completed faces: The count of the faces that are complete, i.e., all values are same.</w:t>
      </w:r>
    </w:p>
    <w:p w:rsidR="00000000" w:rsidDel="00000000" w:rsidP="00000000" w:rsidRDefault="00000000" w:rsidRPr="00000000" w14:paraId="00000029">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Correct numbers in any face: Each face is identified by a unique value and this feature is an indication of how many quadrants in a face have the unique value of the face assigned to them.</w:t>
      </w:r>
    </w:p>
    <w:p w:rsidR="00000000" w:rsidDel="00000000" w:rsidP="00000000" w:rsidRDefault="00000000" w:rsidRPr="00000000" w14:paraId="0000002B">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e.g- If the “Top” Face consists of 1,1,2,1,3,4, then the correct numbers in the Top face are 3, which is the count of 3 1s on that face, since “Top” face is identified by the value “1”. </w:t>
      </w:r>
    </w:p>
    <w:p w:rsidR="00000000" w:rsidDel="00000000" w:rsidP="00000000" w:rsidRDefault="00000000" w:rsidRPr="00000000" w14:paraId="0000002D">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i w:val="1"/>
          <w:sz w:val="24"/>
          <w:szCs w:val="24"/>
          <w:u w:val="single"/>
          <w:rtl w:val="0"/>
        </w:rPr>
        <w:t xml:space="preserve">Exploitation Technique: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F">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Epsilon Greedy was selected as the exploitation strategy to choose an action from the current state to transition to a new state. We used the policy learnt by the agent to choose the action with the maximum Q value at the new state.</w:t>
      </w:r>
    </w:p>
    <w:p w:rsidR="00000000" w:rsidDel="00000000" w:rsidP="00000000" w:rsidRDefault="00000000" w:rsidRPr="00000000" w14:paraId="00000031">
      <w:pPr>
        <w:spacing w:line="276" w:lineRule="auto"/>
        <w:contextualSpacing w:val="0"/>
        <w:jc w:val="both"/>
        <w:rPr>
          <w:rFonts w:ascii="Calibri" w:cs="Calibri" w:eastAsia="Calibri" w:hAnsi="Calibri"/>
          <w:i w:val="1"/>
          <w:sz w:val="24"/>
          <w:szCs w:val="24"/>
          <w:u w:val="single"/>
        </w:rPr>
      </w:pPr>
      <w:r w:rsidDel="00000000" w:rsidR="00000000" w:rsidRPr="00000000">
        <w:rPr>
          <w:rFonts w:ascii="Calibri" w:cs="Calibri" w:eastAsia="Calibri" w:hAnsi="Calibri"/>
          <w:b w:val="1"/>
          <w:i w:val="1"/>
          <w:sz w:val="24"/>
          <w:szCs w:val="24"/>
          <w:u w:val="single"/>
          <w:rtl w:val="0"/>
        </w:rPr>
        <w:t xml:space="preserve">Final Hyperparameter Values:</w:t>
      </w:r>
      <w:r w:rsidDel="00000000" w:rsidR="00000000" w:rsidRPr="00000000">
        <w:rPr>
          <w:rFonts w:ascii="Calibri" w:cs="Calibri" w:eastAsia="Calibri" w:hAnsi="Calibri"/>
          <w:i w:val="1"/>
          <w:sz w:val="24"/>
          <w:szCs w:val="24"/>
          <w:u w:val="single"/>
          <w:rtl w:val="0"/>
        </w:rPr>
        <w:t xml:space="preserve"> </w:t>
      </w:r>
    </w:p>
    <w:p w:rsidR="00000000" w:rsidDel="00000000" w:rsidP="00000000" w:rsidRDefault="00000000" w:rsidRPr="00000000" w14:paraId="00000032">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Discount (Gamma): 0.9</w:t>
      </w:r>
    </w:p>
    <w:p w:rsidR="00000000" w:rsidDel="00000000" w:rsidP="00000000" w:rsidRDefault="00000000" w:rsidRPr="00000000" w14:paraId="00000034">
      <w:pPr>
        <w:numPr>
          <w:ilvl w:val="0"/>
          <w:numId w:val="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Rate: 0.05</w:t>
      </w:r>
    </w:p>
    <w:p w:rsidR="00000000" w:rsidDel="00000000" w:rsidP="00000000" w:rsidRDefault="00000000" w:rsidRPr="00000000" w14:paraId="00000035">
      <w:pPr>
        <w:numPr>
          <w:ilvl w:val="0"/>
          <w:numId w:val="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Episodes: 100</w:t>
      </w:r>
    </w:p>
    <w:p w:rsidR="00000000" w:rsidDel="00000000" w:rsidP="00000000" w:rsidRDefault="00000000" w:rsidRPr="00000000" w14:paraId="00000036">
      <w:pPr>
        <w:numPr>
          <w:ilvl w:val="0"/>
          <w:numId w:val="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Epsilon: 0.2</w:t>
      </w:r>
    </w:p>
    <w:p w:rsidR="00000000" w:rsidDel="00000000" w:rsidP="00000000" w:rsidRDefault="00000000" w:rsidRPr="00000000" w14:paraId="00000037">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Calibri" w:cs="Calibri" w:eastAsia="Calibri" w:hAnsi="Calibri"/>
          <w:i w:val="1"/>
          <w:sz w:val="24"/>
          <w:szCs w:val="24"/>
          <w:u w:val="single"/>
        </w:rPr>
      </w:pPr>
      <w:r w:rsidDel="00000000" w:rsidR="00000000" w:rsidRPr="00000000">
        <w:rPr>
          <w:rFonts w:ascii="Calibri" w:cs="Calibri" w:eastAsia="Calibri" w:hAnsi="Calibri"/>
          <w:b w:val="1"/>
          <w:i w:val="1"/>
          <w:sz w:val="24"/>
          <w:szCs w:val="24"/>
          <w:u w:val="single"/>
          <w:rtl w:val="0"/>
        </w:rPr>
        <w:t xml:space="preserve">Maximum Moves per Episode:</w:t>
      </w:r>
      <w:r w:rsidDel="00000000" w:rsidR="00000000" w:rsidRPr="00000000">
        <w:rPr>
          <w:rFonts w:ascii="Calibri" w:cs="Calibri" w:eastAsia="Calibri" w:hAnsi="Calibri"/>
          <w:i w:val="1"/>
          <w:sz w:val="24"/>
          <w:szCs w:val="24"/>
          <w:u w:val="single"/>
          <w:rtl w:val="0"/>
        </w:rPr>
        <w:t xml:space="preserve"> </w:t>
      </w:r>
    </w:p>
    <w:p w:rsidR="00000000" w:rsidDel="00000000" w:rsidP="00000000" w:rsidRDefault="00000000" w:rsidRPr="00000000" w14:paraId="00000039">
      <w:pPr>
        <w:spacing w:line="276" w:lineRule="auto"/>
        <w:contextualSpacing w:val="0"/>
        <w:jc w:val="both"/>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episode, we have restricted the maximum number of moves to 50. This is because depending on the initial state the Agent may take a very long time to reach the goal state</w:t>
      </w:r>
    </w:p>
    <w:p w:rsidR="00000000" w:rsidDel="00000000" w:rsidP="00000000" w:rsidRDefault="00000000" w:rsidRPr="00000000" w14:paraId="0000003B">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the list of moves that we used:</w:t>
      </w:r>
    </w:p>
    <w:p w:rsidR="00000000" w:rsidDel="00000000" w:rsidP="00000000" w:rsidRDefault="00000000" w:rsidRPr="00000000" w14:paraId="0000003D">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‘front-face-right', 'back-face-right', 'left-face-right', 'right-face-right', 'top-face-right', 'bottom-face-right', 'front-face-left', 'back-face-left’, 'left-face-left', 'right-face-left', 'top-face-left', 'bottom-face-left</w:t>
      </w:r>
    </w:p>
    <w:p w:rsidR="00000000" w:rsidDel="00000000" w:rsidP="00000000" w:rsidRDefault="00000000" w:rsidRPr="00000000" w14:paraId="0000003E">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e.g.- In ‘front-face-right’, “front” signifies the reference face, “right” signifies the direction of rotation. “right” signifies clockwise rotation while “left” signifies anti-clockwise rotation.</w:t>
      </w:r>
    </w:p>
    <w:p w:rsidR="00000000" w:rsidDel="00000000" w:rsidP="00000000" w:rsidRDefault="00000000" w:rsidRPr="00000000" w14:paraId="00000040">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76" w:lineRule="auto"/>
        <w:contextualSpacing w:val="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State Space Representation:</w:t>
      </w:r>
    </w:p>
    <w:p w:rsidR="00000000" w:rsidDel="00000000" w:rsidP="00000000" w:rsidRDefault="00000000" w:rsidRPr="00000000" w14:paraId="00000042">
      <w:pPr>
        <w:spacing w:line="276"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face of the state is represented as follows:</w:t>
      </w:r>
    </w:p>
    <w:p w:rsidR="00000000" w:rsidDel="00000000" w:rsidP="00000000" w:rsidRDefault="00000000" w:rsidRPr="00000000" w14:paraId="00000044">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FACE1 = "TOP”, </w:t>
      </w:r>
    </w:p>
    <w:p w:rsidR="00000000" w:rsidDel="00000000" w:rsidP="00000000" w:rsidRDefault="00000000" w:rsidRPr="00000000" w14:paraId="00000045">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FACE2 = "LEFT”,</w:t>
      </w:r>
    </w:p>
    <w:p w:rsidR="00000000" w:rsidDel="00000000" w:rsidP="00000000" w:rsidRDefault="00000000" w:rsidRPr="00000000" w14:paraId="00000046">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FACE3 = "RIGHT”, </w:t>
      </w:r>
    </w:p>
    <w:p w:rsidR="00000000" w:rsidDel="00000000" w:rsidP="00000000" w:rsidRDefault="00000000" w:rsidRPr="00000000" w14:paraId="00000047">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FACE4 = "BOTTOM”, </w:t>
      </w:r>
    </w:p>
    <w:p w:rsidR="00000000" w:rsidDel="00000000" w:rsidP="00000000" w:rsidRDefault="00000000" w:rsidRPr="00000000" w14:paraId="00000048">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FACE5 = "BACK”,</w:t>
      </w:r>
    </w:p>
    <w:p w:rsidR="00000000" w:rsidDel="00000000" w:rsidP="00000000" w:rsidRDefault="00000000" w:rsidRPr="00000000" w14:paraId="00000049">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FACE6 = "FRONT"</w:t>
      </w:r>
    </w:p>
    <w:p w:rsidR="00000000" w:rsidDel="00000000" w:rsidP="00000000" w:rsidRDefault="00000000" w:rsidRPr="00000000" w14:paraId="0000004A">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Cube Size:</w:t>
      </w:r>
      <w:r w:rsidDel="00000000" w:rsidR="00000000" w:rsidRPr="00000000">
        <w:rPr>
          <w:rFonts w:ascii="Calibri" w:cs="Calibri" w:eastAsia="Calibri" w:hAnsi="Calibri"/>
          <w:sz w:val="24"/>
          <w:szCs w:val="24"/>
          <w:rtl w:val="0"/>
        </w:rPr>
        <w:t xml:space="preserve"> 2*2*2 =8 cubies</w:t>
      </w:r>
    </w:p>
    <w:p w:rsidR="00000000" w:rsidDel="00000000" w:rsidP="00000000" w:rsidRDefault="00000000" w:rsidRPr="00000000" w14:paraId="0000004C">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Allowed Moves: </w:t>
      </w:r>
      <w:r w:rsidDel="00000000" w:rsidR="00000000" w:rsidRPr="00000000">
        <w:rPr>
          <w:rFonts w:ascii="Calibri" w:cs="Calibri" w:eastAsia="Calibri" w:hAnsi="Calibri"/>
          <w:sz w:val="24"/>
          <w:szCs w:val="24"/>
          <w:rtl w:val="0"/>
        </w:rPr>
        <w:t xml:space="preserve">All moves – 90 degree, 180 degree, 270 degree, 360 degree</w:t>
      </w:r>
    </w:p>
    <w:p w:rsidR="00000000" w:rsidDel="00000000" w:rsidP="00000000" w:rsidRDefault="00000000" w:rsidRPr="00000000" w14:paraId="0000004E">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Face representation:</w:t>
      </w:r>
      <w:r w:rsidDel="00000000" w:rsidR="00000000" w:rsidRPr="00000000">
        <w:rPr>
          <w:rFonts w:ascii="Calibri" w:cs="Calibri" w:eastAsia="Calibri" w:hAnsi="Calibri"/>
          <w:sz w:val="24"/>
          <w:szCs w:val="24"/>
          <w:rtl w:val="0"/>
        </w:rPr>
        <w:t xml:space="preserve"> Every face is represented by a number </w:t>
      </w:r>
    </w:p>
    <w:p w:rsidR="00000000" w:rsidDel="00000000" w:rsidP="00000000" w:rsidRDefault="00000000" w:rsidRPr="00000000" w14:paraId="00000050">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Start State Restriction:</w:t>
      </w:r>
      <w:r w:rsidDel="00000000" w:rsidR="00000000" w:rsidRPr="00000000">
        <w:rPr>
          <w:rFonts w:ascii="Calibri" w:cs="Calibri" w:eastAsia="Calibri" w:hAnsi="Calibri"/>
          <w:sz w:val="24"/>
          <w:szCs w:val="24"/>
          <w:rtl w:val="0"/>
        </w:rPr>
        <w:t xml:space="preserve"> Any state can be the start state, since all moves are allowed</w:t>
      </w:r>
    </w:p>
    <w:p w:rsidR="00000000" w:rsidDel="00000000" w:rsidP="00000000" w:rsidRDefault="00000000" w:rsidRPr="00000000" w14:paraId="00000052">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Transcript/Screenshot of a session:</w:t>
      </w:r>
    </w:p>
    <w:p w:rsidR="00000000" w:rsidDel="00000000" w:rsidP="00000000" w:rsidRDefault="00000000" w:rsidRPr="00000000" w14:paraId="00000056">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Demo Instructions:</w:t>
      </w:r>
    </w:p>
    <w:p w:rsidR="00000000" w:rsidDel="00000000" w:rsidP="00000000" w:rsidRDefault="00000000" w:rsidRPr="00000000" w14:paraId="00000059">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the code, simply run the file called ‘Run.py’. It will display the goal state and ask the user to input the number of moves by which it will scramble the goal state to a start state. </w:t>
      </w:r>
    </w:p>
    <w:p w:rsidR="00000000" w:rsidDel="00000000" w:rsidP="00000000" w:rsidRDefault="00000000" w:rsidRPr="00000000" w14:paraId="0000005B">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Code Excerpt:</w:t>
      </w:r>
    </w:p>
    <w:p w:rsidR="00000000" w:rsidDel="00000000" w:rsidP="00000000" w:rsidRDefault="00000000" w:rsidRPr="00000000" w14:paraId="0000005D">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17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code is an implementation of SARSA. The algorithm looks at the current state and chooses an action based on the epsilon greedy algorithm. It finds the successor state ‘s_prime’ based on the action chosen at state ‘s’. Once the agent transitions to s_prime, the best action is selected based on the policy followed by the agent. The Q values are updated calculating the weighted sum of the features chosen. Weight normalization ensures the sum of weight is equal to 1. Once this is done, the weights are updated according to learning rate. Finally, the current state and best action are updated with a successor state and future action.</w:t>
      </w:r>
    </w:p>
    <w:p w:rsidR="00000000" w:rsidDel="00000000" w:rsidP="00000000" w:rsidRDefault="00000000" w:rsidRPr="00000000" w14:paraId="0000005F">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Lessons Learnt:</w:t>
      </w:r>
    </w:p>
    <w:p w:rsidR="00000000" w:rsidDel="00000000" w:rsidP="00000000" w:rsidRDefault="00000000" w:rsidRPr="00000000" w14:paraId="00000064">
      <w:pPr>
        <w:spacing w:line="276" w:lineRule="auto"/>
        <w:contextualSpacing w:val="0"/>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Formulation for a Rubik’s cube</w:t>
      </w:r>
    </w:p>
    <w:p w:rsidR="00000000" w:rsidDel="00000000" w:rsidP="00000000" w:rsidRDefault="00000000" w:rsidRPr="00000000" w14:paraId="00000066">
      <w:pPr>
        <w:numPr>
          <w:ilvl w:val="0"/>
          <w:numId w:val="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SARSA was a new Reinforcement Learning technique that we learnt to solve the cube</w:t>
      </w:r>
    </w:p>
    <w:p w:rsidR="00000000" w:rsidDel="00000000" w:rsidP="00000000" w:rsidRDefault="00000000" w:rsidRPr="00000000" w14:paraId="00000067">
      <w:pPr>
        <w:numPr>
          <w:ilvl w:val="0"/>
          <w:numId w:val="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 of SARSA over Q-Learning</w:t>
      </w:r>
    </w:p>
    <w:p w:rsidR="00000000" w:rsidDel="00000000" w:rsidP="00000000" w:rsidRDefault="00000000" w:rsidRPr="00000000" w14:paraId="00000068">
      <w:pPr>
        <w:numPr>
          <w:ilvl w:val="0"/>
          <w:numId w:val="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Engineering for a Rubik’s cube</w:t>
      </w:r>
    </w:p>
    <w:p w:rsidR="00000000" w:rsidDel="00000000" w:rsidP="00000000" w:rsidRDefault="00000000" w:rsidRPr="00000000" w14:paraId="00000069">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Future Steps:</w:t>
        <w:br w:type="textWrapping"/>
      </w:r>
    </w:p>
    <w:p w:rsidR="00000000" w:rsidDel="00000000" w:rsidP="00000000" w:rsidRDefault="00000000" w:rsidRPr="00000000" w14:paraId="0000006B">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we would like to:</w:t>
      </w:r>
    </w:p>
    <w:p w:rsidR="00000000" w:rsidDel="00000000" w:rsidP="00000000" w:rsidRDefault="00000000" w:rsidRPr="00000000" w14:paraId="0000006C">
      <w:pPr>
        <w:numPr>
          <w:ilvl w:val="0"/>
          <w:numId w:val="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Generalize our agent to be able to solve a cube with more than 2 faces.</w:t>
      </w:r>
    </w:p>
    <w:p w:rsidR="00000000" w:rsidDel="00000000" w:rsidP="00000000" w:rsidRDefault="00000000" w:rsidRPr="00000000" w14:paraId="0000006D">
      <w:pPr>
        <w:numPr>
          <w:ilvl w:val="0"/>
          <w:numId w:val="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 our feature space</w:t>
      </w:r>
    </w:p>
    <w:p w:rsidR="00000000" w:rsidDel="00000000" w:rsidP="00000000" w:rsidRDefault="00000000" w:rsidRPr="00000000" w14:paraId="0000006E">
      <w:pPr>
        <w:numPr>
          <w:ilvl w:val="0"/>
          <w:numId w:val="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Tweak the SARSA algorithm further to perform better</w:t>
      </w:r>
    </w:p>
    <w:p w:rsidR="00000000" w:rsidDel="00000000" w:rsidP="00000000" w:rsidRDefault="00000000" w:rsidRPr="00000000" w14:paraId="0000006F">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References:</w:t>
      </w:r>
    </w:p>
    <w:p w:rsidR="00000000" w:rsidDel="00000000" w:rsidP="00000000" w:rsidRDefault="00000000" w:rsidRPr="00000000" w14:paraId="00000071">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 </w:t>
      </w:r>
      <w:hyperlink r:id="rId7">
        <w:r w:rsidDel="00000000" w:rsidR="00000000" w:rsidRPr="00000000">
          <w:rPr>
            <w:rFonts w:ascii="Calibri" w:cs="Calibri" w:eastAsia="Calibri" w:hAnsi="Calibri"/>
            <w:sz w:val="24"/>
            <w:szCs w:val="24"/>
            <w:rtl w:val="0"/>
          </w:rPr>
          <w:t xml:space="preserve">Artificial Intelligence, Poole &amp; Mackworth (LCI, UBC, Vancouver, Canada)</w:t>
        </w:r>
      </w:hyperlink>
      <w:r w:rsidDel="00000000" w:rsidR="00000000" w:rsidRPr="00000000">
        <w:rPr>
          <w:rtl w:val="0"/>
        </w:rPr>
      </w:r>
    </w:p>
    <w:p w:rsidR="00000000" w:rsidDel="00000000" w:rsidP="00000000" w:rsidRDefault="00000000" w:rsidRPr="00000000" w14:paraId="00000073">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w:t>
      </w:r>
      <w:hyperlink r:id="rId8">
        <w:r w:rsidDel="00000000" w:rsidR="00000000" w:rsidRPr="00000000">
          <w:rPr>
            <w:rFonts w:ascii="Calibri" w:cs="Calibri" w:eastAsia="Calibri" w:hAnsi="Calibri"/>
            <w:color w:val="1155cc"/>
            <w:sz w:val="24"/>
            <w:szCs w:val="24"/>
            <w:u w:val="single"/>
            <w:rtl w:val="0"/>
          </w:rPr>
          <w:t xml:space="preserve">http://artint.info/html/ArtInt_272.html</w:t>
        </w:r>
      </w:hyperlink>
      <w:r w:rsidDel="00000000" w:rsidR="00000000" w:rsidRPr="00000000">
        <w:rPr>
          <w:rtl w:val="0"/>
        </w:rPr>
      </w:r>
    </w:p>
    <w:p w:rsidR="00000000" w:rsidDel="00000000" w:rsidP="00000000" w:rsidRDefault="00000000" w:rsidRPr="00000000" w14:paraId="00000074">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helped us understand SARSA. We built our Q-Learning function using the algorithm mentioned in the website.</w:t>
      </w:r>
    </w:p>
    <w:p w:rsidR="00000000" w:rsidDel="00000000" w:rsidP="00000000" w:rsidRDefault="00000000" w:rsidRPr="00000000" w14:paraId="00000075">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 Evolving policies to solve the Rubik’s Cube: Experiments with ideal and approximate performance functions</w:t>
      </w:r>
    </w:p>
    <w:p w:rsidR="00000000" w:rsidDel="00000000" w:rsidP="00000000" w:rsidRDefault="00000000" w:rsidRPr="00000000" w14:paraId="00000077">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r>
      <w:hyperlink r:id="rId9">
        <w:r w:rsidDel="00000000" w:rsidR="00000000" w:rsidRPr="00000000">
          <w:rPr>
            <w:rFonts w:ascii="Calibri" w:cs="Calibri" w:eastAsia="Calibri" w:hAnsi="Calibri"/>
            <w:color w:val="1155cc"/>
            <w:sz w:val="24"/>
            <w:szCs w:val="24"/>
            <w:u w:val="single"/>
            <w:rtl w:val="0"/>
          </w:rPr>
          <w:t xml:space="preserve">https://dalspace.library.dal.ca/bitstream/handle/10222/72115/Smith-Robert-MCSC-CSCI-August-2016.pdf?sequence=3</w:t>
        </w:r>
      </w:hyperlink>
      <w:r w:rsidDel="00000000" w:rsidR="00000000" w:rsidRPr="00000000">
        <w:rPr>
          <w:rtl w:val="0"/>
        </w:rPr>
      </w:r>
    </w:p>
    <w:p w:rsidR="00000000" w:rsidDel="00000000" w:rsidP="00000000" w:rsidRDefault="00000000" w:rsidRPr="00000000" w14:paraId="00000078">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helped us understand the difference between SARSA &amp; Q-Learning. We also got an idea about representing our states &amp; actions from the website.</w:t>
      </w:r>
    </w:p>
    <w:p w:rsidR="00000000" w:rsidDel="00000000" w:rsidP="00000000" w:rsidRDefault="00000000" w:rsidRPr="00000000" w14:paraId="00000079">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76" w:lineRule="auto"/>
        <w:contextualSpacing w:val="0"/>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Partners' Reflections:</w:t>
      </w:r>
    </w:p>
    <w:p w:rsidR="00000000" w:rsidDel="00000000" w:rsidP="00000000" w:rsidRDefault="00000000" w:rsidRPr="00000000" w14:paraId="00000085">
      <w:pPr>
        <w:spacing w:line="276" w:lineRule="auto"/>
        <w:contextualSpacing w:val="0"/>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6">
      <w:pP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Partner 1:</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420"/>
        <w:gridCol w:w="3955"/>
        <w:tblGridChange w:id="0">
          <w:tblGrid>
            <w:gridCol w:w="1975"/>
            <w:gridCol w:w="3420"/>
            <w:gridCol w:w="3955"/>
          </w:tblGrid>
        </w:tblGridChange>
      </w:tblGrid>
      <w:tr>
        <w:tc>
          <w:tcPr/>
          <w:p w:rsidR="00000000" w:rsidDel="00000000" w:rsidP="00000000" w:rsidRDefault="00000000" w:rsidRPr="00000000" w14:paraId="00000087">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p w:rsidR="00000000" w:rsidDel="00000000" w:rsidP="00000000" w:rsidRDefault="00000000" w:rsidRPr="00000000" w14:paraId="00000088">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in the Project</w:t>
            </w:r>
          </w:p>
        </w:tc>
        <w:tc>
          <w:tcPr/>
          <w:p w:rsidR="00000000" w:rsidDel="00000000" w:rsidP="00000000" w:rsidRDefault="00000000" w:rsidRPr="00000000" w14:paraId="00000089">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 &amp; Benefits of the partnership</w:t>
            </w:r>
          </w:p>
        </w:tc>
      </w:tr>
      <w:tr>
        <w:tc>
          <w:tcPr/>
          <w:p w:rsidR="00000000" w:rsidDel="00000000" w:rsidP="00000000" w:rsidRDefault="00000000" w:rsidRPr="00000000" w14:paraId="0000008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Paromita Banerjee</w:t>
            </w:r>
          </w:p>
        </w:tc>
        <w:tc>
          <w:tcPr/>
          <w:p w:rsidR="00000000" w:rsidDel="00000000" w:rsidP="00000000" w:rsidRDefault="00000000" w:rsidRPr="00000000" w14:paraId="0000008B">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Brainstorming ideas for problem formulation and coding the agent behavior.</w:t>
            </w:r>
          </w:p>
        </w:tc>
        <w:tc>
          <w:tcPr/>
          <w:p w:rsidR="00000000" w:rsidDel="00000000" w:rsidP="00000000" w:rsidRDefault="00000000" w:rsidRPr="00000000" w14:paraId="0000008C">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partnership was beneficial, since the workload was reduced and we could help each other out whenever we got stuck on something.</w:t>
            </w:r>
          </w:p>
        </w:tc>
      </w:tr>
    </w:tbl>
    <w:p w:rsidR="00000000" w:rsidDel="00000000" w:rsidP="00000000" w:rsidRDefault="00000000" w:rsidRPr="00000000" w14:paraId="0000008D">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76" w:lineRule="auto"/>
        <w:contextualSpacing w:val="0"/>
        <w:jc w:val="both"/>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Partner 2:</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420"/>
        <w:gridCol w:w="3955"/>
        <w:tblGridChange w:id="0">
          <w:tblGrid>
            <w:gridCol w:w="1975"/>
            <w:gridCol w:w="3420"/>
            <w:gridCol w:w="3955"/>
          </w:tblGrid>
        </w:tblGridChange>
      </w:tblGrid>
      <w:tr>
        <w:tc>
          <w:tcPr/>
          <w:p w:rsidR="00000000" w:rsidDel="00000000" w:rsidP="00000000" w:rsidRDefault="00000000" w:rsidRPr="00000000" w14:paraId="0000008F">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p w:rsidR="00000000" w:rsidDel="00000000" w:rsidP="00000000" w:rsidRDefault="00000000" w:rsidRPr="00000000" w14:paraId="00000090">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in the Project</w:t>
            </w:r>
          </w:p>
        </w:tc>
        <w:tc>
          <w:tcPr/>
          <w:p w:rsidR="00000000" w:rsidDel="00000000" w:rsidP="00000000" w:rsidRDefault="00000000" w:rsidRPr="00000000" w14:paraId="00000091">
            <w:pPr>
              <w:spacing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 &amp; Benefits of the partnership</w:t>
            </w:r>
          </w:p>
        </w:tc>
      </w:tr>
      <w:tr>
        <w:tc>
          <w:tcPr/>
          <w:p w:rsidR="00000000" w:rsidDel="00000000" w:rsidP="00000000" w:rsidRDefault="00000000" w:rsidRPr="00000000" w14:paraId="00000092">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Anirudh Rao</w:t>
            </w:r>
          </w:p>
        </w:tc>
        <w:tc>
          <w:tcPr/>
          <w:p w:rsidR="00000000" w:rsidDel="00000000" w:rsidP="00000000" w:rsidRDefault="00000000" w:rsidRPr="00000000" w14:paraId="00000093">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Brainstorming ideas for problem formulation and coding the agent behavior</w:t>
            </w:r>
          </w:p>
        </w:tc>
        <w:tc>
          <w:tcPr/>
          <w:p w:rsidR="00000000" w:rsidDel="00000000" w:rsidP="00000000" w:rsidRDefault="00000000" w:rsidRPr="00000000" w14:paraId="00000094">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partnership was hugely beneficial as we were able to exchange new perspectives and learn from each other’s thought process while deciding on the state representation and feature engineering. One of the challenges we faced was to decide on the features we wanted to use for feature engineering. Effectively translating our ideas in the form of code was another big challenge.</w:t>
            </w:r>
          </w:p>
        </w:tc>
      </w:tr>
    </w:tbl>
    <w:p w:rsidR="00000000" w:rsidDel="00000000" w:rsidP="00000000" w:rsidRDefault="00000000" w:rsidRPr="00000000" w14:paraId="00000095">
      <w:pPr>
        <w:spacing w:line="276" w:lineRule="auto"/>
        <w:contextualSpacing w:val="0"/>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b w:val="0"/>
        <w:i w:val="0"/>
        <w:smallCaps w:val="0"/>
        <w:strike w:val="0"/>
        <w:color w:val="000000"/>
        <w:sz w:val="36"/>
        <w:szCs w:val="3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lspace.library.dal.ca/bitstream/handle/10222/72115/Smith-Robert-MCSC-CSCI-August-2016.pdf?sequence=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rtint.info/" TargetMode="External"/><Relationship Id="rId8" Type="http://schemas.openxmlformats.org/officeDocument/2006/relationships/hyperlink" Target="http://artint.info/html/ArtInt_27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