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2A" w:rsidRDefault="00C5102A" w:rsidP="00C5102A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Recursion</w:t>
      </w:r>
    </w:p>
    <w:p w:rsidR="00C5102A" w:rsidRDefault="00C5102A" w:rsidP="00C510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Recursion is the process of repeating items in a self-similar way. In programming languages, if a program allows you to call a function inside the same function, then it is called a recursive call of the function.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gramStart"/>
      <w:r>
        <w:rPr>
          <w:rStyle w:val="kwd"/>
          <w:color w:val="000088"/>
          <w:sz w:val="19"/>
          <w:szCs w:val="19"/>
        </w:rPr>
        <w:t>void</w:t>
      </w:r>
      <w:proofErr w:type="gramEnd"/>
      <w:r>
        <w:rPr>
          <w:rStyle w:val="pln"/>
          <w:color w:val="000000"/>
          <w:sz w:val="19"/>
          <w:szCs w:val="19"/>
        </w:rPr>
        <w:t xml:space="preserve"> recursion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recursion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880000"/>
          <w:sz w:val="19"/>
          <w:szCs w:val="19"/>
        </w:rPr>
        <w:t>/* function calls itself */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recursion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un"/>
          <w:color w:val="666600"/>
          <w:sz w:val="19"/>
          <w:szCs w:val="19"/>
        </w:rPr>
        <w:t>);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 programming language supports recursion, i.e., a function to call itself. But while using recursion, programmers need to be careful to define an exit condition from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function,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otherwise it will go into an infinite loop.</w:t>
      </w:r>
    </w:p>
    <w:p w:rsidR="00C5102A" w:rsidRDefault="00C5102A" w:rsidP="00C510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Recursive functions are very useful to solve many mathematical problems, such as calculating the factorial of a number, generating Fibonacci series, etc.</w:t>
      </w:r>
      <w:proofErr w:type="gramEnd"/>
    </w:p>
    <w:p w:rsidR="00C5102A" w:rsidRDefault="00C5102A" w:rsidP="00C5102A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Number Factorial</w:t>
      </w:r>
    </w:p>
    <w:p w:rsidR="00C5102A" w:rsidRDefault="00C5102A" w:rsidP="00C510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example calculates the factorial of a given number using a recursive function −</w:t>
      </w:r>
    </w:p>
    <w:p w:rsidR="00C5102A" w:rsidRDefault="00C5102A" w:rsidP="00C5102A">
      <w:pPr>
        <w:jc w:val="right"/>
        <w:rPr>
          <w:rFonts w:ascii="Arial" w:hAnsi="Arial" w:cs="Arial"/>
          <w:sz w:val="20"/>
          <w:szCs w:val="20"/>
        </w:rPr>
      </w:pPr>
      <w:hyperlink r:id="rId4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long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long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factorial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88"/>
          <w:sz w:val="19"/>
          <w:szCs w:val="19"/>
        </w:rPr>
        <w:t>unsigned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proofErr w:type="spellStart"/>
      <w:proofErr w:type="gramEnd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&lt;=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 factorial</w:t>
      </w:r>
      <w:r>
        <w:rPr>
          <w:rStyle w:val="pun"/>
          <w:color w:val="666600"/>
          <w:sz w:val="19"/>
          <w:szCs w:val="19"/>
        </w:rPr>
        <w:t>(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 main</w:t>
      </w:r>
      <w:proofErr w:type="gramEnd"/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12</w:t>
      </w:r>
      <w:r>
        <w:rPr>
          <w:rStyle w:val="pun"/>
          <w:color w:val="666600"/>
          <w:sz w:val="19"/>
          <w:szCs w:val="19"/>
        </w:rPr>
        <w:t>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"Factorial of %d is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factorial</w:t>
      </w:r>
      <w:r>
        <w:rPr>
          <w:rStyle w:val="pun"/>
          <w:color w:val="666600"/>
          <w:sz w:val="19"/>
          <w:szCs w:val="19"/>
        </w:rPr>
        <w:t>(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un"/>
          <w:color w:val="666600"/>
          <w:sz w:val="19"/>
          <w:szCs w:val="19"/>
        </w:rPr>
        <w:t>));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Factorial of 12 is 479001600</w:t>
      </w:r>
    </w:p>
    <w:p w:rsidR="00C5102A" w:rsidRDefault="00C5102A" w:rsidP="00C5102A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Fibonacci Series</w:t>
      </w:r>
    </w:p>
    <w:p w:rsidR="00C5102A" w:rsidRDefault="00C5102A" w:rsidP="00C510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example generates the Fibonacci series for a given number using a recursive function −</w:t>
      </w:r>
    </w:p>
    <w:p w:rsidR="00C5102A" w:rsidRDefault="00C5102A" w:rsidP="00C5102A">
      <w:pPr>
        <w:jc w:val="right"/>
        <w:rPr>
          <w:rFonts w:ascii="Arial" w:hAnsi="Arial" w:cs="Arial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fibonacci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proofErr w:type="spellStart"/>
      <w:proofErr w:type="gramEnd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ab/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proofErr w:type="spellStart"/>
      <w:proofErr w:type="gramEnd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fibonacci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i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lit"/>
          <w:rFonts w:eastAsiaTheme="majorEastAsia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fibonacci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i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lit"/>
          <w:rFonts w:eastAsiaTheme="majorEastAsia"/>
          <w:color w:val="006666"/>
          <w:sz w:val="19"/>
          <w:szCs w:val="19"/>
        </w:rPr>
        <w:t>2</w:t>
      </w:r>
      <w:r>
        <w:rPr>
          <w:rStyle w:val="pun"/>
          <w:color w:val="666600"/>
          <w:sz w:val="19"/>
          <w:szCs w:val="19"/>
        </w:rPr>
        <w:t>);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 main</w:t>
      </w:r>
      <w:proofErr w:type="gramEnd"/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un"/>
          <w:color w:val="666600"/>
          <w:sz w:val="19"/>
          <w:szCs w:val="19"/>
        </w:rPr>
        <w:t>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ab/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for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&lt;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10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un"/>
          <w:color w:val="666600"/>
          <w:sz w:val="19"/>
          <w:szCs w:val="19"/>
        </w:rPr>
        <w:t>++)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"%d\t\n"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fibonacci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un"/>
          <w:color w:val="666600"/>
          <w:sz w:val="19"/>
          <w:szCs w:val="19"/>
        </w:rPr>
        <w:t>));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ab/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C5102A" w:rsidRDefault="00C5102A" w:rsidP="00C5102A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C5102A" w:rsidRDefault="00C5102A" w:rsidP="00C510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0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1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1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2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3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5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8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13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21</w:t>
      </w:r>
      <w:r>
        <w:rPr>
          <w:sz w:val="19"/>
          <w:szCs w:val="19"/>
        </w:rPr>
        <w:tab/>
      </w:r>
    </w:p>
    <w:p w:rsidR="00C5102A" w:rsidRDefault="00C5102A" w:rsidP="00C5102A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34</w:t>
      </w: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102A"/>
    <w:rsid w:val="00834A58"/>
    <w:rsid w:val="00C5102A"/>
    <w:rsid w:val="00F5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2A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C51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02A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C5102A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5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C510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02A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C5102A"/>
  </w:style>
  <w:style w:type="character" w:customStyle="1" w:styleId="pln">
    <w:name w:val="pln"/>
    <w:basedOn w:val="DefaultParagraphFont"/>
    <w:rsid w:val="00C5102A"/>
  </w:style>
  <w:style w:type="character" w:customStyle="1" w:styleId="str">
    <w:name w:val="str"/>
    <w:basedOn w:val="DefaultParagraphFont"/>
    <w:rsid w:val="00C5102A"/>
  </w:style>
  <w:style w:type="character" w:customStyle="1" w:styleId="kwd">
    <w:name w:val="kwd"/>
    <w:basedOn w:val="DefaultParagraphFont"/>
    <w:rsid w:val="00C5102A"/>
  </w:style>
  <w:style w:type="character" w:customStyle="1" w:styleId="pun">
    <w:name w:val="pun"/>
    <w:basedOn w:val="DefaultParagraphFont"/>
    <w:rsid w:val="00C5102A"/>
  </w:style>
  <w:style w:type="character" w:customStyle="1" w:styleId="lit">
    <w:name w:val="lit"/>
    <w:basedOn w:val="DefaultParagraphFont"/>
    <w:rsid w:val="00C51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GsweWK" TargetMode="External"/><Relationship Id="rId4" Type="http://schemas.openxmlformats.org/officeDocument/2006/relationships/hyperlink" Target="http://tpcg.io/os8Q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2021-04-05T09:43:00Z</dcterms:created>
  <dcterms:modified xsi:type="dcterms:W3CDTF">2021-04-05T09:43:00Z</dcterms:modified>
</cp:coreProperties>
</file>