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365"/>
        <w:tblGridChange w:id="0">
          <w:tblGrid>
            <w:gridCol w:w="199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Engineer of Record (EOR): Role and 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 what the EOR stamp means, what the Engineer of Record is responsible for, and where liability and coordination limits begin.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Excerpt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guide explains the Engineer of Record’s role, what the seal actually certifies, and how teams can reduce liability, coordination gaps, and costly project delays. </w:t>
            </w:r>
          </w:p>
        </w:tc>
      </w:tr>
    </w:tbl>
    <w:p w:rsidR="00000000" w:rsidDel="00000000" w:rsidP="00000000" w:rsidRDefault="00000000" w:rsidRPr="00000000" w14:paraId="00000008">
      <w:pPr>
        <w:pStyle w:val="Heading1"/>
        <w:keepNext w:val="0"/>
        <w:keepLines w:val="0"/>
        <w:spacing w:before="480" w:lineRule="auto"/>
        <w:rPr>
          <w:b w:val="1"/>
          <w:bCs w:val="1"/>
          <w:sz w:val="42"/>
          <w:szCs w:val="42"/>
        </w:rPr>
      </w:pPr>
      <w:bookmarkStart w:colFirst="0" w:colLast="0" w:name="_vbbzsa4kqa3v" w:id="0"/>
      <w:bookmarkEnd w:id="0"/>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38"/>
          <w:szCs w:val="38"/>
        </w:rPr>
      </w:pPr>
      <w:bookmarkStart w:colFirst="0" w:colLast="0" w:name="_zctm33mvfmss" w:id="1"/>
      <w:bookmarkEnd w:id="1"/>
      <w:r w:rsidDel="00000000" w:rsidR="00000000" w:rsidRPr="00000000">
        <w:rPr>
          <w:b w:val="1"/>
          <w:bCs w:val="1"/>
          <w:sz w:val="38"/>
          <w:szCs w:val="38"/>
          <w:rtl w:val="0"/>
        </w:rPr>
        <w:t xml:space="preserve">Engineer of Record (EOR): Role, Responsibilities, and What the Stamp Actually Means</w:t>
      </w:r>
    </w:p>
    <w:p w:rsidR="00000000" w:rsidDel="00000000" w:rsidP="00000000" w:rsidRDefault="00000000" w:rsidRPr="00000000" w14:paraId="0000000A">
      <w:pPr>
        <w:spacing w:after="240" w:before="240" w:lineRule="auto"/>
        <w:rPr/>
      </w:pPr>
      <w:r w:rsidDel="00000000" w:rsidR="00000000" w:rsidRPr="00000000">
        <w:rPr>
          <w:rtl w:val="0"/>
        </w:rPr>
        <w:t xml:space="preserve">The engineer of record is the licensed professional engineer who takes legal and professional responsibility for the structural design of a building or system. Their sealed drawings are the documents of record, meaning they serve as the authoritative engineering basis for permit issuance, construction, and inspection. </w:t>
      </w:r>
    </w:p>
    <w:p w:rsidR="00000000" w:rsidDel="00000000" w:rsidP="00000000" w:rsidRDefault="00000000" w:rsidRPr="00000000" w14:paraId="0000000B">
      <w:pPr>
        <w:spacing w:after="240" w:before="240" w:lineRule="auto"/>
        <w:rPr/>
      </w:pPr>
      <w:r w:rsidDel="00000000" w:rsidR="00000000" w:rsidRPr="00000000">
        <w:rPr>
          <w:rtl w:val="0"/>
        </w:rPr>
        <w:t xml:space="preserve">This role is defined by state engineering licensing law, not by contract alone.</w:t>
      </w: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9mki62yjaunn" w:id="2"/>
      <w:bookmarkEnd w:id="2"/>
      <w:r w:rsidDel="00000000" w:rsidR="00000000" w:rsidRPr="00000000">
        <w:rPr>
          <w:b w:val="1"/>
          <w:bCs w:val="1"/>
          <w:rtl w:val="0"/>
        </w:rPr>
        <w:t xml:space="preserve">What Is an Engineer of Record?</w:t>
      </w:r>
    </w:p>
    <w:p w:rsidR="00000000" w:rsidDel="00000000" w:rsidP="00000000" w:rsidRDefault="00000000" w:rsidRPr="00000000" w14:paraId="0000000D">
      <w:pPr>
        <w:spacing w:after="240" w:before="240" w:lineRule="auto"/>
        <w:rPr/>
      </w:pPr>
      <w:r w:rsidDel="00000000" w:rsidR="00000000" w:rsidRPr="00000000">
        <w:rPr>
          <w:rtl w:val="0"/>
        </w:rPr>
        <w:t xml:space="preserve">Understanding what the EOR role covers, and where its scope ends, matters to every party that relies on the sealed drawings for permit, pricing, or construction.</w: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87xe399jdtu" w:id="3"/>
      <w:bookmarkEnd w:id="3"/>
      <w:r w:rsidDel="00000000" w:rsidR="00000000" w:rsidRPr="00000000">
        <w:rPr>
          <w:b w:val="1"/>
          <w:bCs w:val="1"/>
          <w:color w:val="000000"/>
          <w:sz w:val="26"/>
          <w:szCs w:val="26"/>
          <w:rtl w:val="0"/>
        </w:rPr>
        <w:t xml:space="preserve">The EOR Defined</w:t>
      </w:r>
    </w:p>
    <w:p w:rsidR="00000000" w:rsidDel="00000000" w:rsidP="00000000" w:rsidRDefault="00000000" w:rsidRPr="00000000" w14:paraId="0000000F">
      <w:pPr>
        <w:spacing w:after="240" w:before="240" w:lineRule="auto"/>
        <w:rPr/>
      </w:pPr>
      <w:r w:rsidDel="00000000" w:rsidR="00000000" w:rsidRPr="00000000">
        <w:rPr>
          <w:rtl w:val="0"/>
        </w:rPr>
        <w:t xml:space="preserve">The Engineer of Record is the PE whose seal appears on the structural, mechanical, electrical, or civil drawings submitted for permit. By sealing those drawings, the EOR certifies that the engineering work was performed under their responsible charge and that the design meets the applicable codes.</w:t>
      </w:r>
    </w:p>
    <w:p w:rsidR="00000000" w:rsidDel="00000000" w:rsidP="00000000" w:rsidRDefault="00000000" w:rsidRPr="00000000" w14:paraId="00000010">
      <w:pPr>
        <w:spacing w:after="240" w:before="240" w:lineRule="auto"/>
        <w:rPr/>
      </w:pPr>
      <w:r w:rsidDel="00000000" w:rsidR="00000000" w:rsidRPr="00000000">
        <w:rPr>
          <w:rtl w:val="0"/>
        </w:rPr>
        <w:t xml:space="preserve">The seal does not certify that the contractor has built the work correctly, only that the design, as documented, is code-compliant, and this distinction matters enormously and is often misunderstood by owners and GCs.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simgwyyivf7s" w:id="4"/>
      <w:bookmarkEnd w:id="4"/>
      <w:r w:rsidDel="00000000" w:rsidR="00000000" w:rsidRPr="00000000">
        <w:rPr>
          <w:b w:val="1"/>
          <w:bCs w:val="1"/>
          <w:color w:val="000000"/>
          <w:sz w:val="26"/>
          <w:szCs w:val="26"/>
          <w:rtl w:val="0"/>
        </w:rPr>
        <w:t xml:space="preserve">EOR vs Engineer of Design: The Distinction That Matters</w:t>
      </w:r>
    </w:p>
    <w:p w:rsidR="00000000" w:rsidDel="00000000" w:rsidP="00000000" w:rsidRDefault="00000000" w:rsidRPr="00000000" w14:paraId="00000012">
      <w:pPr>
        <w:spacing w:after="240" w:before="240" w:lineRule="auto"/>
        <w:rPr/>
      </w:pPr>
      <w:r w:rsidDel="00000000" w:rsidR="00000000" w:rsidRPr="00000000">
        <w:rPr>
          <w:rtl w:val="0"/>
        </w:rPr>
        <w:t xml:space="preserve">On large projects, the engineer of design (EOD) may perform the actual calculations and drafting, while the EOR is the licensed PE in responsible charge who reviews, supervises, and seals the work. The EOR bears legal and professional liability, while the EOD may not be licensed.</w:t>
      </w:r>
    </w:p>
    <w:p w:rsidR="00000000" w:rsidDel="00000000" w:rsidP="00000000" w:rsidRDefault="00000000" w:rsidRPr="00000000" w14:paraId="00000013">
      <w:pPr>
        <w:spacing w:after="240" w:before="240" w:lineRule="auto"/>
        <w:rPr/>
      </w:pPr>
      <w:r w:rsidDel="00000000" w:rsidR="00000000" w:rsidRPr="00000000">
        <w:rPr>
          <w:rtl w:val="0"/>
        </w:rPr>
        <w:t xml:space="preserve">This distinction matters when firms use staff engineers or delegated subconsultants, because the EOR remains responsible regardless of who performed the work.</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ip3qpkldtrjf" w:id="5"/>
      <w:bookmarkEnd w:id="5"/>
      <w:r w:rsidDel="00000000" w:rsidR="00000000" w:rsidRPr="00000000">
        <w:rPr>
          <w:b w:val="1"/>
          <w:bCs w:val="1"/>
          <w:sz w:val="34"/>
          <w:szCs w:val="34"/>
          <w:rtl w:val="0"/>
        </w:rPr>
        <w:t xml:space="preserve">What the EOR Is Responsible For</w:t>
      </w:r>
    </w:p>
    <w:p w:rsidR="00000000" w:rsidDel="00000000" w:rsidP="00000000" w:rsidRDefault="00000000" w:rsidRPr="00000000" w14:paraId="00000015">
      <w:pPr>
        <w:spacing w:after="240" w:before="240" w:lineRule="auto"/>
        <w:rPr/>
      </w:pPr>
      <w:r w:rsidDel="00000000" w:rsidR="00000000" w:rsidRPr="00000000">
        <w:rPr>
          <w:rtl w:val="0"/>
        </w:rPr>
        <w:t xml:space="preserve">The EOR is responsible for the engineering design issued under their seal, including ensuring that the drawings meet applicable codes, standards, and the intended structural performance of the project. For architects, owners, and GCs, this means the EOR is the professional who takes legal responsibility for the design decisions reflected in the permitted documents and the technical basis behind them.</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390nmqpl3pjt" w:id="6"/>
      <w:bookmarkEnd w:id="6"/>
      <w:r w:rsidDel="00000000" w:rsidR="00000000" w:rsidRPr="00000000">
        <w:rPr>
          <w:b w:val="1"/>
          <w:bCs w:val="1"/>
          <w:color w:val="000000"/>
          <w:sz w:val="26"/>
          <w:szCs w:val="26"/>
          <w:rtl w:val="0"/>
        </w:rPr>
        <w:t xml:space="preserve">Structural Design and the Drawings of Record</w:t>
      </w:r>
    </w:p>
    <w:p w:rsidR="00000000" w:rsidDel="00000000" w:rsidP="00000000" w:rsidRDefault="00000000" w:rsidRPr="00000000" w14:paraId="00000017">
      <w:pPr>
        <w:spacing w:after="240" w:before="240" w:lineRule="auto"/>
        <w:rPr/>
      </w:pPr>
      <w:r w:rsidDel="00000000" w:rsidR="00000000" w:rsidRPr="00000000">
        <w:rPr>
          <w:rtl w:val="0"/>
        </w:rPr>
        <w:t xml:space="preserve">The EOR is responsible for the structural design of all elements shown on the sealed drawings: framing systems, foundations, lateral force-resisting systems, connections, and load paths.</w:t>
      </w:r>
    </w:p>
    <w:p w:rsidR="00000000" w:rsidDel="00000000" w:rsidP="00000000" w:rsidRDefault="00000000" w:rsidRPr="00000000" w14:paraId="00000018">
      <w:pPr>
        <w:spacing w:after="240" w:before="240" w:lineRule="auto"/>
        <w:rPr/>
      </w:pPr>
      <w:r w:rsidDel="00000000" w:rsidR="00000000" w:rsidRPr="00000000">
        <w:rPr>
          <w:rtl w:val="0"/>
        </w:rPr>
        <w:t xml:space="preserve">The structural drawings of record are the legal baseline for construction. All field work must conform to them unless a formal revision is issued.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deub2rqcgruy" w:id="7"/>
      <w:bookmarkEnd w:id="7"/>
      <w:r w:rsidDel="00000000" w:rsidR="00000000" w:rsidRPr="00000000">
        <w:rPr>
          <w:b w:val="1"/>
          <w:bCs w:val="1"/>
          <w:color w:val="000000"/>
          <w:sz w:val="26"/>
          <w:szCs w:val="26"/>
          <w:rtl w:val="0"/>
        </w:rPr>
        <w:t xml:space="preserve">Code Compliance and the Engineer's Seal</w:t>
      </w:r>
    </w:p>
    <w:p w:rsidR="00000000" w:rsidDel="00000000" w:rsidP="00000000" w:rsidRDefault="00000000" w:rsidRPr="00000000" w14:paraId="0000001A">
      <w:pPr>
        <w:spacing w:after="240" w:before="240" w:lineRule="auto"/>
        <w:rPr/>
      </w:pPr>
      <w:r w:rsidDel="00000000" w:rsidR="00000000" w:rsidRPr="00000000">
        <w:rPr>
          <w:rtl w:val="0"/>
        </w:rPr>
        <w:t xml:space="preserve">By sealing the structural drawings, the EOR certifies that the design complies with the applicable building code, including the IBC and local amendments, the relevant structural standards such as ASCE 7 for loading, ACI 318 for concrete, AISC 360 for steel, or NDS for wood depending on the primary structural material, and the project's specific loading conditions.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The seal does not mean the drawings are error-free. It means the engineering design, to the best of the EOR’s knowledge and professional judgment, meets code, and this is a critical distinction for anyone relying on the seal as a quality guarantee.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64uvnzi7kgq7" w:id="8"/>
      <w:bookmarkEnd w:id="8"/>
      <w:r w:rsidDel="00000000" w:rsidR="00000000" w:rsidRPr="00000000">
        <w:rPr>
          <w:b w:val="1"/>
          <w:bCs w:val="1"/>
          <w:color w:val="000000"/>
          <w:sz w:val="26"/>
          <w:szCs w:val="26"/>
          <w:rtl w:val="0"/>
        </w:rPr>
        <w:t xml:space="preserve">What the EOR Stamp Does and Does Not Certify</w:t>
      </w:r>
    </w:p>
    <w:p w:rsidR="00000000" w:rsidDel="00000000" w:rsidP="00000000" w:rsidRDefault="00000000" w:rsidRPr="00000000" w14:paraId="0000001D">
      <w:pPr>
        <w:spacing w:after="240" w:before="240" w:lineRule="auto"/>
        <w:rPr/>
      </w:pPr>
      <w:r w:rsidDel="00000000" w:rsidR="00000000" w:rsidRPr="00000000">
        <w:rPr>
          <w:rtl w:val="0"/>
        </w:rPr>
        <w:t xml:space="preserve">The stamp certifies responsible charge of the engineering design. It does not certify that the drawings are coordinated with architectural or MEP documents, that shop drawings conform to the design intent, that the contractor has built or will build the work correctly, or that field conditions match design assumptions. </w:t>
      </w:r>
    </w:p>
    <w:p w:rsidR="00000000" w:rsidDel="00000000" w:rsidP="00000000" w:rsidRDefault="00000000" w:rsidRPr="00000000" w14:paraId="0000001E">
      <w:pPr>
        <w:spacing w:after="240" w:before="240" w:lineRule="auto"/>
        <w:rPr/>
      </w:pPr>
      <w:r w:rsidDel="00000000" w:rsidR="00000000" w:rsidRPr="00000000">
        <w:rPr>
          <w:rtl w:val="0"/>
        </w:rPr>
        <w:t xml:space="preserve">Each of these is a separate responsibility, and coordination failures that survive the EOR's review are not automatically the EOR's liability unless they constitute a departure from the standard of care.</w: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i787si1ewrh8" w:id="9"/>
      <w:bookmarkEnd w:id="9"/>
      <w:r w:rsidDel="00000000" w:rsidR="00000000" w:rsidRPr="00000000">
        <w:rPr>
          <w:b w:val="1"/>
          <w:bCs w:val="1"/>
          <w:sz w:val="34"/>
          <w:szCs w:val="34"/>
          <w:rtl w:val="0"/>
        </w:rPr>
        <w:t xml:space="preserve">The EOR's Role During Construction</w:t>
      </w:r>
    </w:p>
    <w:p w:rsidR="00000000" w:rsidDel="00000000" w:rsidP="00000000" w:rsidRDefault="00000000" w:rsidRPr="00000000" w14:paraId="00000020">
      <w:pPr>
        <w:spacing w:after="240" w:before="240" w:lineRule="auto"/>
        <w:rPr/>
      </w:pPr>
      <w:r w:rsidDel="00000000" w:rsidR="00000000" w:rsidRPr="00000000">
        <w:rPr>
          <w:rtl w:val="0"/>
        </w:rPr>
        <w:t xml:space="preserve">The EOR’s role during construction is frequently misunderstood by GCs and architects, particularly in how responsibility shifts after the sealed drawings are issued. During this phase, the EOR remains involved in reviewing engineering-related matters tied to the design, but does not take responsibility for construction means, methods, or field execution.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xfgfrcb8mizc" w:id="10"/>
      <w:bookmarkEnd w:id="10"/>
      <w:r w:rsidDel="00000000" w:rsidR="00000000" w:rsidRPr="00000000">
        <w:rPr>
          <w:b w:val="1"/>
          <w:bCs w:val="1"/>
          <w:color w:val="000000"/>
          <w:sz w:val="26"/>
          <w:szCs w:val="26"/>
          <w:rtl w:val="0"/>
        </w:rPr>
        <w:t xml:space="preserve">Shop Drawing Review and the EOR</w:t>
      </w:r>
    </w:p>
    <w:p w:rsidR="00000000" w:rsidDel="00000000" w:rsidP="00000000" w:rsidRDefault="00000000" w:rsidRPr="00000000" w14:paraId="00000022">
      <w:pPr>
        <w:spacing w:after="240" w:before="240" w:lineRule="auto"/>
        <w:rPr/>
      </w:pPr>
      <w:r w:rsidDel="00000000" w:rsidR="00000000" w:rsidRPr="00000000">
        <w:rPr>
          <w:rtl w:val="0"/>
        </w:rPr>
        <w:t xml:space="preserve">The EOR reviews structural shop drawings, which are fabricator-prepared drawings for items like steel connections, precast concrete, and structural steel members, to confirm they conform to the design intent shown on the structural drawings of record. </w:t>
      </w:r>
    </w:p>
    <w:p w:rsidR="00000000" w:rsidDel="00000000" w:rsidP="00000000" w:rsidRDefault="00000000" w:rsidRPr="00000000" w14:paraId="00000023">
      <w:pPr>
        <w:spacing w:after="240" w:before="240" w:lineRule="auto"/>
        <w:rPr/>
      </w:pPr>
      <w:r w:rsidDel="00000000" w:rsidR="00000000" w:rsidRPr="00000000">
        <w:rPr>
          <w:rtl w:val="0"/>
        </w:rPr>
        <w:t xml:space="preserve">This review is not re-engineering; it confirms that the fabricator's proposed approach is consistent with the EOR's design through the </w:t>
      </w:r>
      <w:hyperlink r:id="rId7">
        <w:r w:rsidDel="00000000" w:rsidR="00000000" w:rsidRPr="00000000">
          <w:rPr>
            <w:color w:val="1155cc"/>
            <w:u w:val="single"/>
            <w:rtl w:val="0"/>
          </w:rPr>
          <w:t xml:space="preserve">shop drawing review</w:t>
        </w:r>
      </w:hyperlink>
      <w:r w:rsidDel="00000000" w:rsidR="00000000" w:rsidRPr="00000000">
        <w:rPr>
          <w:rtl w:val="0"/>
        </w:rPr>
        <w:t xml:space="preserve"> process. The EOR's stamp on a shop drawing means the design intent has been checked, not that the element is approved for construction as-is.</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6jtub4z7y1kz" w:id="11"/>
      <w:bookmarkEnd w:id="11"/>
      <w:r w:rsidDel="00000000" w:rsidR="00000000" w:rsidRPr="00000000">
        <w:rPr>
          <w:b w:val="1"/>
          <w:bCs w:val="1"/>
          <w:color w:val="000000"/>
          <w:sz w:val="26"/>
          <w:szCs w:val="26"/>
          <w:rtl w:val="0"/>
        </w:rPr>
        <w:t xml:space="preserve">RFI and ASI Responses That Affect Structural Design</w:t>
      </w:r>
    </w:p>
    <w:p w:rsidR="00000000" w:rsidDel="00000000" w:rsidP="00000000" w:rsidRDefault="00000000" w:rsidRPr="00000000" w14:paraId="00000025">
      <w:pPr>
        <w:spacing w:after="240" w:before="240" w:lineRule="auto"/>
        <w:rPr/>
      </w:pPr>
      <w:r w:rsidDel="00000000" w:rsidR="00000000" w:rsidRPr="00000000">
        <w:rPr>
          <w:rtl w:val="0"/>
        </w:rPr>
        <w:t xml:space="preserve">When a contractor RFI involves a structural question, such as whether a beam can be relocated or what load capacity a connection carries, the response must come from or be reviewed by the EOR, and an architect cannot answer that question unilaterally. </w:t>
      </w:r>
    </w:p>
    <w:p w:rsidR="00000000" w:rsidDel="00000000" w:rsidP="00000000" w:rsidRDefault="00000000" w:rsidRPr="00000000" w14:paraId="00000026">
      <w:pPr>
        <w:spacing w:after="240" w:before="240" w:lineRule="auto"/>
        <w:rPr/>
      </w:pPr>
      <w:r w:rsidDel="00000000" w:rsidR="00000000" w:rsidRPr="00000000">
        <w:rPr>
          <w:rtl w:val="0"/>
        </w:rPr>
        <w:t xml:space="preserve">ASIs that modify structural elements require EOR review before issuance, as outlined in </w:t>
      </w:r>
      <w:commentRangeStart w:id="0"/>
      <w:r w:rsidDel="00000000" w:rsidR="00000000" w:rsidRPr="00000000">
        <w:rPr>
          <w:rtl w:val="0"/>
        </w:rPr>
        <w:t xml:space="preserve">what is an ASI</w:t>
      </w:r>
      <w:commentRangeEnd w:id="0"/>
      <w:r w:rsidDel="00000000" w:rsidR="00000000" w:rsidRPr="00000000">
        <w:commentReference w:id="0"/>
      </w:r>
      <w:r w:rsidDel="00000000" w:rsidR="00000000" w:rsidRPr="00000000">
        <w:rPr>
          <w:rtl w:val="0"/>
        </w:rPr>
        <w:t xml:space="preserve">; bypassing that review creates liability exposure. </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bknz4u9bnjat" w:id="12"/>
      <w:bookmarkEnd w:id="12"/>
      <w:r w:rsidDel="00000000" w:rsidR="00000000" w:rsidRPr="00000000">
        <w:rPr>
          <w:b w:val="1"/>
          <w:bCs w:val="1"/>
          <w:color w:val="000000"/>
          <w:sz w:val="26"/>
          <w:szCs w:val="26"/>
          <w:rtl w:val="0"/>
        </w:rPr>
        <w:t xml:space="preserve">Site Observations Versus Inspections: A Critical Distinction</w:t>
      </w:r>
    </w:p>
    <w:p w:rsidR="00000000" w:rsidDel="00000000" w:rsidP="00000000" w:rsidRDefault="00000000" w:rsidRPr="00000000" w14:paraId="00000028">
      <w:pPr>
        <w:spacing w:after="240" w:before="240" w:lineRule="auto"/>
        <w:rPr/>
      </w:pPr>
      <w:r w:rsidDel="00000000" w:rsidR="00000000" w:rsidRPr="00000000">
        <w:rPr>
          <w:rtl w:val="0"/>
        </w:rPr>
        <w:t xml:space="preserve">The EOR typically performs periodic structural observations during construction, not continuous inspections. Observation means the EOR visits the site to observe whether the work generally conforms to the contract documents, not that they inspect every connection.</w:t>
      </w:r>
    </w:p>
    <w:p w:rsidR="00000000" w:rsidDel="00000000" w:rsidP="00000000" w:rsidRDefault="00000000" w:rsidRPr="00000000" w14:paraId="00000029">
      <w:pPr>
        <w:spacing w:after="240" w:before="240" w:lineRule="auto"/>
        <w:rPr/>
      </w:pPr>
      <w:r w:rsidDel="00000000" w:rsidR="00000000" w:rsidRPr="00000000">
        <w:rPr>
          <w:rtl w:val="0"/>
        </w:rPr>
        <w:t xml:space="preserve">Special inspections (welding, high-strength bolting, concrete, masonry) are performed by a special inspector, not the EOR. The distinction matters for liability.</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rvpn0hst641k" w:id="13"/>
      <w:bookmarkEnd w:id="13"/>
      <w:r w:rsidDel="00000000" w:rsidR="00000000" w:rsidRPr="00000000">
        <w:rPr>
          <w:b w:val="1"/>
          <w:bCs w:val="1"/>
          <w:sz w:val="34"/>
          <w:szCs w:val="34"/>
          <w:rtl w:val="0"/>
        </w:rPr>
        <w:t xml:space="preserve">Delegated Engineering and the EOR</w:t>
      </w:r>
    </w:p>
    <w:p w:rsidR="00000000" w:rsidDel="00000000" w:rsidP="00000000" w:rsidRDefault="00000000" w:rsidRPr="00000000" w14:paraId="0000002B">
      <w:pPr>
        <w:spacing w:after="240" w:before="240" w:lineRule="auto"/>
        <w:rPr/>
      </w:pPr>
      <w:r w:rsidDel="00000000" w:rsidR="00000000" w:rsidRPr="00000000">
        <w:rPr>
          <w:rtl w:val="0"/>
        </w:rPr>
        <w:t xml:space="preserve">Delegated engineering, also called specialty structural design, occurs when a portion of the structural design is delegated to a fabricator or specialty engineer, typically for connection design, curtain wall systems, post-installed anchors, or specialty structural elements.</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dq49esceujxq" w:id="14"/>
      <w:bookmarkEnd w:id="14"/>
      <w:r w:rsidDel="00000000" w:rsidR="00000000" w:rsidRPr="00000000">
        <w:rPr>
          <w:b w:val="1"/>
          <w:bCs w:val="1"/>
          <w:color w:val="000000"/>
          <w:sz w:val="26"/>
          <w:szCs w:val="26"/>
          <w:rtl w:val="0"/>
        </w:rPr>
        <w:t xml:space="preserve">What Delegated Engineering Means</w:t>
      </w:r>
    </w:p>
    <w:p w:rsidR="00000000" w:rsidDel="00000000" w:rsidP="00000000" w:rsidRDefault="00000000" w:rsidRPr="00000000" w14:paraId="0000002D">
      <w:pPr>
        <w:spacing w:after="240" w:before="240" w:lineRule="auto"/>
        <w:rPr/>
      </w:pPr>
      <w:r w:rsidDel="00000000" w:rsidR="00000000" w:rsidRPr="00000000">
        <w:rPr>
          <w:rtl w:val="0"/>
        </w:rPr>
        <w:t xml:space="preserve">Delegated engineering adds a layer of responsibility the EOR cannot transfer even when the design work itself is performed by another engineer. </w:t>
      </w:r>
      <w:r w:rsidDel="00000000" w:rsidR="00000000" w:rsidRPr="00000000">
        <w:rPr>
          <w:rtl w:val="0"/>
        </w:rPr>
        <w:t xml:space="preserve">The delegated engineer designs the element and seals the delegated drawings. The EOR must explicitly accept or reject the delegated design.</w:t>
      </w:r>
    </w:p>
    <w:p w:rsidR="00000000" w:rsidDel="00000000" w:rsidP="00000000" w:rsidRDefault="00000000" w:rsidRPr="00000000" w14:paraId="0000002E">
      <w:pPr>
        <w:pStyle w:val="Heading3"/>
        <w:keepNext w:val="0"/>
        <w:keepLines w:val="0"/>
        <w:spacing w:before="280" w:lineRule="auto"/>
        <w:rPr/>
      </w:pPr>
      <w:bookmarkStart w:colFirst="0" w:colLast="0" w:name="_z7ctphyncz1" w:id="15"/>
      <w:bookmarkEnd w:id="15"/>
      <w:r w:rsidDel="00000000" w:rsidR="00000000" w:rsidRPr="00000000">
        <w:rPr>
          <w:b w:val="1"/>
          <w:bCs w:val="1"/>
          <w:color w:val="000000"/>
          <w:sz w:val="26"/>
          <w:szCs w:val="26"/>
          <w:rtl w:val="0"/>
        </w:rPr>
        <w:t xml:space="preserve">How the EOR Accepts Delegated Designs</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The EOR reviews the delegated engineer's drawings and calculations, confirms they are consistent with the design intent and loading assumptions in the structural drawings of record. </w:t>
      </w:r>
    </w:p>
    <w:p w:rsidR="00000000" w:rsidDel="00000000" w:rsidP="00000000" w:rsidRDefault="00000000" w:rsidRPr="00000000" w14:paraId="00000030">
      <w:pPr>
        <w:spacing w:after="240" w:before="240" w:lineRule="auto"/>
        <w:rPr/>
      </w:pPr>
      <w:r w:rsidDel="00000000" w:rsidR="00000000" w:rsidRPr="00000000">
        <w:rPr>
          <w:rtl w:val="0"/>
        </w:rPr>
        <w:t xml:space="preserve">If the delegated design conflicts with the EOR's assumptions, it must be revised before the submittal can proceed. This is a specific, frequently mismanaged part of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submittal review</w:t>
        </w:r>
      </w:hyperlink>
      <w:r w:rsidDel="00000000" w:rsidR="00000000" w:rsidRPr="00000000">
        <w:rPr>
          <w:rtl w:val="0"/>
        </w:rPr>
        <w:t xml:space="preserve"> process.</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6znkbrhcj9yn" w:id="16"/>
      <w:bookmarkEnd w:id="16"/>
      <w:r w:rsidDel="00000000" w:rsidR="00000000" w:rsidRPr="00000000">
        <w:rPr>
          <w:b w:val="1"/>
          <w:bCs w:val="1"/>
          <w:sz w:val="34"/>
          <w:szCs w:val="34"/>
          <w:rtl w:val="0"/>
        </w:rPr>
        <w:t xml:space="preserve">The EOR in Construction Document Review</w:t>
      </w:r>
    </w:p>
    <w:p w:rsidR="00000000" w:rsidDel="00000000" w:rsidP="00000000" w:rsidRDefault="00000000" w:rsidRPr="00000000" w14:paraId="00000032">
      <w:pPr>
        <w:spacing w:after="240" w:before="240" w:lineRule="auto"/>
        <w:rPr/>
      </w:pPr>
      <w:r w:rsidDel="00000000" w:rsidR="00000000" w:rsidRPr="00000000">
        <w:rPr>
          <w:rtl w:val="0"/>
        </w:rPr>
        <w:t xml:space="preserve">In construction document review, the EOR is often the last licensed engineer who can catch design gaps before the drawings become the basis for permit, pricing, and construction. </w:t>
      </w:r>
    </w:p>
    <w:p w:rsidR="00000000" w:rsidDel="00000000" w:rsidP="00000000" w:rsidRDefault="00000000" w:rsidRPr="00000000" w14:paraId="00000033">
      <w:pPr>
        <w:spacing w:after="240" w:before="240" w:lineRule="auto"/>
        <w:rPr/>
      </w:pPr>
      <w:r w:rsidDel="00000000" w:rsidR="00000000" w:rsidRPr="00000000">
        <w:rPr>
          <w:rtl w:val="0"/>
        </w:rPr>
        <w:t xml:space="preserve">For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architects and engineers</w:t>
        </w:r>
      </w:hyperlink>
      <w:r w:rsidDel="00000000" w:rsidR="00000000" w:rsidRPr="00000000">
        <w:rPr>
          <w:rtl w:val="0"/>
        </w:rPr>
        <w:t xml:space="preserve"> coordinating multi-discipline sets, understanding where the EOR's review scope ends and where cross-discipline coordination risk begins is what determines whether errors surface before or after permit.</w: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gksll7c6uj2h" w:id="17"/>
      <w:bookmarkEnd w:id="17"/>
      <w:r w:rsidDel="00000000" w:rsidR="00000000" w:rsidRPr="00000000">
        <w:rPr>
          <w:b w:val="1"/>
          <w:bCs w:val="1"/>
          <w:color w:val="000000"/>
          <w:sz w:val="26"/>
          <w:szCs w:val="26"/>
          <w:rtl w:val="0"/>
        </w:rPr>
        <w:t xml:space="preserve">Why EOR-Stamped Drawings Still Contain Errors</w:t>
      </w:r>
    </w:p>
    <w:p w:rsidR="00000000" w:rsidDel="00000000" w:rsidP="00000000" w:rsidRDefault="00000000" w:rsidRPr="00000000" w14:paraId="00000035">
      <w:pPr>
        <w:spacing w:after="240" w:before="240" w:lineRule="auto"/>
        <w:ind w:left="0" w:right="600" w:firstLine="0"/>
        <w:rPr/>
      </w:pPr>
      <w:r w:rsidDel="00000000" w:rsidR="00000000" w:rsidRPr="00000000">
        <w:rPr>
          <w:rtl w:val="0"/>
        </w:rPr>
        <w:t xml:space="preserve">The EOR's seal certifies engineering design, not drawing coordination. Structural drawings that are individually code-compliant may still contain coordination errors when cross-referenced against architectural, MEP, or civil drawings. </w:t>
      </w:r>
    </w:p>
    <w:p w:rsidR="00000000" w:rsidDel="00000000" w:rsidP="00000000" w:rsidRDefault="00000000" w:rsidRPr="00000000" w14:paraId="00000036">
      <w:pPr>
        <w:spacing w:after="240" w:before="240" w:lineRule="auto"/>
        <w:ind w:left="0" w:right="600" w:firstLine="0"/>
        <w:rPr/>
      </w:pPr>
      <w:r w:rsidDel="00000000" w:rsidR="00000000" w:rsidRPr="00000000">
        <w:rPr>
          <w:rtl w:val="0"/>
        </w:rPr>
        <w:t xml:space="preserve">A correctly sized beam placed at a grid location that conflicts with ductwork routing is not an engineering error. A correctly designed shear wall that terminates at a location inconsistent with the foundation plan is not a code violation. </w:t>
      </w:r>
    </w:p>
    <w:p w:rsidR="00000000" w:rsidDel="00000000" w:rsidP="00000000" w:rsidRDefault="00000000" w:rsidRPr="00000000" w14:paraId="00000037">
      <w:pPr>
        <w:spacing w:after="240" w:before="240" w:lineRule="auto"/>
        <w:ind w:left="0" w:right="600" w:firstLine="0"/>
        <w:rPr/>
      </w:pPr>
      <w:r w:rsidDel="00000000" w:rsidR="00000000" w:rsidRPr="00000000">
        <w:rPr>
          <w:rtl w:val="0"/>
        </w:rPr>
        <w:t xml:space="preserve">These are coordination failures that the EOR's internal review process may not catch because it is focused on structural engineering, not cross-discipline document coordination, and they are the category of error most likely to survive permit and surface in the field.</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xnue7oivo8z" w:id="18"/>
      <w:bookmarkEnd w:id="18"/>
      <w:r w:rsidDel="00000000" w:rsidR="00000000" w:rsidRPr="00000000">
        <w:rPr>
          <w:b w:val="1"/>
          <w:bCs w:val="1"/>
          <w:color w:val="000000"/>
          <w:sz w:val="26"/>
          <w:szCs w:val="26"/>
          <w:rtl w:val="0"/>
        </w:rPr>
        <w:t xml:space="preserve">How AI Drawing Review Supports the EOR's Quality Process</w:t>
      </w:r>
    </w:p>
    <w:p w:rsidR="00000000" w:rsidDel="00000000" w:rsidP="00000000" w:rsidRDefault="00000000" w:rsidRPr="00000000" w14:paraId="00000039">
      <w:pPr>
        <w:spacing w:after="240" w:before="240" w:lineRule="auto"/>
        <w:rPr/>
      </w:pPr>
      <w:r w:rsidDel="00000000" w:rsidR="00000000" w:rsidRPr="00000000">
        <w:rPr>
          <w:rtl w:val="0"/>
        </w:rPr>
        <w:t xml:space="preserve">AI drawing review cross-references structural drawings against architectural and MEP documents to identify coordination conflicts, including beam locations versus duct routing, column grids versus architectural layouts, and connection callouts versus schedule entries. </w:t>
      </w:r>
    </w:p>
    <w:p w:rsidR="00000000" w:rsidDel="00000000" w:rsidP="00000000" w:rsidRDefault="00000000" w:rsidRPr="00000000" w14:paraId="0000003A">
      <w:pPr>
        <w:spacing w:after="240" w:before="240" w:lineRule="auto"/>
        <w:rPr/>
      </w:pPr>
      <w:r w:rsidDel="00000000" w:rsidR="00000000" w:rsidRPr="00000000">
        <w:rPr>
          <w:rtl w:val="0"/>
        </w:rPr>
        <w:t xml:space="preserve">This is the coordination layer that complements the EOR's engineering review, performed through a </w:t>
      </w:r>
      <w:hyperlink r:id="rId12">
        <w:r w:rsidDel="00000000" w:rsidR="00000000" w:rsidRPr="00000000">
          <w:rPr>
            <w:color w:val="1155cc"/>
            <w:u w:val="single"/>
            <w:rtl w:val="0"/>
          </w:rPr>
          <w:t xml:space="preserve">structural drawing checker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4pokxdy13607" w:id="19"/>
      <w:bookmarkEnd w:id="19"/>
      <w:r w:rsidDel="00000000" w:rsidR="00000000" w:rsidRPr="00000000">
        <w:rPr>
          <w:b w:val="1"/>
          <w:bCs w:val="1"/>
          <w:sz w:val="34"/>
          <w:szCs w:val="34"/>
          <w:rtl w:val="0"/>
        </w:rPr>
        <w:t xml:space="preserve">Frequently Asked Questions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5tro48b8ya41" w:id="20"/>
      <w:bookmarkEnd w:id="20"/>
      <w:r w:rsidDel="00000000" w:rsidR="00000000" w:rsidRPr="00000000">
        <w:rPr>
          <w:b w:val="1"/>
          <w:bCs w:val="1"/>
          <w:color w:val="000000"/>
          <w:sz w:val="26"/>
          <w:szCs w:val="26"/>
          <w:rtl w:val="0"/>
        </w:rPr>
        <w:t xml:space="preserve">What does engineer of record mean?</w:t>
      </w:r>
    </w:p>
    <w:p w:rsidR="00000000" w:rsidDel="00000000" w:rsidP="00000000" w:rsidRDefault="00000000" w:rsidRPr="00000000" w14:paraId="0000003D">
      <w:pPr>
        <w:spacing w:after="240" w:before="240" w:lineRule="auto"/>
        <w:rPr/>
      </w:pPr>
      <w:r w:rsidDel="00000000" w:rsidR="00000000" w:rsidRPr="00000000">
        <w:rPr>
          <w:rtl w:val="0"/>
        </w:rPr>
        <w:t xml:space="preserve">An engineer of record is a licensed professional responsible for the structural design and code compliance of a project. They prepare and seal construction drawings and take accountability for the overall structural integrity.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cbatgsygmd6t" w:id="21"/>
      <w:bookmarkEnd w:id="21"/>
      <w:r w:rsidDel="00000000" w:rsidR="00000000" w:rsidRPr="00000000">
        <w:rPr>
          <w:b w:val="1"/>
          <w:bCs w:val="1"/>
          <w:color w:val="000000"/>
          <w:sz w:val="26"/>
          <w:szCs w:val="26"/>
          <w:rtl w:val="0"/>
        </w:rPr>
        <w:t xml:space="preserve">What is the difference between EOR and engineer of design?</w:t>
      </w:r>
    </w:p>
    <w:p w:rsidR="00000000" w:rsidDel="00000000" w:rsidP="00000000" w:rsidRDefault="00000000" w:rsidRPr="00000000" w14:paraId="0000003F">
      <w:pPr>
        <w:spacing w:after="240" w:before="240" w:lineRule="auto"/>
        <w:rPr/>
      </w:pPr>
      <w:r w:rsidDel="00000000" w:rsidR="00000000" w:rsidRPr="00000000">
        <w:rPr>
          <w:rtl w:val="0"/>
        </w:rPr>
        <w:t xml:space="preserve">The EOR holds legal responsibility for the sealed drawings and answers to the owner for the final design. The engineer of design may develop concepts or portions of the design but does not carry the same level of liability or authority.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ohekeym09pnc" w:id="22"/>
      <w:bookmarkEnd w:id="22"/>
      <w:r w:rsidDel="00000000" w:rsidR="00000000" w:rsidRPr="00000000">
        <w:rPr>
          <w:b w:val="1"/>
          <w:bCs w:val="1"/>
          <w:color w:val="000000"/>
          <w:sz w:val="26"/>
          <w:szCs w:val="26"/>
          <w:rtl w:val="0"/>
        </w:rPr>
        <w:t xml:space="preserve">Is the EOR liable for construction defects?</w:t>
      </w:r>
    </w:p>
    <w:p w:rsidR="00000000" w:rsidDel="00000000" w:rsidP="00000000" w:rsidRDefault="00000000" w:rsidRPr="00000000" w14:paraId="00000041">
      <w:pPr>
        <w:spacing w:after="240" w:before="240" w:lineRule="auto"/>
        <w:rPr/>
      </w:pPr>
      <w:r w:rsidDel="00000000" w:rsidR="00000000" w:rsidRPr="00000000">
        <w:rPr>
          <w:rtl w:val="0"/>
        </w:rPr>
        <w:t xml:space="preserve">The EOR's liability is generally limited to the engineering design shown on the sealed drawings, including errors or omissions in that design. Construction defects resulting from the contractor's failure to build according to those drawings are typically not considered the EOR's liability.</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4705iqihokbu" w:id="23"/>
      <w:bookmarkEnd w:id="23"/>
      <w:r w:rsidDel="00000000" w:rsidR="00000000" w:rsidRPr="00000000">
        <w:rPr>
          <w:b w:val="1"/>
          <w:bCs w:val="1"/>
          <w:color w:val="000000"/>
          <w:sz w:val="26"/>
          <w:szCs w:val="26"/>
          <w:rtl w:val="0"/>
        </w:rPr>
        <w:t xml:space="preserve">Does the EOR review shop drawings?</w:t>
      </w:r>
    </w:p>
    <w:p w:rsidR="00000000" w:rsidDel="00000000" w:rsidP="00000000" w:rsidRDefault="00000000" w:rsidRPr="00000000" w14:paraId="00000043">
      <w:pPr>
        <w:spacing w:after="240" w:before="240" w:lineRule="auto"/>
        <w:rPr/>
      </w:pPr>
      <w:r w:rsidDel="00000000" w:rsidR="00000000" w:rsidRPr="00000000">
        <w:rPr>
          <w:rtl w:val="0"/>
        </w:rPr>
        <w:t xml:space="preserve">Yes, the EOR reviews shop drawings to confirm structural conformance to the design intent shown in the contract documents. This review does not extend to fabrication details or the contractor’s means and methods.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irban Choudhury" w:id="0" w:date="2026-04-23T11:37:22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"ASI in construction meaning" when live.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inspectmind.ai/solutions/architects-engineers" TargetMode="External"/><Relationship Id="rId10" Type="http://schemas.openxmlformats.org/officeDocument/2006/relationships/hyperlink" Target="https://www.inspectmind.ai/solutions/architects-engineers" TargetMode="External"/><Relationship Id="rId12" Type="http://schemas.openxmlformats.org/officeDocument/2006/relationships/hyperlink" Target="https://www.inspectmind.ai/checkers/structural" TargetMode="External"/><Relationship Id="rId9" Type="http://schemas.openxmlformats.org/officeDocument/2006/relationships/hyperlink" Target="https://www.inspectmind.ai/checkers/submitta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inspectmind.ai/checkers/shop-drawing" TargetMode="External"/><Relationship Id="rId8" Type="http://schemas.openxmlformats.org/officeDocument/2006/relationships/hyperlink" Target="https://www.inspectmind.ai/checkers/submit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