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gqy09cocj2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imjjc9opp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_wimjjc9oppm9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shwpwiz8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Caveats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_4shwpwiz83v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fj51wghvr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Benchmark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_7ifj51wghvrd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85qglwav48oi">
            <w:r w:rsidDel="00000000" w:rsidR="00000000" w:rsidRPr="00000000">
              <w:rPr>
                <w:rtl w:val="0"/>
              </w:rPr>
              <w:t xml:space="preserve">Summary of observations :</w:t>
            </w:r>
          </w:hyperlink>
          <w:r w:rsidDel="00000000" w:rsidR="00000000" w:rsidRPr="00000000">
            <w:rPr>
              <w:rtl w:val="0"/>
            </w:rPr>
            <w:tab/>
          </w:r>
          <w:r w:rsidDel="00000000" w:rsidR="00000000" w:rsidRPr="00000000">
            <w:fldChar w:fldCharType="begin"/>
            <w:instrText xml:space="preserve"> PAGEREF _85qglwav48oi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r1oxdtg7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GC analysis using MissionControl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_idr1oxdtg7jw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2yc7wbob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nopool-small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_n52yc7wbobgu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k1mwo1rw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pool-small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_g5k1mwo1rwvx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rtlgofj2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nopool-large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_b2rtlgofj2rw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zi2qn8nh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Pool-large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_gpzi2qn8nh59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trpelnkd2alk">
            <w:r w:rsidDel="00000000" w:rsidR="00000000" w:rsidRPr="00000000">
              <w:rPr>
                <w:b w:val="1"/>
                <w:rtl w:val="0"/>
              </w:rPr>
              <w:t xml:space="preserve">Code repo</w:t>
            </w:r>
          </w:hyperlink>
          <w:r w:rsidDel="00000000" w:rsidR="00000000" w:rsidRPr="00000000">
            <w:rPr>
              <w:b w:val="1"/>
              <w:rtl w:val="0"/>
            </w:rPr>
            <w:tab/>
          </w:r>
          <w:r w:rsidDel="00000000" w:rsidR="00000000" w:rsidRPr="00000000">
            <w:fldChar w:fldCharType="begin"/>
            <w:instrText xml:space="preserve"> PAGEREF _trpelnkd2alk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wimjjc9oppm9" w:id="1"/>
      <w:bookmarkEnd w:id="1"/>
      <w:r w:rsidDel="00000000" w:rsidR="00000000" w:rsidRPr="00000000">
        <w:rPr>
          <w:rtl w:val="0"/>
        </w:rPr>
        <w:t xml:space="preserve">Abstract</w:t>
      </w:r>
    </w:p>
    <w:p w:rsidR="00000000" w:rsidDel="00000000" w:rsidP="00000000" w:rsidRDefault="00000000" w:rsidRPr="00000000" w14:paraId="0000000E">
      <w:pPr>
        <w:rPr/>
      </w:pPr>
      <w:r w:rsidDel="00000000" w:rsidR="00000000" w:rsidRPr="00000000">
        <w:rPr>
          <w:rtl w:val="0"/>
        </w:rPr>
        <w:t xml:space="preserve">Java’s strength as a developer friendly, language managed memory is also its primary obstacle to ultra low latency applications (5-20 mics ingress to outgress).</w:t>
      </w:r>
    </w:p>
    <w:p w:rsidR="00000000" w:rsidDel="00000000" w:rsidP="00000000" w:rsidRDefault="00000000" w:rsidRPr="00000000" w14:paraId="0000000F">
      <w:pPr>
        <w:rPr/>
      </w:pPr>
      <w:r w:rsidDel="00000000" w:rsidR="00000000" w:rsidRPr="00000000">
        <w:rPr>
          <w:rtl w:val="0"/>
        </w:rPr>
        <w:t xml:space="preserve">Java’s default memory management and GC techniques are often the reason for unacceptable pause times. </w:t>
      </w:r>
    </w:p>
    <w:p w:rsidR="00000000" w:rsidDel="00000000" w:rsidP="00000000" w:rsidRDefault="00000000" w:rsidRPr="00000000" w14:paraId="00000010">
      <w:pPr>
        <w:rPr/>
      </w:pPr>
      <w:r w:rsidDel="00000000" w:rsidR="00000000" w:rsidRPr="00000000">
        <w:rPr>
          <w:rtl w:val="0"/>
        </w:rPr>
        <w:t xml:space="preserve">Among the many techniques used, one key technique used is object pooling. </w:t>
      </w:r>
    </w:p>
    <w:p w:rsidR="00000000" w:rsidDel="00000000" w:rsidP="00000000" w:rsidRDefault="00000000" w:rsidRPr="00000000" w14:paraId="00000011">
      <w:pPr>
        <w:rPr/>
      </w:pPr>
      <w:r w:rsidDel="00000000" w:rsidR="00000000" w:rsidRPr="00000000">
        <w:rPr>
          <w:rtl w:val="0"/>
        </w:rPr>
        <w:t xml:space="preserve">Benchmark test done below studies the impact of object pooling in 2 commodity grade machines - OSX and Windows8.1 using standard Oracle JDK </w:t>
      </w:r>
      <w:r w:rsidDel="00000000" w:rsidR="00000000" w:rsidRPr="00000000">
        <w:rPr>
          <w:sz w:val="20"/>
          <w:szCs w:val="20"/>
          <w:highlight w:val="white"/>
          <w:rtl w:val="0"/>
        </w:rPr>
        <w:t xml:space="preserve">11.0.10 (LTS) and graalvm-ce-java11-21.0.0.2. The test covers two flavors of objects - small and large objects resembling a single ticker and basket of tickers respectively.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4shwpwiz83v" w:id="2"/>
      <w:bookmarkEnd w:id="2"/>
      <w:r w:rsidDel="00000000" w:rsidR="00000000" w:rsidRPr="00000000">
        <w:rPr>
          <w:rtl w:val="0"/>
        </w:rPr>
        <w:t xml:space="preserve">Caveats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Below code is not thread-safe, but can be made so easily by changing the data structure to </w:t>
      </w:r>
      <w:r w:rsidDel="00000000" w:rsidR="00000000" w:rsidRPr="00000000">
        <w:rPr>
          <w:rtl w:val="0"/>
        </w:rPr>
        <w:t xml:space="preserve">ArrayBlockingQueue and keeping a secondary data structure for additional capacity</w:t>
      </w:r>
      <w:r w:rsidDel="00000000" w:rsidR="00000000" w:rsidRPr="00000000">
        <w:rPr>
          <w:rtl w:val="0"/>
        </w:rPr>
        <w:t xml:space="preserve">.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Benchmark results were captured after a single run after JVM shutdown for each flavor, smallobject-no pool, smallobject-pool, largeobject-nopool and largeobject-pool respectively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Averages of the 50th, 90th, 99th, 99.99th percentile were taken over a performance test done in 1 minute, with samples taken every second. The first 2 entries were discarded to avoid the usual JVM warmup related outliers. For production grade systems, we need to do more test runs to prove our hypothesis.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FlightRecorder was also run during the benchmark to verify runtime profiles.</w:t>
      </w:r>
    </w:p>
    <w:p w:rsidR="00000000" w:rsidDel="00000000" w:rsidP="00000000" w:rsidRDefault="00000000" w:rsidRPr="00000000" w14:paraId="00000018">
      <w:pPr>
        <w:pStyle w:val="Heading1"/>
        <w:rPr/>
      </w:pPr>
      <w:bookmarkStart w:colFirst="0" w:colLast="0" w:name="_7ifj51wghvrd" w:id="3"/>
      <w:bookmarkEnd w:id="3"/>
      <w:r w:rsidDel="00000000" w:rsidR="00000000" w:rsidRPr="00000000">
        <w:rPr>
          <w:rtl w:val="0"/>
        </w:rPr>
        <w:t xml:space="preserve">Benchmark Summary </w:t>
      </w:r>
    </w:p>
    <w:p w:rsidR="00000000" w:rsidDel="00000000" w:rsidP="00000000" w:rsidRDefault="00000000" w:rsidRPr="00000000" w14:paraId="00000019">
      <w:pPr>
        <w:rPr/>
      </w:pPr>
      <w:r w:rsidDel="00000000" w:rsidR="00000000" w:rsidRPr="00000000">
        <w:rPr>
          <w:rtl w:val="0"/>
        </w:rPr>
        <w:t xml:space="preserve">All percentiles below in nanos</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-XX:+FlightRecorder -XX:StartFlightRecording=duration=90s,filename=pool-small.jfr -Xms512M -Xmx1024M -XX:+UseG1GC</w:t>
      </w:r>
    </w:p>
    <w:p w:rsidR="00000000" w:rsidDel="00000000" w:rsidP="00000000" w:rsidRDefault="00000000" w:rsidRPr="00000000" w14:paraId="0000001B">
      <w:pPr>
        <w:pStyle w:val="Heading2"/>
        <w:rPr/>
      </w:pPr>
      <w:bookmarkStart w:colFirst="0" w:colLast="0" w:name="_85qglwav48oi" w:id="4"/>
      <w:bookmarkEnd w:id="4"/>
      <w:r w:rsidDel="00000000" w:rsidR="00000000" w:rsidRPr="00000000">
        <w:rPr>
          <w:rtl w:val="0"/>
        </w:rPr>
        <w:t xml:space="preserve">Summary of observations : </w:t>
      </w:r>
    </w:p>
    <w:p w:rsidR="00000000" w:rsidDel="00000000" w:rsidP="00000000" w:rsidRDefault="00000000" w:rsidRPr="00000000" w14:paraId="0000001C">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Throughput (objects created/fetched per minute) was 1.3-2x times more in object pooled examples </w:t>
      </w:r>
    </w:p>
    <w:p w:rsidR="00000000" w:rsidDel="00000000" w:rsidP="00000000" w:rsidRDefault="00000000" w:rsidRPr="00000000" w14:paraId="0000001D">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Latency differences of the highest magnitude came from the 99.99th percentile, in many cases order of magnitude lesser latency was observed in the object pooled example</w:t>
      </w:r>
    </w:p>
    <w:p w:rsidR="00000000" w:rsidDel="00000000" w:rsidP="00000000" w:rsidRDefault="00000000" w:rsidRPr="00000000" w14:paraId="0000001E">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Interestingly, graalvm performed better than Oracle’s JDK in the 90th percentile bucket for both small and large objects, but performed worse in the throughput department in both cases. Behavior was reproducible in 3 runs.  </w:t>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4782608695652"/>
        <w:gridCol w:w="1043.4782608695652"/>
        <w:gridCol w:w="1043.4782608695652"/>
        <w:gridCol w:w="1335.6521739130435"/>
        <w:gridCol w:w="1043.4782608695652"/>
        <w:gridCol w:w="1043.4782608695652"/>
        <w:gridCol w:w="1043.4782608695652"/>
        <w:gridCol w:w="1043.4782608695652"/>
        <w:tblGridChange w:id="0">
          <w:tblGrid>
            <w:gridCol w:w="1763.4782608695652"/>
            <w:gridCol w:w="1043.4782608695652"/>
            <w:gridCol w:w="1043.4782608695652"/>
            <w:gridCol w:w="1335.6521739130435"/>
            <w:gridCol w:w="1043.4782608695652"/>
            <w:gridCol w:w="1043.4782608695652"/>
            <w:gridCol w:w="1043.4782608695652"/>
            <w:gridCol w:w="1043.4782608695652"/>
          </w:tblGrid>
        </w:tblGridChange>
      </w:tblGrid>
      <w:tr>
        <w:trPr>
          <w:trHeight w:val="615" w:hRule="atLeast"/>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Calibri" w:cs="Calibri" w:eastAsia="Calibri" w:hAnsi="Calibri"/>
                <w:rtl w:val="0"/>
              </w:rPr>
              <w:t xml:space="preserve">Throughput in 1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Calibri" w:cs="Calibri" w:eastAsia="Calibri" w:hAnsi="Calibri"/>
                <w:rtl w:val="0"/>
              </w:rPr>
              <w:t xml:space="preserve">50th percentile avg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Calibri" w:cs="Calibri" w:eastAsia="Calibri" w:hAnsi="Calibri"/>
                <w:rtl w:val="0"/>
              </w:rPr>
              <w:t xml:space="preserve">90th percentile avg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Fonts w:ascii="Calibri" w:cs="Calibri" w:eastAsia="Calibri" w:hAnsi="Calibri"/>
                <w:rtl w:val="0"/>
              </w:rPr>
              <w:t xml:space="preserve">99th percentile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rtl w:val="0"/>
              </w:rPr>
              <w:t xml:space="preserve">99.99th percentile</w:t>
            </w:r>
          </w:p>
        </w:tc>
      </w:tr>
      <w:tr>
        <w:trPr>
          <w:trHeight w:val="34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8 cores on Windows 8.1 OS on 11.0.10 JDK</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Small object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Calibri" w:cs="Calibri" w:eastAsia="Calibri" w:hAnsi="Calibri"/>
                <w:rtl w:val="0"/>
              </w:rPr>
              <w:t xml:space="preserve">without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rFonts w:ascii="Calibri" w:cs="Calibri" w:eastAsia="Calibri" w:hAnsi="Calibri"/>
                <w:rtl w:val="0"/>
              </w:rPr>
              <w:t xml:space="preserve">1009233034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rFonts w:ascii="Calibri" w:cs="Calibri" w:eastAsia="Calibri" w:hAnsi="Calibri"/>
                <w:rtl w:val="0"/>
              </w:rPr>
              <w:t xml:space="preserve">4127</w:t>
            </w: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Calibri" w:cs="Calibri" w:eastAsia="Calibri" w:hAnsi="Calibri"/>
                <w:rtl w:val="0"/>
              </w:rPr>
              <w:t xml:space="preserve">with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rFonts w:ascii="Calibri" w:cs="Calibri" w:eastAsia="Calibri" w:hAnsi="Calibri"/>
                <w:rtl w:val="0"/>
              </w:rPr>
              <w:t xml:space="preserve">2145709136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rFonts w:ascii="Calibri" w:cs="Calibri" w:eastAsia="Calibri" w:hAnsi="Calibri"/>
              </w:rPr>
            </w:pPr>
            <w:r w:rsidDel="00000000" w:rsidR="00000000" w:rsidRPr="00000000">
              <w:rPr>
                <w:rFonts w:ascii="Calibri" w:cs="Calibri" w:eastAsia="Calibri" w:hAnsi="Calibri"/>
                <w:rtl w:val="0"/>
              </w:rPr>
              <w:t xml:space="preserve">Large object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Calibri" w:cs="Calibri" w:eastAsia="Calibri" w:hAnsi="Calibri"/>
                <w:rtl w:val="0"/>
              </w:rPr>
              <w:t xml:space="preserve">without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rFonts w:ascii="Calibri" w:cs="Calibri" w:eastAsia="Calibri" w:hAnsi="Calibri"/>
                <w:rtl w:val="0"/>
              </w:rPr>
              <w:t xml:space="preserve">277180921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rFonts w:ascii="Calibri" w:cs="Calibri" w:eastAsia="Calibri" w:hAnsi="Calibri"/>
                <w:rtl w:val="0"/>
              </w:rPr>
              <w:t xml:space="preserve">322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rFonts w:ascii="Calibri" w:cs="Calibri" w:eastAsia="Calibri" w:hAnsi="Calibri"/>
                <w:rtl w:val="0"/>
              </w:rPr>
              <w:t xml:space="preserve">10334</w:t>
            </w: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Calibri" w:cs="Calibri" w:eastAsia="Calibri" w:hAnsi="Calibri"/>
                <w:rtl w:val="0"/>
              </w:rPr>
              <w:t xml:space="preserve">with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rFonts w:ascii="Calibri" w:cs="Calibri" w:eastAsia="Calibri" w:hAnsi="Calibri"/>
                <w:rtl w:val="0"/>
              </w:rPr>
              <w:t xml:space="preserve">2101186082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rFonts w:ascii="Calibri" w:cs="Calibri" w:eastAsia="Calibri" w:hAnsi="Calibri"/>
                <w:rtl w:val="0"/>
              </w:rPr>
              <w:t xml:space="preserve">302</w:t>
            </w:r>
            <w:r w:rsidDel="00000000" w:rsidR="00000000" w:rsidRPr="00000000">
              <w:rPr>
                <w:rtl w:val="0"/>
              </w:rPr>
            </w:r>
          </w:p>
        </w:tc>
      </w:tr>
      <w:tr>
        <w:trPr>
          <w:trHeight w:val="345" w:hRule="atLeast"/>
        </w:trPr>
        <w:tc>
          <w:tcPr>
            <w:vMerge w:val="restart"/>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8 cores on Windows 8.1 - GraalVM graalvm-ce-java11-windows-amd64-21.0.0.2\graalvm-ce-java11-21.0.0.2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rFonts w:ascii="Calibri" w:cs="Calibri" w:eastAsia="Calibri" w:hAnsi="Calibri"/>
              </w:rPr>
            </w:pPr>
            <w:r w:rsidDel="00000000" w:rsidR="00000000" w:rsidRPr="00000000">
              <w:rPr>
                <w:rFonts w:ascii="Calibri" w:cs="Calibri" w:eastAsia="Calibri" w:hAnsi="Calibri"/>
                <w:rtl w:val="0"/>
              </w:rPr>
              <w:t xml:space="preserve">Small object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Calibri" w:cs="Calibri" w:eastAsia="Calibri" w:hAnsi="Calibri"/>
                <w:rtl w:val="0"/>
              </w:rPr>
              <w:t xml:space="preserve">without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902211936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4796</w:t>
            </w:r>
          </w:p>
        </w:tc>
      </w:tr>
      <w:tr>
        <w:trPr>
          <w:trHeight w:val="345"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Calibri" w:cs="Calibri" w:eastAsia="Calibri" w:hAnsi="Calibri"/>
                <w:rtl w:val="0"/>
              </w:rPr>
              <w:t xml:space="preserve">with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1821628252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302</w:t>
            </w:r>
          </w:p>
        </w:tc>
      </w:tr>
      <w:tr>
        <w:trPr>
          <w:trHeight w:val="345"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libri" w:cs="Calibri" w:eastAsia="Calibri" w:hAnsi="Calibri"/>
                <w:rtl w:val="0"/>
              </w:rPr>
              <w:t xml:space="preserve">Large object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libri" w:cs="Calibri" w:eastAsia="Calibri" w:hAnsi="Calibri"/>
                <w:rtl w:val="0"/>
              </w:rPr>
              <w:t xml:space="preserve">without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319650671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301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9831</w:t>
            </w:r>
          </w:p>
        </w:tc>
      </w:tr>
      <w:tr>
        <w:trPr>
          <w:trHeight w:val="345" w:hRule="atLeast"/>
        </w:trPr>
        <w:tc>
          <w:tcPr>
            <w:vMerge w:val="continue"/>
            <w:tcBorders>
              <w:bottom w:color="cccccc"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Calibri" w:cs="Calibri" w:eastAsia="Calibri" w:hAnsi="Calibri"/>
                <w:rtl w:val="0"/>
              </w:rPr>
              <w:t xml:space="preserve">with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1846821561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302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302</w:t>
            </w:r>
          </w:p>
        </w:tc>
      </w:tr>
      <w:tr>
        <w:trPr>
          <w:trHeight w:val="345" w:hRule="atLeast"/>
        </w:trPr>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rFonts w:ascii="Calibri" w:cs="Calibri" w:eastAsia="Calibri" w:hAnsi="Calibri"/>
              </w:rPr>
            </w:pPr>
            <w:r w:rsidDel="00000000" w:rsidR="00000000" w:rsidRPr="00000000">
              <w:rPr>
                <w:rFonts w:ascii="Calibri" w:cs="Calibri" w:eastAsia="Calibri" w:hAnsi="Calibri"/>
                <w:rtl w:val="0"/>
              </w:rPr>
              <w:t xml:space="preserve">4 cores on Mac OS X OS on 11.0.10 JDK</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rFonts w:ascii="Calibri" w:cs="Calibri" w:eastAsia="Calibri" w:hAnsi="Calibri"/>
              </w:rPr>
            </w:pPr>
            <w:r w:rsidDel="00000000" w:rsidR="00000000" w:rsidRPr="00000000">
              <w:rPr>
                <w:rFonts w:ascii="Calibri" w:cs="Calibri" w:eastAsia="Calibri" w:hAnsi="Calibri"/>
                <w:rtl w:val="0"/>
              </w:rPr>
              <w:t xml:space="preserve">Small object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libri" w:cs="Calibri" w:eastAsia="Calibri" w:hAnsi="Calibri"/>
                <w:rtl w:val="0"/>
              </w:rPr>
              <w:t xml:space="preserve">without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Calibri" w:cs="Calibri" w:eastAsia="Calibri" w:hAnsi="Calibri"/>
                <w:rtl w:val="0"/>
              </w:rPr>
              <w:t xml:space="preserve">513284230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Calibri" w:cs="Calibri" w:eastAsia="Calibri" w:hAnsi="Calibri"/>
                <w:rtl w:val="0"/>
              </w:rPr>
              <w:t xml:space="preserve">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Calibri" w:cs="Calibri" w:eastAsia="Calibri" w:hAnsi="Calibri"/>
                <w:rtl w:val="0"/>
              </w:rPr>
              <w:t xml:space="preserve">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Fonts w:ascii="Calibri" w:cs="Calibri" w:eastAsia="Calibri" w:hAnsi="Calibri"/>
                <w:rtl w:val="0"/>
              </w:rPr>
              <w:t xml:space="preserve">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Fonts w:ascii="Calibri" w:cs="Calibri" w:eastAsia="Calibri" w:hAnsi="Calibri"/>
                <w:rtl w:val="0"/>
              </w:rPr>
              <w:t xml:space="preserve">5965</w:t>
            </w: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libri" w:cs="Calibri" w:eastAsia="Calibri" w:hAnsi="Calibri"/>
                <w:rtl w:val="0"/>
              </w:rPr>
              <w:t xml:space="preserve">with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Fonts w:ascii="Calibri" w:cs="Calibri" w:eastAsia="Calibri" w:hAnsi="Calibri"/>
                <w:rtl w:val="0"/>
              </w:rPr>
              <w:t xml:space="preserve">706066436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Fonts w:ascii="Calibri" w:cs="Calibri" w:eastAsia="Calibri" w:hAnsi="Calibri"/>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Fonts w:ascii="Calibri" w:cs="Calibri" w:eastAsia="Calibri" w:hAnsi="Calibri"/>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Fonts w:ascii="Calibri" w:cs="Calibri" w:eastAsia="Calibri" w:hAnsi="Calibri"/>
                <w:rtl w:val="0"/>
              </w:rPr>
              <w:t xml:space="preserve">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rFonts w:ascii="Calibri" w:cs="Calibri" w:eastAsia="Calibri" w:hAnsi="Calibri"/>
                <w:rtl w:val="0"/>
              </w:rPr>
              <w:t xml:space="preserve">3238</w:t>
            </w: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Fonts w:ascii="Calibri" w:cs="Calibri" w:eastAsia="Calibri" w:hAnsi="Calibri"/>
                <w:rtl w:val="0"/>
              </w:rPr>
              <w:t xml:space="preserve">Large object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libri" w:cs="Calibri" w:eastAsia="Calibri" w:hAnsi="Calibri"/>
                <w:rtl w:val="0"/>
              </w:rPr>
              <w:t xml:space="preserve">without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Fonts w:ascii="Calibri" w:cs="Calibri" w:eastAsia="Calibri" w:hAnsi="Calibri"/>
                <w:rtl w:val="0"/>
              </w:rPr>
              <w:t xml:space="preserve">267832802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Fonts w:ascii="Calibri" w:cs="Calibri" w:eastAsia="Calibri" w:hAnsi="Calibri"/>
                <w:rtl w:val="0"/>
              </w:rPr>
              <w:t xml:space="preserve">102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Fonts w:ascii="Calibri" w:cs="Calibri" w:eastAsia="Calibri" w:hAnsi="Calibri"/>
                <w:rtl w:val="0"/>
              </w:rPr>
              <w:t xml:space="preserve">171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Fonts w:ascii="Calibri" w:cs="Calibri" w:eastAsia="Calibri" w:hAnsi="Calibri"/>
                <w:rtl w:val="0"/>
              </w:rPr>
              <w:t xml:space="preserve">389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Fonts w:ascii="Calibri" w:cs="Calibri" w:eastAsia="Calibri" w:hAnsi="Calibri"/>
                <w:rtl w:val="0"/>
              </w:rPr>
              <w:t xml:space="preserve">11567</w:t>
            </w:r>
            <w:r w:rsidDel="00000000" w:rsidR="00000000" w:rsidRPr="00000000">
              <w:rPr>
                <w:rtl w:val="0"/>
              </w:rPr>
            </w:r>
          </w:p>
        </w:tc>
      </w:tr>
      <w:tr>
        <w:trPr>
          <w:trHeight w:val="34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libri" w:cs="Calibri" w:eastAsia="Calibri" w:hAnsi="Calibri"/>
                <w:rtl w:val="0"/>
              </w:rPr>
              <w:t xml:space="preserve">with pool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Fonts w:ascii="Calibri" w:cs="Calibri" w:eastAsia="Calibri" w:hAnsi="Calibri"/>
                <w:rtl w:val="0"/>
              </w:rPr>
              <w:t xml:space="preserve">741270463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rFonts w:ascii="Calibri" w:cs="Calibri" w:eastAsia="Calibri" w:hAnsi="Calibri"/>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rFonts w:ascii="Calibri" w:cs="Calibri" w:eastAsia="Calibri" w:hAnsi="Calibri"/>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Calibri" w:cs="Calibri" w:eastAsia="Calibri" w:hAnsi="Calibri"/>
                <w:rtl w:val="0"/>
              </w:rPr>
              <w:t xml:space="preserve">739</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ecnybryzdg9n" w:id="5"/>
      <w:bookmarkEnd w:id="5"/>
      <w:r w:rsidDel="00000000" w:rsidR="00000000" w:rsidRPr="00000000">
        <w:rPr>
          <w:rtl w:val="0"/>
        </w:rPr>
      </w:r>
    </w:p>
    <w:p w:rsidR="00000000" w:rsidDel="00000000" w:rsidP="00000000" w:rsidRDefault="00000000" w:rsidRPr="00000000" w14:paraId="00000089">
      <w:pPr>
        <w:pStyle w:val="Heading1"/>
        <w:rPr/>
      </w:pPr>
      <w:bookmarkStart w:colFirst="0" w:colLast="0" w:name="_idr1oxdtg7jw" w:id="6"/>
      <w:bookmarkEnd w:id="6"/>
      <w:r w:rsidDel="00000000" w:rsidR="00000000" w:rsidRPr="00000000">
        <w:rPr>
          <w:rtl w:val="0"/>
        </w:rPr>
        <w:t xml:space="preserve">GC analysis using MissionControl </w:t>
      </w:r>
    </w:p>
    <w:p w:rsidR="00000000" w:rsidDel="00000000" w:rsidP="00000000" w:rsidRDefault="00000000" w:rsidRPr="00000000" w14:paraId="0000008A">
      <w:pPr>
        <w:rPr/>
      </w:pPr>
      <w:r w:rsidDel="00000000" w:rsidR="00000000" w:rsidRPr="00000000">
        <w:rPr>
          <w:rtl w:val="0"/>
        </w:rPr>
        <w:t xml:space="preserve">All examples are from the Windows sample, the OSX samples are similar except in the last example, hence added to the screenshots. </w:t>
      </w:r>
    </w:p>
    <w:p w:rsidR="00000000" w:rsidDel="00000000" w:rsidP="00000000" w:rsidRDefault="00000000" w:rsidRPr="00000000" w14:paraId="0000008B">
      <w:pPr>
        <w:rPr/>
      </w:pPr>
      <w:r w:rsidDel="00000000" w:rsidR="00000000" w:rsidRPr="00000000">
        <w:rPr>
          <w:rtl w:val="0"/>
        </w:rPr>
        <w:t xml:space="preserve">Other *jfr are added to the repo. </w:t>
      </w:r>
    </w:p>
    <w:p w:rsidR="00000000" w:rsidDel="00000000" w:rsidP="00000000" w:rsidRDefault="00000000" w:rsidRPr="00000000" w14:paraId="0000008C">
      <w:pPr>
        <w:pStyle w:val="Heading2"/>
        <w:rPr/>
      </w:pPr>
      <w:bookmarkStart w:colFirst="0" w:colLast="0" w:name="_n52yc7wbobgu" w:id="7"/>
      <w:bookmarkEnd w:id="7"/>
      <w:r w:rsidDel="00000000" w:rsidR="00000000" w:rsidRPr="00000000">
        <w:rPr>
          <w:rtl w:val="0"/>
        </w:rPr>
        <w:t xml:space="preserve">nopool-small</w:t>
      </w:r>
    </w:p>
    <w:p w:rsidR="00000000" w:rsidDel="00000000" w:rsidP="00000000" w:rsidRDefault="00000000" w:rsidRPr="00000000" w14:paraId="0000008D">
      <w:pPr>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g5k1mwo1rwvx" w:id="8"/>
      <w:bookmarkEnd w:id="8"/>
      <w:r w:rsidDel="00000000" w:rsidR="00000000" w:rsidRPr="00000000">
        <w:rPr>
          <w:rtl w:val="0"/>
        </w:rPr>
        <w:t xml:space="preserve">pool-small</w:t>
      </w:r>
    </w:p>
    <w:p w:rsidR="00000000" w:rsidDel="00000000" w:rsidP="00000000" w:rsidRDefault="00000000" w:rsidRPr="00000000" w14:paraId="000000A1">
      <w:pPr>
        <w:rPr/>
      </w:pPr>
      <w:r w:rsidDel="00000000" w:rsidR="00000000" w:rsidRPr="00000000">
        <w:rPr/>
        <w:drawing>
          <wp:inline distB="114300" distT="114300" distL="114300" distR="114300">
            <wp:extent cx="5943600" cy="3149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2"/>
        <w:rPr/>
      </w:pPr>
      <w:bookmarkStart w:colFirst="0" w:colLast="0" w:name="_b2rtlgofj2rw" w:id="9"/>
      <w:bookmarkEnd w:id="9"/>
      <w:r w:rsidDel="00000000" w:rsidR="00000000" w:rsidRPr="00000000">
        <w:rPr>
          <w:rtl w:val="0"/>
        </w:rPr>
        <w:t xml:space="preserve">nopool-large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943600" cy="3251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pPr>
      <w:bookmarkStart w:colFirst="0" w:colLast="0" w:name="_gpzi2qn8nh59" w:id="10"/>
      <w:bookmarkEnd w:id="10"/>
      <w:r w:rsidDel="00000000" w:rsidR="00000000" w:rsidRPr="00000000">
        <w:rPr>
          <w:rtl w:val="0"/>
        </w:rPr>
        <w:t xml:space="preserve">Pool-large</w:t>
      </w:r>
    </w:p>
    <w:p w:rsidR="00000000" w:rsidDel="00000000" w:rsidP="00000000" w:rsidRDefault="00000000" w:rsidRPr="00000000" w14:paraId="000000A6">
      <w:pPr>
        <w:rPr/>
      </w:pPr>
      <w:r w:rsidDel="00000000" w:rsidR="00000000" w:rsidRPr="00000000">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was an interesting use-case as the number of objects created was larger than the number created using the small-objects usecase.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263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trpelnkd2alk" w:id="11"/>
      <w:bookmarkEnd w:id="11"/>
      <w:r w:rsidDel="00000000" w:rsidR="00000000" w:rsidRPr="00000000">
        <w:rPr>
          <w:rtl w:val="0"/>
        </w:rPr>
        <w:t xml:space="preserve">Code repo</w:t>
      </w:r>
    </w:p>
    <w:p w:rsidR="00000000" w:rsidDel="00000000" w:rsidP="00000000" w:rsidRDefault="00000000" w:rsidRPr="00000000" w14:paraId="000000AD">
      <w:pPr>
        <w:rPr/>
      </w:pPr>
      <w:hyperlink r:id="rId11">
        <w:r w:rsidDel="00000000" w:rsidR="00000000" w:rsidRPr="00000000">
          <w:rPr>
            <w:color w:val="1155cc"/>
            <w:u w:val="single"/>
            <w:rtl w:val="0"/>
          </w:rPr>
          <w:t xml:space="preserve">https://github.com/anirbanchowdhury/SimpleJavaObjectPool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nirbanchowdhury/SimpleJavaObjectPool"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