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8314" w14:textId="77777777" w:rsidR="007F724F" w:rsidRDefault="00000000">
      <w:pPr>
        <w:pStyle w:val="Kicker"/>
        <w:rPr>
          <w:rFonts w:hint="eastAsia"/>
        </w:rPr>
      </w:pPr>
      <w:r>
        <w:t>BA MEDICALE | MEDICAL EDUCATION ARTICLE</w:t>
      </w:r>
    </w:p>
    <w:p w14:paraId="14B851E9" w14:textId="77777777" w:rsidR="007F724F" w:rsidRDefault="00000000">
      <w:pPr>
        <w:pStyle w:val="ArticleTitle"/>
        <w:rPr>
          <w:rFonts w:hint="eastAsia"/>
        </w:rPr>
      </w:pPr>
      <w:r>
        <w:t>Thyroid Cancer: Understanding the Four Main Types, How They Spread, and Their Prognosis</w:t>
      </w:r>
    </w:p>
    <w:p w14:paraId="7E2B2198" w14:textId="77777777" w:rsidR="007F724F" w:rsidRDefault="00000000">
      <w:pPr>
        <w:rPr>
          <w:rFonts w:hint="eastAsia"/>
        </w:rPr>
      </w:pPr>
      <w:r>
        <w:t>Written by Dr. Adlina | Published by BA Medicale</w:t>
      </w:r>
    </w:p>
    <w:p w14:paraId="3BBE2B59" w14:textId="23A10720" w:rsidR="007F724F" w:rsidRDefault="00000000">
      <w:pPr>
        <w:rPr>
          <w:rFonts w:hint="eastAsia"/>
        </w:rPr>
      </w:pPr>
      <w:r>
        <w:t xml:space="preserve">Thyroid </w:t>
      </w:r>
      <w:r w:rsidR="00EF3FA5">
        <w:t>carcinoma</w:t>
      </w:r>
      <w:r>
        <w:t xml:space="preserve"> </w:t>
      </w:r>
      <w:r w:rsidR="00EF3FA5">
        <w:t>represents</w:t>
      </w:r>
      <w:r>
        <w:t xml:space="preserve"> the most common malignancy of the endocrine system [1]. </w:t>
      </w:r>
      <w:r w:rsidR="00EF3FA5" w:rsidRPr="00EF3FA5">
        <w:t>Based on cellular origin, histopathological features, and biological behavior, thyroid carcinomas are broadly categorized into four primary histological subtypes:</w:t>
      </w:r>
      <w:r>
        <w:t xml:space="preserve"> papillary, follicular, medullary, and anaplastic thyroid</w:t>
      </w:r>
      <w:r w:rsidR="008132F5">
        <w:t xml:space="preserve"> </w:t>
      </w:r>
      <w:r>
        <w:t>carcinoma [1,2].</w:t>
      </w:r>
    </w:p>
    <w:p w14:paraId="3A4CB694" w14:textId="2295B23D" w:rsidR="007F724F" w:rsidRDefault="00000000">
      <w:pPr>
        <w:rPr>
          <w:rFonts w:hint="eastAsia"/>
        </w:rPr>
      </w:pPr>
      <w:r>
        <w:t>Understanding these differences is essential because each type has distinct patterns of progression,</w:t>
      </w:r>
      <w:r w:rsidR="008132F5">
        <w:t xml:space="preserve"> m</w:t>
      </w:r>
      <w:r>
        <w:t>etastatic</w:t>
      </w:r>
      <w:r w:rsidR="008132F5">
        <w:t xml:space="preserve"> </w:t>
      </w:r>
      <w:proofErr w:type="spellStart"/>
      <w:r w:rsidR="008132F5">
        <w:t>behaviour</w:t>
      </w:r>
      <w:proofErr w:type="spellEnd"/>
      <w:r>
        <w:t>, and prognosis.</w:t>
      </w:r>
    </w:p>
    <w:p w14:paraId="2BDCA5C6" w14:textId="77777777" w:rsidR="008132F5" w:rsidRDefault="00000000">
      <w:pPr>
        <w:pStyle w:val="Section"/>
      </w:pPr>
      <w:r>
        <w:t xml:space="preserve">Key Highlights </w:t>
      </w:r>
    </w:p>
    <w:p w14:paraId="5C2760FD" w14:textId="3838AE75" w:rsidR="007F724F" w:rsidRDefault="00000000" w:rsidP="008132F5">
      <w:pPr>
        <w:rPr>
          <w:rFonts w:hint="eastAsia"/>
        </w:rPr>
      </w:pPr>
      <w:r>
        <w:t>• Papillary thyroid carcinoma (PTC): The most common type, accounting for nearly 90% of</w:t>
      </w:r>
      <w:r w:rsidR="008132F5">
        <w:t xml:space="preserve"> </w:t>
      </w:r>
      <w:r>
        <w:t>cases, with generally excellent long-term survival.</w:t>
      </w:r>
    </w:p>
    <w:p w14:paraId="6DC0AFF6" w14:textId="77777777" w:rsidR="007F724F" w:rsidRDefault="00000000">
      <w:pPr>
        <w:rPr>
          <w:rFonts w:hint="eastAsia"/>
        </w:rPr>
      </w:pPr>
      <w:r>
        <w:t>• Follicular thyroid carcinoma (FTC): The second most common type, with a greater tendency to spread</w:t>
      </w:r>
    </w:p>
    <w:p w14:paraId="142B5958" w14:textId="77777777" w:rsidR="007F724F" w:rsidRDefault="00000000">
      <w:pPr>
        <w:rPr>
          <w:rFonts w:hint="eastAsia"/>
        </w:rPr>
      </w:pPr>
      <w:r>
        <w:t>through the bloodstream.</w:t>
      </w:r>
    </w:p>
    <w:p w14:paraId="5E0F4AE0" w14:textId="77777777" w:rsidR="007F724F" w:rsidRDefault="00000000">
      <w:pPr>
        <w:rPr>
          <w:rFonts w:hint="eastAsia"/>
        </w:rPr>
      </w:pPr>
      <w:r>
        <w:t>• Medullary thyroid carcinoma (MTC): A rare neuroendocrine cancer, approximately 25% of cases being</w:t>
      </w:r>
    </w:p>
    <w:p w14:paraId="0BB85F46" w14:textId="77777777" w:rsidR="007F724F" w:rsidRDefault="00000000">
      <w:pPr>
        <w:rPr>
          <w:rFonts w:hint="eastAsia"/>
        </w:rPr>
      </w:pPr>
      <w:r>
        <w:t>hereditary.</w:t>
      </w:r>
    </w:p>
    <w:p w14:paraId="3B2BC97C" w14:textId="77777777" w:rsidR="007F724F" w:rsidRDefault="00000000">
      <w:pPr>
        <w:rPr>
          <w:rFonts w:hint="eastAsia"/>
        </w:rPr>
      </w:pPr>
      <w:r>
        <w:t>• Anaplastic thyroid carcinoma (ATC): A rare but extremely aggressive cancer associated with poor</w:t>
      </w:r>
    </w:p>
    <w:p w14:paraId="19DD77B6" w14:textId="77777777" w:rsidR="007F724F" w:rsidRDefault="00000000">
      <w:pPr>
        <w:rPr>
          <w:rFonts w:hint="eastAsia"/>
        </w:rPr>
      </w:pPr>
      <w:r>
        <w:t>survival outcomes.</w:t>
      </w:r>
    </w:p>
    <w:p w14:paraId="6046368A" w14:textId="77777777" w:rsidR="007F724F" w:rsidRDefault="00000000">
      <w:pPr>
        <w:pStyle w:val="Section"/>
        <w:rPr>
          <w:rFonts w:hint="eastAsia"/>
        </w:rPr>
      </w:pPr>
      <w:r>
        <w:t>1. Papillary Thyroid Carcinoma (PTC) The Most Common Type, With an Excellent Prognosis</w:t>
      </w:r>
    </w:p>
    <w:p w14:paraId="00A73988" w14:textId="77777777" w:rsidR="007F724F" w:rsidRDefault="00000000">
      <w:pPr>
        <w:pStyle w:val="Subsection"/>
        <w:rPr>
          <w:rFonts w:hint="eastAsia"/>
        </w:rPr>
      </w:pPr>
      <w:r>
        <w:t>Prevalence and cellular origin</w:t>
      </w:r>
    </w:p>
    <w:p w14:paraId="2A56D160" w14:textId="77777777" w:rsidR="007F724F" w:rsidRDefault="00000000">
      <w:pPr>
        <w:rPr>
          <w:rFonts w:hint="eastAsia"/>
        </w:rPr>
      </w:pPr>
      <w:r>
        <w:t>Papillary thyroid carcinoma accounts for nearly 90% of all thyroid cancer cases [1]. It originates from</w:t>
      </w:r>
    </w:p>
    <w:p w14:paraId="5FAB27D7" w14:textId="77777777" w:rsidR="007F724F" w:rsidRDefault="00000000">
      <w:pPr>
        <w:rPr>
          <w:rFonts w:hint="eastAsia"/>
        </w:rPr>
      </w:pPr>
      <w:r>
        <w:t>thyroid follicular cells and is most commonly diagnosed between the ages of 30 and 50.</w:t>
      </w:r>
    </w:p>
    <w:p w14:paraId="442451E3" w14:textId="77777777" w:rsidR="007F724F" w:rsidRDefault="00000000">
      <w:pPr>
        <w:rPr>
          <w:rFonts w:hint="eastAsia"/>
        </w:rPr>
      </w:pPr>
      <w:r>
        <w:t>Women are approximately three times more likely than men to develop PTC [2].</w:t>
      </w:r>
    </w:p>
    <w:p w14:paraId="40664D7A" w14:textId="77777777" w:rsidR="007F724F" w:rsidRDefault="00000000">
      <w:pPr>
        <w:pStyle w:val="Subsection"/>
        <w:rPr>
          <w:rFonts w:hint="eastAsia"/>
        </w:rPr>
      </w:pPr>
      <w:r>
        <w:t>How it spreads</w:t>
      </w:r>
    </w:p>
    <w:p w14:paraId="2FB71D42" w14:textId="77777777" w:rsidR="007F724F" w:rsidRDefault="00000000">
      <w:pPr>
        <w:rPr>
          <w:rFonts w:hint="eastAsia"/>
        </w:rPr>
      </w:pPr>
      <w:r>
        <w:t>PTC primarily spreads through the lymphatic system to lymph nodes in the neck. Approximately 70% of</w:t>
      </w:r>
    </w:p>
    <w:p w14:paraId="1BF0BA02" w14:textId="58D6EDEC" w:rsidR="007F724F" w:rsidRDefault="00000000">
      <w:pPr>
        <w:rPr>
          <w:rFonts w:hint="eastAsia"/>
        </w:rPr>
      </w:pPr>
      <w:r>
        <w:t xml:space="preserve">patients may develop cervical lymph node </w:t>
      </w:r>
      <w:proofErr w:type="gramStart"/>
      <w:r>
        <w:t>metastases[</w:t>
      </w:r>
      <w:proofErr w:type="gramEnd"/>
      <w:r>
        <w:t>2,3].</w:t>
      </w:r>
      <w:r w:rsidR="00D62012">
        <w:t xml:space="preserve"> </w:t>
      </w:r>
      <w:r>
        <w:t>Distant metastases are relatively uncommon [2].</w:t>
      </w:r>
    </w:p>
    <w:p w14:paraId="7D1C9113" w14:textId="77777777" w:rsidR="007F724F" w:rsidRDefault="00000000">
      <w:pPr>
        <w:pStyle w:val="Subsection"/>
        <w:rPr>
          <w:rFonts w:hint="eastAsia"/>
        </w:rPr>
      </w:pPr>
      <w:r>
        <w:t>Prognosis</w:t>
      </w:r>
    </w:p>
    <w:p w14:paraId="4BF68881" w14:textId="77777777" w:rsidR="007F724F" w:rsidRDefault="00000000">
      <w:pPr>
        <w:rPr>
          <w:rFonts w:hint="eastAsia"/>
        </w:rPr>
      </w:pPr>
      <w:r>
        <w:t>PTC generally has an excellent prognosis, with 10-year survival rates exceeding 90%.</w:t>
      </w:r>
    </w:p>
    <w:p w14:paraId="4BDF876B" w14:textId="77777777" w:rsidR="007F724F" w:rsidRDefault="00000000">
      <w:pPr>
        <w:rPr>
          <w:rFonts w:hint="eastAsia"/>
        </w:rPr>
      </w:pPr>
      <w:r>
        <w:t>In selected cases diagnosed at an early stage, cure rates may approach 100% [1,3].</w:t>
      </w:r>
    </w:p>
    <w:p w14:paraId="0ED46283" w14:textId="64A0E80A" w:rsidR="007F724F" w:rsidRDefault="00000000">
      <w:pPr>
        <w:rPr>
          <w:rFonts w:hint="eastAsia"/>
        </w:rPr>
      </w:pPr>
      <w:r>
        <w:t>However, individual outcomes depend on disease stage and other clinical factors.</w:t>
      </w:r>
    </w:p>
    <w:p w14:paraId="04D3E3C1" w14:textId="77777777" w:rsidR="007F724F" w:rsidRDefault="00000000">
      <w:pPr>
        <w:pStyle w:val="Section"/>
        <w:rPr>
          <w:rFonts w:hint="eastAsia"/>
        </w:rPr>
      </w:pPr>
      <w:r>
        <w:t>2. Follicular Thyroid Carcinoma (FTC) A Thyroid Cancer That Can Spread Through the Bloodstream</w:t>
      </w:r>
    </w:p>
    <w:p w14:paraId="4FD52460" w14:textId="77777777" w:rsidR="007F724F" w:rsidRDefault="00000000">
      <w:pPr>
        <w:pStyle w:val="Subsection"/>
        <w:rPr>
          <w:rFonts w:hint="eastAsia"/>
        </w:rPr>
      </w:pPr>
      <w:r>
        <w:t>Prevalence and cellular origin</w:t>
      </w:r>
    </w:p>
    <w:p w14:paraId="3EE158BB" w14:textId="77777777" w:rsidR="007F724F" w:rsidRDefault="00000000">
      <w:pPr>
        <w:rPr>
          <w:rFonts w:hint="eastAsia"/>
        </w:rPr>
      </w:pPr>
      <w:r>
        <w:t>Follicular thyroid carcinoma is the second most common thyroid cancer, accounting for approximately</w:t>
      </w:r>
    </w:p>
    <w:p w14:paraId="6615E050" w14:textId="77777777" w:rsidR="007F724F" w:rsidRDefault="00000000">
      <w:pPr>
        <w:rPr>
          <w:rFonts w:hint="eastAsia"/>
        </w:rPr>
      </w:pPr>
      <w:r>
        <w:lastRenderedPageBreak/>
        <w:t>10–20% of cases.</w:t>
      </w:r>
    </w:p>
    <w:p w14:paraId="704B49DB" w14:textId="6D34F64A" w:rsidR="007F724F" w:rsidRDefault="00000000">
      <w:pPr>
        <w:rPr>
          <w:rFonts w:hint="eastAsia"/>
        </w:rPr>
      </w:pPr>
      <w:r>
        <w:t xml:space="preserve">Its reported frequency may increase to 25–40% in </w:t>
      </w:r>
      <w:r w:rsidR="00D62012" w:rsidRPr="00D62012">
        <w:t>iodine-deficient endemic regions</w:t>
      </w:r>
      <w:r w:rsidR="00D62012" w:rsidRPr="00D62012">
        <w:t xml:space="preserve"> </w:t>
      </w:r>
      <w:r>
        <w:t>[1].</w:t>
      </w:r>
    </w:p>
    <w:p w14:paraId="7D5AD9A7" w14:textId="762AD9FA" w:rsidR="007F724F" w:rsidRDefault="00000000" w:rsidP="00D62012">
      <w:pPr>
        <w:rPr>
          <w:rFonts w:hint="eastAsia"/>
        </w:rPr>
      </w:pPr>
      <w:r>
        <w:t>FTC originates from thyroid follicular cells and is generally diagnosed at an older age</w:t>
      </w:r>
      <w:r w:rsidR="00D62012">
        <w:t xml:space="preserve"> (average </w:t>
      </w:r>
      <w:r w:rsidR="00D62012" w:rsidRPr="00D62012">
        <w:t>~</w:t>
      </w:r>
      <w:r w:rsidR="00D62012">
        <w:t>60 years)</w:t>
      </w:r>
    </w:p>
    <w:p w14:paraId="215CE949" w14:textId="77777777" w:rsidR="007F724F" w:rsidRDefault="00000000">
      <w:pPr>
        <w:pStyle w:val="Subsection"/>
        <w:rPr>
          <w:rFonts w:hint="eastAsia"/>
        </w:rPr>
      </w:pPr>
      <w:r>
        <w:t>How it spreads</w:t>
      </w:r>
    </w:p>
    <w:p w14:paraId="046E54B0" w14:textId="77777777" w:rsidR="007F724F" w:rsidRDefault="00000000">
      <w:pPr>
        <w:rPr>
          <w:rFonts w:hint="eastAsia"/>
        </w:rPr>
      </w:pPr>
      <w:r>
        <w:t>Unlike papillary thyroid carcinoma, FTC tends to spread through the bloodstream, a process known as</w:t>
      </w:r>
    </w:p>
    <w:p w14:paraId="17B39C23" w14:textId="77777777" w:rsidR="007F724F" w:rsidRDefault="00000000">
      <w:pPr>
        <w:rPr>
          <w:rFonts w:hint="eastAsia"/>
        </w:rPr>
      </w:pPr>
      <w:r>
        <w:t>hematogenous metastasis.</w:t>
      </w:r>
    </w:p>
    <w:p w14:paraId="3609C037" w14:textId="7D841CE1" w:rsidR="007F724F" w:rsidRDefault="00000000">
      <w:pPr>
        <w:rPr>
          <w:rFonts w:hint="eastAsia"/>
        </w:rPr>
      </w:pPr>
      <w:r>
        <w:t>Common distant metastatic sites include the lungs and bones</w:t>
      </w:r>
      <w:r w:rsidR="00D62012">
        <w:t xml:space="preserve"> (</w:t>
      </w:r>
      <w:r>
        <w:t>approximately 6–20% of cases</w:t>
      </w:r>
      <w:r w:rsidR="00D62012">
        <w:t>)</w:t>
      </w:r>
      <w:r>
        <w:t>, while lymph</w:t>
      </w:r>
    </w:p>
    <w:p w14:paraId="2F1FBD72" w14:textId="77777777" w:rsidR="007F724F" w:rsidRDefault="00000000">
      <w:pPr>
        <w:rPr>
          <w:rFonts w:hint="eastAsia"/>
        </w:rPr>
      </w:pPr>
      <w:r>
        <w:t>node involvement is relatively uncommon, affecting fewer than 10% [3].</w:t>
      </w:r>
    </w:p>
    <w:p w14:paraId="6FB3927B" w14:textId="77777777" w:rsidR="007F724F" w:rsidRDefault="00000000">
      <w:pPr>
        <w:pStyle w:val="Subsection"/>
        <w:rPr>
          <w:rFonts w:hint="eastAsia"/>
        </w:rPr>
      </w:pPr>
      <w:r>
        <w:t>Prognosis</w:t>
      </w:r>
    </w:p>
    <w:p w14:paraId="53903B67" w14:textId="42D48038" w:rsidR="007F724F" w:rsidRDefault="00000000">
      <w:pPr>
        <w:rPr>
          <w:rFonts w:hint="eastAsia"/>
        </w:rPr>
      </w:pPr>
      <w:r>
        <w:t>FTC generally has a favorable prognosis, with approximately 80% of cases</w:t>
      </w:r>
      <w:r w:rsidR="00D62012">
        <w:t xml:space="preserve"> </w:t>
      </w:r>
      <w:r>
        <w:t xml:space="preserve">having relatively </w:t>
      </w:r>
      <w:r w:rsidR="00D62012">
        <w:t xml:space="preserve">indolent </w:t>
      </w:r>
      <w:proofErr w:type="spellStart"/>
      <w:r w:rsidR="00D62012">
        <w:t>behaviour</w:t>
      </w:r>
      <w:proofErr w:type="spellEnd"/>
      <w:r>
        <w:t>.</w:t>
      </w:r>
    </w:p>
    <w:p w14:paraId="5F43BD20" w14:textId="77777777" w:rsidR="007F724F" w:rsidRDefault="00000000">
      <w:pPr>
        <w:rPr>
          <w:rFonts w:hint="eastAsia"/>
        </w:rPr>
      </w:pPr>
      <w:r>
        <w:t>However, FTC can be more aggressive than PTC because of its tendency to spread through the</w:t>
      </w:r>
    </w:p>
    <w:p w14:paraId="44BB653E" w14:textId="77777777" w:rsidR="007F724F" w:rsidRDefault="00000000">
      <w:pPr>
        <w:rPr>
          <w:rFonts w:hint="eastAsia"/>
        </w:rPr>
      </w:pPr>
      <w:r>
        <w:t>bloodstream [1,3].</w:t>
      </w:r>
    </w:p>
    <w:p w14:paraId="6427D596" w14:textId="77777777" w:rsidR="007F724F" w:rsidRDefault="00000000">
      <w:pPr>
        <w:rPr>
          <w:rFonts w:hint="eastAsia"/>
        </w:rPr>
      </w:pPr>
      <w:r>
        <w:t>Long-term outcomes depend on the extent of disease and the presence of distant metastases.</w:t>
      </w:r>
    </w:p>
    <w:p w14:paraId="6739C211" w14:textId="77777777" w:rsidR="007F724F" w:rsidRDefault="00000000">
      <w:pPr>
        <w:pStyle w:val="Section"/>
        <w:rPr>
          <w:rFonts w:hint="eastAsia"/>
        </w:rPr>
      </w:pPr>
      <w:r>
        <w:t>3. Medullary Thyroid Carcinoma (MTC) A Rare Thyroid Cancer With a Genetic Connection</w:t>
      </w:r>
    </w:p>
    <w:p w14:paraId="2DD6F991" w14:textId="77777777" w:rsidR="007F724F" w:rsidRDefault="00000000">
      <w:pPr>
        <w:pStyle w:val="Subsection"/>
        <w:rPr>
          <w:rFonts w:hint="eastAsia"/>
        </w:rPr>
      </w:pPr>
      <w:r>
        <w:t>Prevalence and cellular origin</w:t>
      </w:r>
    </w:p>
    <w:p w14:paraId="2B30FF07" w14:textId="77777777" w:rsidR="007F724F" w:rsidRDefault="00000000">
      <w:pPr>
        <w:rPr>
          <w:rFonts w:hint="eastAsia"/>
        </w:rPr>
      </w:pPr>
      <w:r>
        <w:t>Medullary thyroid carcinoma is a rare neuroendocrine malignancy, accounting for approximately 1–5% of</w:t>
      </w:r>
    </w:p>
    <w:p w14:paraId="11B470BC" w14:textId="77777777" w:rsidR="007F724F" w:rsidRDefault="00000000">
      <w:pPr>
        <w:rPr>
          <w:rFonts w:hint="eastAsia"/>
        </w:rPr>
      </w:pPr>
      <w:r>
        <w:t>thyroid cancers [4].</w:t>
      </w:r>
    </w:p>
    <w:p w14:paraId="525590D2" w14:textId="77777777" w:rsidR="007F724F" w:rsidRDefault="00000000">
      <w:pPr>
        <w:rPr>
          <w:rFonts w:hint="eastAsia"/>
        </w:rPr>
      </w:pPr>
      <w:r>
        <w:t>Unlike papillary and follicular thyroid cancers, MTC originates from parafollicular C cells, which produce</w:t>
      </w:r>
    </w:p>
    <w:p w14:paraId="37A1AECB" w14:textId="77777777" w:rsidR="007F724F" w:rsidRDefault="00000000">
      <w:pPr>
        <w:rPr>
          <w:rFonts w:hint="eastAsia"/>
        </w:rPr>
      </w:pPr>
      <w:r>
        <w:t>the hormone calcitonin [1].</w:t>
      </w:r>
    </w:p>
    <w:p w14:paraId="50BB67CE" w14:textId="77777777" w:rsidR="007F724F" w:rsidRDefault="00000000">
      <w:pPr>
        <w:pStyle w:val="Subsection"/>
        <w:rPr>
          <w:rFonts w:hint="eastAsia"/>
        </w:rPr>
      </w:pPr>
      <w:r>
        <w:t>Hereditary characteristics</w:t>
      </w:r>
    </w:p>
    <w:p w14:paraId="408A1D4E" w14:textId="77777777" w:rsidR="007F724F" w:rsidRDefault="00000000">
      <w:pPr>
        <w:rPr>
          <w:rFonts w:hint="eastAsia"/>
        </w:rPr>
      </w:pPr>
      <w:r>
        <w:t>Approximately 75% of MTC cases occur sporadically, without an inherited familial pattern.</w:t>
      </w:r>
    </w:p>
    <w:p w14:paraId="0D932084" w14:textId="77777777" w:rsidR="007F724F" w:rsidRDefault="00000000">
      <w:pPr>
        <w:rPr>
          <w:rFonts w:hint="eastAsia"/>
        </w:rPr>
      </w:pPr>
      <w:r>
        <w:t>The remaining 25% are hereditary and may be associated with:</w:t>
      </w:r>
    </w:p>
    <w:p w14:paraId="60531FFF" w14:textId="77777777" w:rsidR="007F724F" w:rsidRDefault="00000000">
      <w:pPr>
        <w:rPr>
          <w:rFonts w:hint="eastAsia"/>
        </w:rPr>
      </w:pPr>
      <w:r>
        <w:t>• Multiple Endocrine Neoplasia type 2A (MEN2A)</w:t>
      </w:r>
    </w:p>
    <w:p w14:paraId="6FFF74BE" w14:textId="77777777" w:rsidR="007F724F" w:rsidRDefault="00000000">
      <w:pPr>
        <w:rPr>
          <w:rFonts w:hint="eastAsia"/>
        </w:rPr>
      </w:pPr>
      <w:r>
        <w:t>• Multiple Endocrine Neoplasia type 2B (MEN2B)</w:t>
      </w:r>
    </w:p>
    <w:p w14:paraId="362E8793" w14:textId="77777777" w:rsidR="007F724F" w:rsidRDefault="00000000">
      <w:pPr>
        <w:rPr>
          <w:rFonts w:hint="eastAsia"/>
        </w:rPr>
      </w:pPr>
      <w:r>
        <w:t>• Familial Medullary Thyroid Cancer (FMTC)</w:t>
      </w:r>
    </w:p>
    <w:p w14:paraId="3213D145" w14:textId="77777777" w:rsidR="007F724F" w:rsidRDefault="00000000">
      <w:pPr>
        <w:rPr>
          <w:rFonts w:hint="eastAsia"/>
        </w:rPr>
      </w:pPr>
      <w:r>
        <w:br w:type="page"/>
      </w:r>
    </w:p>
    <w:p w14:paraId="3D5006C1" w14:textId="77777777" w:rsidR="007F724F" w:rsidRDefault="00000000">
      <w:pPr>
        <w:rPr>
          <w:rFonts w:hint="eastAsia"/>
        </w:rPr>
      </w:pPr>
      <w:r>
        <w:lastRenderedPageBreak/>
        <w:t>These hereditary conditions are clinically important because genetic susceptibility can affect family</w:t>
      </w:r>
    </w:p>
    <w:p w14:paraId="421FE6EA" w14:textId="77777777" w:rsidR="007F724F" w:rsidRDefault="00000000">
      <w:pPr>
        <w:rPr>
          <w:rFonts w:hint="eastAsia"/>
        </w:rPr>
      </w:pPr>
      <w:r>
        <w:t>members [1,5].</w:t>
      </w:r>
    </w:p>
    <w:p w14:paraId="5CEA7FD0" w14:textId="77777777" w:rsidR="007F724F" w:rsidRDefault="00000000">
      <w:pPr>
        <w:pStyle w:val="Subsection"/>
        <w:rPr>
          <w:rFonts w:hint="eastAsia"/>
        </w:rPr>
      </w:pPr>
      <w:r>
        <w:t>Prognosis</w:t>
      </w:r>
    </w:p>
    <w:p w14:paraId="2B36427A" w14:textId="3A0275BB" w:rsidR="007F724F" w:rsidRDefault="00D62012">
      <w:pPr>
        <w:rPr>
          <w:rFonts w:hint="eastAsia"/>
        </w:rPr>
      </w:pPr>
      <w:r>
        <w:t xml:space="preserve">Overall survival rate of MTC </w:t>
      </w:r>
      <w:r w:rsidR="00000000">
        <w:t>estimates by stage:</w:t>
      </w:r>
    </w:p>
    <w:p w14:paraId="5BA11C15" w14:textId="77777777" w:rsidR="007F724F" w:rsidRDefault="00000000">
      <w:pPr>
        <w:rPr>
          <w:rFonts w:hint="eastAsia"/>
        </w:rPr>
      </w:pPr>
      <w:r>
        <w:t>Stage I — 100%</w:t>
      </w:r>
    </w:p>
    <w:p w14:paraId="4EBF42B2" w14:textId="77777777" w:rsidR="007F724F" w:rsidRDefault="00000000">
      <w:pPr>
        <w:rPr>
          <w:rFonts w:hint="eastAsia"/>
        </w:rPr>
      </w:pPr>
      <w:r>
        <w:t>Stage II — 93%</w:t>
      </w:r>
    </w:p>
    <w:p w14:paraId="1A6E842D" w14:textId="77777777" w:rsidR="007F724F" w:rsidRDefault="00000000">
      <w:pPr>
        <w:rPr>
          <w:rFonts w:hint="eastAsia"/>
        </w:rPr>
      </w:pPr>
      <w:r>
        <w:t>Stage III — 71%</w:t>
      </w:r>
    </w:p>
    <w:p w14:paraId="1CD18033" w14:textId="77777777" w:rsidR="007F724F" w:rsidRDefault="00000000">
      <w:pPr>
        <w:rPr>
          <w:rFonts w:hint="eastAsia"/>
        </w:rPr>
      </w:pPr>
      <w:r>
        <w:t>Stage IV — 21%</w:t>
      </w:r>
    </w:p>
    <w:p w14:paraId="57A85818" w14:textId="77777777" w:rsidR="007F724F" w:rsidRDefault="00000000">
      <w:pPr>
        <w:rPr>
          <w:rFonts w:hint="eastAsia"/>
        </w:rPr>
      </w:pPr>
      <w:r>
        <w:t>Treatment outcomes depend heavily on early detection, complete surgical management, and whether</w:t>
      </w:r>
    </w:p>
    <w:p w14:paraId="704876D8" w14:textId="77777777" w:rsidR="007F724F" w:rsidRDefault="00000000">
      <w:pPr>
        <w:rPr>
          <w:rFonts w:hint="eastAsia"/>
        </w:rPr>
      </w:pPr>
      <w:r>
        <w:t>distant metastases are present.</w:t>
      </w:r>
    </w:p>
    <w:p w14:paraId="27042C6A" w14:textId="77777777" w:rsidR="007F724F" w:rsidRDefault="00000000">
      <w:pPr>
        <w:pStyle w:val="Section"/>
        <w:rPr>
          <w:rFonts w:hint="eastAsia"/>
        </w:rPr>
      </w:pPr>
      <w:r>
        <w:t>4. Anaplastic Thyroid Carcinoma (ATC) The Rarest but Most Aggressive Major Type</w:t>
      </w:r>
    </w:p>
    <w:p w14:paraId="6628A05E" w14:textId="77777777" w:rsidR="007F724F" w:rsidRDefault="00000000">
      <w:pPr>
        <w:pStyle w:val="Subsection"/>
        <w:rPr>
          <w:rFonts w:hint="eastAsia"/>
        </w:rPr>
      </w:pPr>
      <w:r>
        <w:t>Prevalence and cellular origin</w:t>
      </w:r>
    </w:p>
    <w:p w14:paraId="3F9D2963" w14:textId="77777777" w:rsidR="007F724F" w:rsidRDefault="00000000">
      <w:pPr>
        <w:rPr>
          <w:rFonts w:hint="eastAsia"/>
        </w:rPr>
      </w:pPr>
      <w:r>
        <w:t>Anaplastic thyroid carcinoma accounts for approximately 1–2% of thyroid cancer cases [1].</w:t>
      </w:r>
    </w:p>
    <w:p w14:paraId="0B49A2BE" w14:textId="77777777" w:rsidR="007F724F" w:rsidRDefault="00000000">
      <w:pPr>
        <w:rPr>
          <w:rFonts w:hint="eastAsia"/>
        </w:rPr>
      </w:pPr>
      <w:r>
        <w:t>It is an undifferentiated, highly aggressive malignancy associated with thyroid follicular cells.</w:t>
      </w:r>
    </w:p>
    <w:p w14:paraId="22F51C75" w14:textId="77777777" w:rsidR="007F724F" w:rsidRDefault="00000000">
      <w:pPr>
        <w:rPr>
          <w:rFonts w:hint="eastAsia"/>
        </w:rPr>
      </w:pPr>
      <w:r>
        <w:t>ATC predominantly affects older adults, particularly individuals over 65 years of age [3].</w:t>
      </w:r>
    </w:p>
    <w:p w14:paraId="30516848" w14:textId="77777777" w:rsidR="007F724F" w:rsidRDefault="00000000">
      <w:pPr>
        <w:pStyle w:val="Subsection"/>
        <w:rPr>
          <w:rFonts w:hint="eastAsia"/>
        </w:rPr>
      </w:pPr>
      <w:r>
        <w:t>How it spreads</w:t>
      </w:r>
    </w:p>
    <w:p w14:paraId="3E1A5957" w14:textId="77777777" w:rsidR="007F724F" w:rsidRDefault="00000000">
      <w:pPr>
        <w:rPr>
          <w:rFonts w:hint="eastAsia"/>
        </w:rPr>
      </w:pPr>
      <w:r>
        <w:t>ATC can rapidly invade surrounding structures in the neck and spread to distant organs, including the</w:t>
      </w:r>
    </w:p>
    <w:p w14:paraId="13E22784" w14:textId="77777777" w:rsidR="007F724F" w:rsidRDefault="00000000">
      <w:pPr>
        <w:rPr>
          <w:rFonts w:hint="eastAsia"/>
        </w:rPr>
      </w:pPr>
      <w:r>
        <w:t>lungs, bones, and brain.</w:t>
      </w:r>
    </w:p>
    <w:p w14:paraId="66129C50" w14:textId="77777777" w:rsidR="007F724F" w:rsidRDefault="00000000">
      <w:pPr>
        <w:rPr>
          <w:rFonts w:hint="eastAsia"/>
        </w:rPr>
      </w:pPr>
      <w:r>
        <w:t>Approximately 20–50% of patients already have distant metastases when the disease is first diagnosed</w:t>
      </w:r>
    </w:p>
    <w:p w14:paraId="73038D17" w14:textId="77777777" w:rsidR="007F724F" w:rsidRDefault="00000000">
      <w:pPr>
        <w:pStyle w:val="Reference"/>
        <w:rPr>
          <w:rFonts w:hint="eastAsia"/>
        </w:rPr>
      </w:pPr>
      <w:r>
        <w:t>[1].</w:t>
      </w:r>
    </w:p>
    <w:p w14:paraId="6A489800" w14:textId="77777777" w:rsidR="007F724F" w:rsidRDefault="00000000">
      <w:pPr>
        <w:pStyle w:val="Subsection"/>
        <w:rPr>
          <w:rFonts w:hint="eastAsia"/>
        </w:rPr>
      </w:pPr>
      <w:r>
        <w:t>Prognosis</w:t>
      </w:r>
    </w:p>
    <w:p w14:paraId="7DFC2086" w14:textId="77777777" w:rsidR="007F724F" w:rsidRDefault="00000000">
      <w:pPr>
        <w:rPr>
          <w:rFonts w:hint="eastAsia"/>
        </w:rPr>
      </w:pPr>
      <w:r>
        <w:t>ATC has a particularly poor prognosis.</w:t>
      </w:r>
    </w:p>
    <w:p w14:paraId="4C789D6E" w14:textId="239843A3" w:rsidR="007F724F" w:rsidRDefault="00000000">
      <w:pPr>
        <w:rPr>
          <w:rFonts w:hint="eastAsia"/>
        </w:rPr>
      </w:pPr>
      <w:r>
        <w:t xml:space="preserve">Although it represents only a small proportion of thyroid cancers, </w:t>
      </w:r>
      <w:r w:rsidR="00C43343">
        <w:t xml:space="preserve">it is reported </w:t>
      </w:r>
      <w:r>
        <w:t>that it</w:t>
      </w:r>
    </w:p>
    <w:p w14:paraId="4A3C5C67" w14:textId="77777777" w:rsidR="007F724F" w:rsidRDefault="00000000">
      <w:pPr>
        <w:rPr>
          <w:rFonts w:hint="eastAsia"/>
        </w:rPr>
      </w:pPr>
      <w:r>
        <w:t>accounts for up to 50% of thyroid cancer-related deaths.</w:t>
      </w:r>
    </w:p>
    <w:p w14:paraId="08B1B449" w14:textId="77777777" w:rsidR="007F724F" w:rsidRDefault="00000000">
      <w:pPr>
        <w:rPr>
          <w:rFonts w:hint="eastAsia"/>
        </w:rPr>
      </w:pPr>
      <w:r>
        <w:t>Historically reported outcomes include:</w:t>
      </w:r>
    </w:p>
    <w:p w14:paraId="245E1855" w14:textId="77777777" w:rsidR="007F724F" w:rsidRDefault="00000000">
      <w:pPr>
        <w:rPr>
          <w:rFonts w:hint="eastAsia"/>
        </w:rPr>
      </w:pPr>
      <w:r>
        <w:t>• Average survival of approximately 5–6 months following diagnosis.</w:t>
      </w:r>
    </w:p>
    <w:p w14:paraId="48D8371E" w14:textId="77777777" w:rsidR="007F724F" w:rsidRDefault="00000000">
      <w:pPr>
        <w:rPr>
          <w:rFonts w:hint="eastAsia"/>
        </w:rPr>
      </w:pPr>
      <w:r>
        <w:t>• Fewer than 20% of patients surviving beyond one year [1].</w:t>
      </w:r>
    </w:p>
    <w:p w14:paraId="29C74341" w14:textId="77777777" w:rsidR="007F724F" w:rsidRDefault="00000000">
      <w:pPr>
        <w:rPr>
          <w:rFonts w:hint="eastAsia"/>
        </w:rPr>
      </w:pPr>
      <w:r>
        <w:t>These historical figures should not be interpreted as predictions for individual patients. Prognosis may</w:t>
      </w:r>
    </w:p>
    <w:p w14:paraId="5C6BE7C8" w14:textId="77777777" w:rsidR="007F724F" w:rsidRDefault="00000000">
      <w:pPr>
        <w:rPr>
          <w:rFonts w:hint="eastAsia"/>
        </w:rPr>
      </w:pPr>
      <w:r>
        <w:t>differ with disease characteristics and available treatments.</w:t>
      </w:r>
    </w:p>
    <w:p w14:paraId="1C236C9A" w14:textId="77777777" w:rsidR="007F724F" w:rsidRDefault="00000000">
      <w:pPr>
        <w:pStyle w:val="Section"/>
        <w:rPr>
          <w:rFonts w:hint="eastAsia"/>
        </w:rPr>
      </w:pPr>
      <w:r>
        <w:t>Key Takeaways A thyroid cancer diagnosis does not automatically mean a poor prognosis.</w:t>
      </w:r>
    </w:p>
    <w:p w14:paraId="160A079F" w14:textId="77777777" w:rsidR="007F724F" w:rsidRDefault="00000000">
      <w:pPr>
        <w:rPr>
          <w:rFonts w:hint="eastAsia"/>
        </w:rPr>
      </w:pPr>
      <w:r>
        <w:t>Most thyroid cancers are papillary or follicular carcinomas, which generally have favorable outcomes,</w:t>
      </w:r>
    </w:p>
    <w:p w14:paraId="19D310AB" w14:textId="77777777" w:rsidR="007F724F" w:rsidRDefault="00000000">
      <w:pPr>
        <w:rPr>
          <w:rFonts w:hint="eastAsia"/>
        </w:rPr>
      </w:pPr>
      <w:r>
        <w:t>particularly when detected and managed appropriately.</w:t>
      </w:r>
    </w:p>
    <w:p w14:paraId="5133228C" w14:textId="77777777" w:rsidR="007F724F" w:rsidRDefault="00000000">
      <w:pPr>
        <w:rPr>
          <w:rFonts w:hint="eastAsia"/>
        </w:rPr>
      </w:pPr>
      <w:r>
        <w:t>However, medullary thyroid cancer may require consideration of hereditary risk, while anaplastic thyroid</w:t>
      </w:r>
    </w:p>
    <w:p w14:paraId="31C13811" w14:textId="77777777" w:rsidR="007F724F" w:rsidRDefault="00000000">
      <w:pPr>
        <w:rPr>
          <w:rFonts w:hint="eastAsia"/>
        </w:rPr>
      </w:pPr>
      <w:r>
        <w:lastRenderedPageBreak/>
        <w:t>cancer demands urgent clinical attention because of its aggressive nature.</w:t>
      </w:r>
    </w:p>
    <w:p w14:paraId="5C90AA88" w14:textId="77777777" w:rsidR="007F724F" w:rsidRDefault="00000000">
      <w:pPr>
        <w:rPr>
          <w:rFonts w:hint="eastAsia"/>
        </w:rPr>
      </w:pPr>
      <w:r>
        <w:t>The specific cancer type, stage, and extent of disease are critical factors in determining prognosis.</w:t>
      </w:r>
    </w:p>
    <w:p w14:paraId="34EB12C0" w14:textId="77777777" w:rsidR="007F724F" w:rsidRDefault="00000000">
      <w:pPr>
        <w:pStyle w:val="Section"/>
        <w:rPr>
          <w:rFonts w:hint="eastAsia"/>
        </w:rPr>
      </w:pPr>
      <w:r>
        <w:t>References [1] Forma A, Kłodnicka K, Pająk W, Flieger J, Teresińska B, Januszewski J, et al. Thyroid cancer:</w:t>
      </w:r>
    </w:p>
    <w:p w14:paraId="393B2671" w14:textId="77777777" w:rsidR="007F724F" w:rsidRDefault="00000000">
      <w:pPr>
        <w:rPr>
          <w:rFonts w:hint="eastAsia"/>
        </w:rPr>
      </w:pPr>
      <w:r>
        <w:t>epidemiology, classification, risk factors, diagnostic and prognostic markers, and current treatment</w:t>
      </w:r>
    </w:p>
    <w:p w14:paraId="2D3E9CF6" w14:textId="77777777" w:rsidR="007F724F" w:rsidRDefault="00000000">
      <w:pPr>
        <w:rPr>
          <w:rFonts w:hint="eastAsia"/>
        </w:rPr>
      </w:pPr>
      <w:r>
        <w:t>strategies. International Journal of Molecular Sciences. 2025;26(11):5173.</w:t>
      </w:r>
    </w:p>
    <w:p w14:paraId="56185006" w14:textId="77777777" w:rsidR="007F724F" w:rsidRDefault="00000000">
      <w:pPr>
        <w:pStyle w:val="Reference"/>
        <w:rPr>
          <w:rFonts w:hint="eastAsia"/>
        </w:rPr>
      </w:pPr>
      <w:r>
        <w:t>[2] Ringel MD, Sosa JA, Baloch Z, Bischoff L, Bloom G, Brent GA, et al. 2025 American Thyroid Association</w:t>
      </w:r>
    </w:p>
    <w:p w14:paraId="7DC2DB08" w14:textId="77777777" w:rsidR="007F724F" w:rsidRDefault="00000000">
      <w:pPr>
        <w:rPr>
          <w:rFonts w:hint="eastAsia"/>
        </w:rPr>
      </w:pPr>
      <w:r>
        <w:t>management guidelines for adult patients with differentiated thyroid cancer. Thyroid.</w:t>
      </w:r>
    </w:p>
    <w:p w14:paraId="3759AE7A" w14:textId="77777777" w:rsidR="007F724F" w:rsidRDefault="00000000">
      <w:pPr>
        <w:rPr>
          <w:rFonts w:hint="eastAsia"/>
        </w:rPr>
      </w:pPr>
      <w:r>
        <w:t>2025;35(8):843–945.</w:t>
      </w:r>
    </w:p>
    <w:p w14:paraId="06875FCE" w14:textId="77777777" w:rsidR="007F724F" w:rsidRDefault="00000000">
      <w:pPr>
        <w:pStyle w:val="Reference"/>
        <w:rPr>
          <w:rFonts w:hint="eastAsia"/>
        </w:rPr>
      </w:pPr>
      <w:r>
        <w:t>[3] Wild CP, Weiderpass E, Stewart BW, editors. World Cancer Report: Cancer Research for Cancer</w:t>
      </w:r>
    </w:p>
    <w:p w14:paraId="12732161" w14:textId="77777777" w:rsidR="007F724F" w:rsidRDefault="00000000">
      <w:pPr>
        <w:rPr>
          <w:rFonts w:hint="eastAsia"/>
        </w:rPr>
      </w:pPr>
      <w:r>
        <w:t>Prevention. Lyon: International Agency for Research on Cancer; 2020.</w:t>
      </w:r>
    </w:p>
    <w:p w14:paraId="65D43AE9" w14:textId="77777777" w:rsidR="007F724F" w:rsidRDefault="00000000">
      <w:pPr>
        <w:pStyle w:val="Reference"/>
        <w:rPr>
          <w:rFonts w:hint="eastAsia"/>
        </w:rPr>
      </w:pPr>
      <w:r>
        <w:t>[4] Wells SA Jr, Asa SL, Dralle H, Elisei R, Evans DB, Gagel RF, et al. Revised American Thyroid Association</w:t>
      </w:r>
    </w:p>
    <w:p w14:paraId="19E4F116" w14:textId="77777777" w:rsidR="007F724F" w:rsidRDefault="00000000">
      <w:pPr>
        <w:rPr>
          <w:rFonts w:hint="eastAsia"/>
        </w:rPr>
      </w:pPr>
      <w:r>
        <w:t>guidelines for the management of medullary thyroid carcinoma. Thyroid. 2015;25(6):567–610.</w:t>
      </w:r>
    </w:p>
    <w:p w14:paraId="7F0196CE" w14:textId="77777777" w:rsidR="007F724F" w:rsidRDefault="00000000">
      <w:pPr>
        <w:pStyle w:val="Reference"/>
        <w:rPr>
          <w:rFonts w:hint="eastAsia"/>
        </w:rPr>
      </w:pPr>
      <w:r>
        <w:t>[5] Shah J, Patel S, Singh B, Wong R. Jatin Shah’s Head and Neck Surgery and Oncology. 5th ed. Elsevier;</w:t>
      </w:r>
    </w:p>
    <w:p w14:paraId="7B03576A" w14:textId="77777777" w:rsidR="007F724F" w:rsidRDefault="00000000">
      <w:pPr>
        <w:rPr>
          <w:rFonts w:hint="eastAsia"/>
        </w:rPr>
      </w:pPr>
      <w:r>
        <w:t>2019.</w:t>
      </w:r>
    </w:p>
    <w:p w14:paraId="4A3D8401" w14:textId="77777777" w:rsidR="007F724F" w:rsidRDefault="00000000">
      <w:pPr>
        <w:pStyle w:val="Reference"/>
        <w:rPr>
          <w:rFonts w:hint="eastAsia"/>
        </w:rPr>
      </w:pPr>
      <w:r>
        <w:t>Medical Disclaimer: This article is intended for educational and informational purposes only. It does not</w:t>
      </w:r>
    </w:p>
    <w:p w14:paraId="34FDF600" w14:textId="77777777" w:rsidR="007F724F" w:rsidRDefault="00000000">
      <w:pPr>
        <w:rPr>
          <w:rFonts w:hint="eastAsia"/>
        </w:rPr>
      </w:pPr>
      <w:r>
        <w:t>replace professional medical evaluation, diagnosis, or treatment. Patients should consult a qualified</w:t>
      </w:r>
    </w:p>
    <w:p w14:paraId="0DD33D76" w14:textId="77777777" w:rsidR="007F724F" w:rsidRDefault="00000000">
      <w:pPr>
        <w:rPr>
          <w:rFonts w:hint="eastAsia"/>
        </w:rPr>
      </w:pPr>
      <w:r>
        <w:t>healthcare professional for individualized medical advice.</w:t>
      </w:r>
    </w:p>
    <w:p w14:paraId="7BE99B13" w14:textId="77777777" w:rsidR="007F724F" w:rsidRDefault="00000000">
      <w:pPr>
        <w:pStyle w:val="Reference"/>
        <w:rPr>
          <w:rFonts w:hint="eastAsia"/>
        </w:rPr>
      </w:pPr>
      <w:r>
        <w:t>Editorial note: This English adaptation preserves the supplied document’s claims, figures, and references</w:t>
      </w:r>
    </w:p>
    <w:p w14:paraId="4BEF257B" w14:textId="77777777" w:rsidR="007F724F" w:rsidRDefault="00000000">
      <w:pPr>
        <w:rPr>
          <w:rFonts w:hint="eastAsia"/>
        </w:rPr>
      </w:pPr>
      <w:r>
        <w:t>while improving readability for BA Medicale’s website. The statistics and references have not been</w:t>
      </w:r>
    </w:p>
    <w:p w14:paraId="307DCA02" w14:textId="77777777" w:rsidR="007F724F" w:rsidRDefault="00000000">
      <w:pPr>
        <w:rPr>
          <w:rFonts w:hint="eastAsia"/>
        </w:rPr>
      </w:pPr>
      <w:r>
        <w:t>independently verified. Clinical review is recommended before publication, particularly for historical</w:t>
      </w:r>
    </w:p>
    <w:p w14:paraId="64BB7EE6" w14:textId="77777777" w:rsidR="007F724F" w:rsidRDefault="00000000">
      <w:pPr>
        <w:rPr>
          <w:rFonts w:hint="eastAsia"/>
        </w:rPr>
      </w:pPr>
      <w:r>
        <w:t>survival estimates and subtype prevalence figures.</w:t>
      </w:r>
    </w:p>
    <w:sectPr w:rsidR="007F724F" w:rsidSect="00034616">
      <w:footerReference w:type="default" r:id="rId8"/>
      <w:pgSz w:w="12240" w:h="15840"/>
      <w:pgMar w:top="936" w:right="979" w:bottom="1008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F98C" w14:textId="77777777" w:rsidR="00E21340" w:rsidRDefault="00E213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16EB67" w14:textId="77777777" w:rsidR="00E21340" w:rsidRDefault="00E213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AE01" w14:textId="77777777" w:rsidR="007F724F" w:rsidRDefault="00000000">
    <w:pPr>
      <w:pStyle w:val="Footer"/>
      <w:jc w:val="center"/>
      <w:rPr>
        <w:rFonts w:hint="eastAsia"/>
      </w:rPr>
    </w:pPr>
    <w:r>
      <w:t xml:space="preserve">BA </w:t>
    </w:r>
    <w:proofErr w:type="gramStart"/>
    <w:r>
      <w:t>MEDICALE  •</w:t>
    </w:r>
    <w:proofErr w:type="gramEnd"/>
    <w:r>
      <w:t xml:space="preserve">  WRITTEN BY DR. ADLINA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C4D0" w14:textId="77777777" w:rsidR="00E21340" w:rsidRDefault="00E213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8DD43" w14:textId="77777777" w:rsidR="00E21340" w:rsidRDefault="00E213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538742">
    <w:abstractNumId w:val="8"/>
  </w:num>
  <w:num w:numId="2" w16cid:durableId="198008658">
    <w:abstractNumId w:val="6"/>
  </w:num>
  <w:num w:numId="3" w16cid:durableId="722876277">
    <w:abstractNumId w:val="5"/>
  </w:num>
  <w:num w:numId="4" w16cid:durableId="1816485929">
    <w:abstractNumId w:val="4"/>
  </w:num>
  <w:num w:numId="5" w16cid:durableId="1262687443">
    <w:abstractNumId w:val="7"/>
  </w:num>
  <w:num w:numId="6" w16cid:durableId="419566432">
    <w:abstractNumId w:val="3"/>
  </w:num>
  <w:num w:numId="7" w16cid:durableId="1676031174">
    <w:abstractNumId w:val="2"/>
  </w:num>
  <w:num w:numId="8" w16cid:durableId="1799955444">
    <w:abstractNumId w:val="1"/>
  </w:num>
  <w:num w:numId="9" w16cid:durableId="343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EA0"/>
    <w:rsid w:val="0029639D"/>
    <w:rsid w:val="00326F90"/>
    <w:rsid w:val="007F724F"/>
    <w:rsid w:val="008132F5"/>
    <w:rsid w:val="00AA1D8D"/>
    <w:rsid w:val="00B47730"/>
    <w:rsid w:val="00C43343"/>
    <w:rsid w:val="00CB0664"/>
    <w:rsid w:val="00D62012"/>
    <w:rsid w:val="00E21340"/>
    <w:rsid w:val="00EF3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C28294"/>
  <w14:defaultImageDpi w14:val="300"/>
  <w15:docId w15:val="{53A2D76E-27B2-4ACB-9161-271F0446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color w:val="17304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  <w:pPr>
      <w:spacing w:after="160"/>
    </w:pPr>
    <w:rPr>
      <w:rFonts w:ascii="DejaVu Sans" w:hAnsi="DejaVu Sans"/>
      <w:b/>
      <w:color w:val="173047"/>
      <w:sz w:val="36"/>
    </w:rPr>
  </w:style>
  <w:style w:type="paragraph" w:customStyle="1" w:styleId="Section">
    <w:name w:val="Section"/>
    <w:pPr>
      <w:spacing w:after="160"/>
    </w:pPr>
    <w:rPr>
      <w:rFonts w:ascii="DejaVu Sans" w:hAnsi="DejaVu Sans"/>
      <w:b/>
      <w:color w:val="B12E2C"/>
      <w:sz w:val="24"/>
    </w:rPr>
  </w:style>
  <w:style w:type="paragraph" w:customStyle="1" w:styleId="Subsection">
    <w:name w:val="Subsection"/>
    <w:pPr>
      <w:spacing w:after="160"/>
    </w:pPr>
    <w:rPr>
      <w:rFonts w:ascii="DejaVu Sans" w:hAnsi="DejaVu Sans"/>
      <w:b/>
      <w:color w:val="173047"/>
      <w:sz w:val="18"/>
    </w:rPr>
  </w:style>
  <w:style w:type="paragraph" w:customStyle="1" w:styleId="Reference">
    <w:name w:val="Reference"/>
    <w:pPr>
      <w:spacing w:after="160"/>
    </w:pPr>
    <w:rPr>
      <w:rFonts w:ascii="DejaVu Sans" w:hAnsi="DejaVu Sans"/>
      <w:color w:val="526577"/>
      <w:sz w:val="15"/>
    </w:rPr>
  </w:style>
  <w:style w:type="paragraph" w:customStyle="1" w:styleId="Kicker">
    <w:name w:val="Kicker"/>
    <w:pPr>
      <w:spacing w:after="160"/>
    </w:pPr>
    <w:rPr>
      <w:rFonts w:ascii="DejaVu Sans" w:hAnsi="DejaVu Sans"/>
      <w:b/>
      <w:color w:val="B12E2C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Adlina Karisyah</cp:lastModifiedBy>
  <cp:revision>2</cp:revision>
  <dcterms:created xsi:type="dcterms:W3CDTF">2013-12-23T23:15:00Z</dcterms:created>
  <dcterms:modified xsi:type="dcterms:W3CDTF">2026-10-20T08:32:00Z</dcterms:modified>
  <cp:category/>
</cp:coreProperties>
</file>