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9E0" w:rsidRDefault="00FB09E0">
      <w:pPr>
        <w:pStyle w:val="BodyText"/>
        <w:rPr>
          <w:sz w:val="20"/>
        </w:rPr>
      </w:pPr>
    </w:p>
    <w:p w:rsidR="00FB09E0" w:rsidRDefault="00FB09E0">
      <w:pPr>
        <w:pStyle w:val="BodyText"/>
        <w:spacing w:before="1"/>
        <w:rPr>
          <w:sz w:val="24"/>
        </w:rPr>
      </w:pPr>
    </w:p>
    <w:p w:rsidR="00FB09E0" w:rsidRDefault="00E10220">
      <w:pPr>
        <w:spacing w:before="92" w:line="228" w:lineRule="exact"/>
        <w:ind w:right="198"/>
        <w:jc w:val="right"/>
        <w:rPr>
          <w:b/>
          <w:sz w:val="20"/>
        </w:rPr>
      </w:pPr>
      <w:r>
        <w:rPr>
          <w:noProof/>
        </w:rPr>
        <w:drawing>
          <wp:anchor distT="0" distB="0" distL="0" distR="0" simplePos="0" relativeHeight="15729664" behindDoc="0" locked="0" layoutInCell="1" allowOverlap="1">
            <wp:simplePos x="0" y="0"/>
            <wp:positionH relativeFrom="page">
              <wp:posOffset>547877</wp:posOffset>
            </wp:positionH>
            <wp:positionV relativeFrom="paragraph">
              <wp:posOffset>-322123</wp:posOffset>
            </wp:positionV>
            <wp:extent cx="2389886" cy="66979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89886" cy="669798"/>
                    </a:xfrm>
                    <a:prstGeom prst="rect">
                      <a:avLst/>
                    </a:prstGeom>
                  </pic:spPr>
                </pic:pic>
              </a:graphicData>
            </a:graphic>
          </wp:anchor>
        </w:drawing>
      </w:r>
      <w:r>
        <w:rPr>
          <w:b/>
          <w:spacing w:val="-1"/>
          <w:sz w:val="20"/>
        </w:rPr>
        <w:t>KEL396</w:t>
      </w:r>
    </w:p>
    <w:p w:rsidR="00FB09E0" w:rsidRDefault="00E10220">
      <w:pPr>
        <w:spacing w:line="228" w:lineRule="exact"/>
        <w:ind w:right="197"/>
        <w:jc w:val="right"/>
        <w:rPr>
          <w:sz w:val="20"/>
        </w:rPr>
      </w:pPr>
      <w:r>
        <w:rPr>
          <w:sz w:val="20"/>
        </w:rPr>
        <w:t>Revised April 1,</w:t>
      </w:r>
      <w:r>
        <w:rPr>
          <w:spacing w:val="-8"/>
          <w:sz w:val="20"/>
        </w:rPr>
        <w:t xml:space="preserve"> </w:t>
      </w:r>
      <w:r>
        <w:rPr>
          <w:sz w:val="20"/>
        </w:rPr>
        <w:t>2010</w:t>
      </w: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spacing w:before="11"/>
      </w:pPr>
    </w:p>
    <w:p w:rsidR="00FB09E0" w:rsidRDefault="00E10220">
      <w:pPr>
        <w:spacing w:before="93" w:after="13"/>
        <w:ind w:left="1040"/>
        <w:rPr>
          <w:sz w:val="16"/>
        </w:rPr>
      </w:pPr>
      <w:r>
        <w:rPr>
          <w:sz w:val="16"/>
        </w:rPr>
        <w:t>PÉTER ESÖ, PETER KLIBANOFF, AND KARL SCHMEDDERS</w:t>
      </w:r>
    </w:p>
    <w:p w:rsidR="00FB09E0" w:rsidRDefault="00590A9F">
      <w:pPr>
        <w:pStyle w:val="BodyText"/>
        <w:spacing w:line="20" w:lineRule="exact"/>
        <w:ind w:left="1010"/>
        <w:rPr>
          <w:sz w:val="2"/>
        </w:rPr>
      </w:pPr>
      <w:r>
        <w:rPr>
          <w:sz w:val="2"/>
        </w:rPr>
      </w:r>
      <w:r>
        <w:rPr>
          <w:sz w:val="2"/>
        </w:rPr>
        <w:pict>
          <v:group id="_x0000_s1031" style="width:435pt;height:.5pt;mso-position-horizontal-relative:char;mso-position-vertical-relative:line" coordsize="8700,10">
            <v:rect id="_x0000_s1032" style="position:absolute;width:8700;height:10" fillcolor="black" stroked="f"/>
            <w10:wrap type="none"/>
            <w10:anchorlock/>
          </v:group>
        </w:pict>
      </w:r>
    </w:p>
    <w:p w:rsidR="00FB09E0" w:rsidRDefault="00E10220">
      <w:pPr>
        <w:pStyle w:val="Title"/>
      </w:pPr>
      <w:r>
        <w:t>Pedigree vs. Grit:</w:t>
      </w:r>
    </w:p>
    <w:p w:rsidR="00FB09E0" w:rsidRDefault="00E10220">
      <w:pPr>
        <w:pStyle w:val="Heading1"/>
        <w:spacing w:line="322" w:lineRule="exact"/>
      </w:pPr>
      <w:r>
        <w:t>Predicting Mutual Fund Manager Performance</w:t>
      </w:r>
    </w:p>
    <w:p w:rsidR="00FB09E0" w:rsidRDefault="00FB09E0">
      <w:pPr>
        <w:pStyle w:val="BodyText"/>
        <w:spacing w:before="7"/>
        <w:rPr>
          <w:rFonts w:ascii="Arial"/>
          <w:b/>
          <w:sz w:val="41"/>
        </w:rPr>
      </w:pPr>
    </w:p>
    <w:p w:rsidR="00FB09E0" w:rsidRDefault="00E10220">
      <w:pPr>
        <w:pStyle w:val="BodyText"/>
        <w:spacing w:line="228" w:lineRule="auto"/>
        <w:ind w:left="1039" w:right="196" w:firstLine="360"/>
        <w:jc w:val="both"/>
      </w:pPr>
      <w:r>
        <w:t xml:space="preserve">It is winter in Chicago. A somber, cool mood fills the heated halls of AMBTPM (Active Management IS Better than Passive Management) Asset Management Company. Larry “double- digit” </w:t>
      </w:r>
      <w:proofErr w:type="spellStart"/>
      <w:r>
        <w:t>deBolt</w:t>
      </w:r>
      <w:proofErr w:type="spellEnd"/>
      <w:r>
        <w:t>, the most successful mutual fund manager in AMBTPM’s history, has announced his retirement at the tender age of forty-three. He now plans to get acquainted with his children and spend more time with his growing family. On the professional side, he is enthusiastic about publishing his controversial book on his success story entitled “Those Who Write ‘How to Succeed in the Stock Market’ Books Are Far More Successful than Those Who Read</w:t>
      </w:r>
      <w:r>
        <w:rPr>
          <w:spacing w:val="-9"/>
        </w:rPr>
        <w:t xml:space="preserve"> </w:t>
      </w:r>
      <w:r>
        <w:t>Them.”</w:t>
      </w:r>
    </w:p>
    <w:p w:rsidR="00FB09E0" w:rsidRDefault="00FB09E0">
      <w:pPr>
        <w:pStyle w:val="BodyText"/>
        <w:spacing w:before="8"/>
        <w:rPr>
          <w:sz w:val="20"/>
        </w:rPr>
      </w:pPr>
    </w:p>
    <w:p w:rsidR="00FB09E0" w:rsidRDefault="00E10220">
      <w:pPr>
        <w:pStyle w:val="BodyText"/>
        <w:spacing w:line="228" w:lineRule="auto"/>
        <w:ind w:left="1039" w:right="195" w:firstLine="360"/>
        <w:jc w:val="both"/>
      </w:pPr>
      <w:r>
        <w:t xml:space="preserve">AMBTPM’s management team now faces the daunting challenge of replacing the seemingly irreplaceable navigator of its two signature funds, </w:t>
      </w:r>
      <w:proofErr w:type="spellStart"/>
      <w:r>
        <w:t>AMBTPMSignature</w:t>
      </w:r>
      <w:proofErr w:type="spellEnd"/>
      <w:r>
        <w:t xml:space="preserve"> and </w:t>
      </w:r>
      <w:proofErr w:type="spellStart"/>
      <w:r>
        <w:t>deBoltONE</w:t>
      </w:r>
      <w:proofErr w:type="spellEnd"/>
      <w:r>
        <w:t>, both growth and income funds. Two candidates have been short-listed: Contestant number one is Robert “Bob” Smith, a thirty-five-year-old Ohio State graduate who has managed a growth and income fund for five years. He does not have an MBA and lists his hobbies as chess, the military, and his family. The second contestant is Putney X. Rockefeller, a thirty-two-year-old Princeton graduate with an MBA from Harvard (as she is consistently quick to point out). She has managed a growth and income fund for two years, and lists her hobbies as frequently as possible at cocktail parties. They are croquet, crocheting, skydiving, and Harvard alumni events.</w:t>
      </w:r>
    </w:p>
    <w:p w:rsidR="00FB09E0" w:rsidRDefault="00FB09E0">
      <w:pPr>
        <w:pStyle w:val="BodyText"/>
        <w:spacing w:before="7"/>
        <w:rPr>
          <w:sz w:val="20"/>
        </w:rPr>
      </w:pPr>
    </w:p>
    <w:p w:rsidR="00FB09E0" w:rsidRDefault="00E10220">
      <w:pPr>
        <w:pStyle w:val="BodyText"/>
        <w:spacing w:line="228" w:lineRule="auto"/>
        <w:ind w:left="1039" w:right="196" w:firstLine="360"/>
        <w:jc w:val="both"/>
      </w:pPr>
      <w:r>
        <w:t>The management team is divided, based on their personal philosophies regarding what makes a successful manager. Leading one group is CEO Jack Beam, a Kellogg MBA who is certainly impressed by pedigree and favors Ms. Rockefeller. He believes that top-school graduates with MBAs are smarter, better educated, and have access to better networks from which to gather information—all essential factors for success in mutual fund management.</w:t>
      </w:r>
    </w:p>
    <w:p w:rsidR="00FB09E0" w:rsidRDefault="00FB09E0">
      <w:pPr>
        <w:pStyle w:val="BodyText"/>
        <w:spacing w:before="8"/>
        <w:rPr>
          <w:sz w:val="20"/>
        </w:rPr>
      </w:pPr>
    </w:p>
    <w:p w:rsidR="00FB09E0" w:rsidRDefault="00E10220">
      <w:pPr>
        <w:pStyle w:val="BodyText"/>
        <w:spacing w:line="228" w:lineRule="auto"/>
        <w:ind w:left="1039" w:right="195" w:firstLine="360"/>
        <w:jc w:val="both"/>
      </w:pPr>
      <w:r>
        <w:t xml:space="preserve">Larry </w:t>
      </w:r>
      <w:proofErr w:type="spellStart"/>
      <w:r>
        <w:t>deBolt</w:t>
      </w:r>
      <w:proofErr w:type="spellEnd"/>
      <w:r>
        <w:t xml:space="preserve"> himself leads the other group. He was an upstart from rural Indiana who dropped out of a large state school in the early 1980s to be a day trader. Amassing a small fortune for himself and his friends resulted in a job offer managing a small fund for his brother-in-law’s company. His continued success over the next ten years was legendary and led him to seek early retirement. His viewpoint had permeated most of the management team and was essentially: “Look at me! An MBA is worthless, undergrad institution doesn’t matter, age doesn’t matter. In fact, MBAs and ‘top’ school graduates are too fussy, political, and upwardly mobile. We should recruit a more experienced manager from a successful fund without regard for these factors.” Bob is the candidate he</w:t>
      </w:r>
      <w:r>
        <w:rPr>
          <w:spacing w:val="-1"/>
        </w:rPr>
        <w:t xml:space="preserve"> </w:t>
      </w:r>
      <w:r>
        <w:t>prefers.</w:t>
      </w:r>
    </w:p>
    <w:p w:rsidR="00FB09E0" w:rsidRDefault="00FB09E0">
      <w:pPr>
        <w:pStyle w:val="BodyText"/>
        <w:spacing w:before="7"/>
        <w:rPr>
          <w:sz w:val="20"/>
        </w:rPr>
      </w:pPr>
    </w:p>
    <w:p w:rsidR="00FB09E0" w:rsidRDefault="00E10220">
      <w:pPr>
        <w:pStyle w:val="BodyText"/>
        <w:spacing w:line="228" w:lineRule="auto"/>
        <w:ind w:left="1039" w:right="198" w:firstLine="360"/>
        <w:jc w:val="both"/>
      </w:pPr>
      <w:r>
        <w:t>This is such an important decision for AMBTPM that everyone in the firm has an opinion. You</w:t>
      </w:r>
      <w:r>
        <w:rPr>
          <w:spacing w:val="31"/>
        </w:rPr>
        <w:t xml:space="preserve"> </w:t>
      </w:r>
      <w:r>
        <w:t>are</w:t>
      </w:r>
      <w:r>
        <w:rPr>
          <w:spacing w:val="31"/>
        </w:rPr>
        <w:t xml:space="preserve"> </w:t>
      </w:r>
      <w:r>
        <w:t>a</w:t>
      </w:r>
      <w:r>
        <w:rPr>
          <w:spacing w:val="32"/>
        </w:rPr>
        <w:t xml:space="preserve"> </w:t>
      </w:r>
      <w:r>
        <w:t>relatively</w:t>
      </w:r>
      <w:r>
        <w:rPr>
          <w:spacing w:val="33"/>
        </w:rPr>
        <w:t xml:space="preserve"> </w:t>
      </w:r>
      <w:r>
        <w:t>new</w:t>
      </w:r>
      <w:r>
        <w:rPr>
          <w:spacing w:val="31"/>
        </w:rPr>
        <w:t xml:space="preserve"> </w:t>
      </w:r>
      <w:r>
        <w:t>research</w:t>
      </w:r>
      <w:r>
        <w:rPr>
          <w:spacing w:val="31"/>
        </w:rPr>
        <w:t xml:space="preserve"> </w:t>
      </w:r>
      <w:r>
        <w:t>analyst</w:t>
      </w:r>
      <w:r>
        <w:rPr>
          <w:spacing w:val="31"/>
        </w:rPr>
        <w:t xml:space="preserve"> </w:t>
      </w:r>
      <w:r>
        <w:t>for</w:t>
      </w:r>
      <w:r>
        <w:rPr>
          <w:spacing w:val="31"/>
        </w:rPr>
        <w:t xml:space="preserve"> </w:t>
      </w:r>
      <w:r>
        <w:t>AMBTPM,</w:t>
      </w:r>
      <w:r>
        <w:rPr>
          <w:spacing w:val="31"/>
        </w:rPr>
        <w:t xml:space="preserve"> </w:t>
      </w:r>
      <w:r>
        <w:t>and</w:t>
      </w:r>
      <w:r>
        <w:rPr>
          <w:spacing w:val="30"/>
        </w:rPr>
        <w:t xml:space="preserve"> </w:t>
      </w:r>
      <w:r>
        <w:t>you</w:t>
      </w:r>
      <w:r>
        <w:rPr>
          <w:spacing w:val="31"/>
        </w:rPr>
        <w:t xml:space="preserve"> </w:t>
      </w:r>
      <w:r>
        <w:t>were</w:t>
      </w:r>
      <w:r>
        <w:rPr>
          <w:spacing w:val="32"/>
        </w:rPr>
        <w:t xml:space="preserve"> </w:t>
      </w:r>
      <w:r>
        <w:t>an</w:t>
      </w:r>
      <w:r>
        <w:rPr>
          <w:spacing w:val="31"/>
        </w:rPr>
        <w:t xml:space="preserve"> </w:t>
      </w:r>
      <w:r>
        <w:t>investment</w:t>
      </w:r>
      <w:r>
        <w:rPr>
          <w:spacing w:val="31"/>
        </w:rPr>
        <w:t xml:space="preserve"> </w:t>
      </w:r>
      <w:r>
        <w:t>banker</w:t>
      </w:r>
    </w:p>
    <w:p w:rsidR="00FB09E0" w:rsidRDefault="00590A9F">
      <w:pPr>
        <w:pStyle w:val="BodyText"/>
        <w:spacing w:before="4"/>
        <w:rPr>
          <w:sz w:val="27"/>
        </w:rPr>
      </w:pPr>
      <w:r w:rsidRPr="00590A9F">
        <w:pict>
          <v:rect id="_x0000_s1030" style="position:absolute;margin-left:88.5pt;margin-top:17.7pt;width:435pt;height:.5pt;z-index:-15728128;mso-wrap-distance-left:0;mso-wrap-distance-right:0;mso-position-horizontal-relative:page" fillcolor="black" stroked="f">
            <w10:wrap type="topAndBottom" anchorx="page"/>
          </v:rect>
        </w:pict>
      </w:r>
    </w:p>
    <w:p w:rsidR="00FB09E0" w:rsidRDefault="00E10220">
      <w:pPr>
        <w:spacing w:line="171" w:lineRule="exact"/>
        <w:ind w:left="1040"/>
        <w:jc w:val="both"/>
        <w:rPr>
          <w:sz w:val="16"/>
        </w:rPr>
      </w:pPr>
      <w:r>
        <w:rPr>
          <w:sz w:val="16"/>
        </w:rPr>
        <w:t>©2007</w:t>
      </w:r>
      <w:r>
        <w:rPr>
          <w:spacing w:val="13"/>
          <w:sz w:val="16"/>
        </w:rPr>
        <w:t xml:space="preserve"> </w:t>
      </w:r>
      <w:r>
        <w:rPr>
          <w:sz w:val="16"/>
        </w:rPr>
        <w:t>by</w:t>
      </w:r>
      <w:r>
        <w:rPr>
          <w:spacing w:val="12"/>
          <w:sz w:val="16"/>
        </w:rPr>
        <w:t xml:space="preserve"> </w:t>
      </w:r>
      <w:r>
        <w:rPr>
          <w:sz w:val="16"/>
        </w:rPr>
        <w:t>the</w:t>
      </w:r>
      <w:r>
        <w:rPr>
          <w:spacing w:val="13"/>
          <w:sz w:val="16"/>
        </w:rPr>
        <w:t xml:space="preserve"> </w:t>
      </w:r>
      <w:r>
        <w:rPr>
          <w:sz w:val="16"/>
        </w:rPr>
        <w:t>Kellogg</w:t>
      </w:r>
      <w:r>
        <w:rPr>
          <w:spacing w:val="13"/>
          <w:sz w:val="16"/>
        </w:rPr>
        <w:t xml:space="preserve"> </w:t>
      </w:r>
      <w:r>
        <w:rPr>
          <w:sz w:val="16"/>
        </w:rPr>
        <w:t>School</w:t>
      </w:r>
      <w:r>
        <w:rPr>
          <w:spacing w:val="12"/>
          <w:sz w:val="16"/>
        </w:rPr>
        <w:t xml:space="preserve"> </w:t>
      </w:r>
      <w:r>
        <w:rPr>
          <w:sz w:val="16"/>
        </w:rPr>
        <w:t>of</w:t>
      </w:r>
      <w:r>
        <w:rPr>
          <w:spacing w:val="14"/>
          <w:sz w:val="16"/>
        </w:rPr>
        <w:t xml:space="preserve"> </w:t>
      </w:r>
      <w:r>
        <w:rPr>
          <w:sz w:val="16"/>
        </w:rPr>
        <w:t>Management,</w:t>
      </w:r>
      <w:r>
        <w:rPr>
          <w:spacing w:val="12"/>
          <w:sz w:val="16"/>
        </w:rPr>
        <w:t xml:space="preserve"> </w:t>
      </w:r>
      <w:r>
        <w:rPr>
          <w:sz w:val="16"/>
        </w:rPr>
        <w:t>Northwestern</w:t>
      </w:r>
      <w:r>
        <w:rPr>
          <w:spacing w:val="13"/>
          <w:sz w:val="16"/>
        </w:rPr>
        <w:t xml:space="preserve"> </w:t>
      </w:r>
      <w:r>
        <w:rPr>
          <w:sz w:val="16"/>
        </w:rPr>
        <w:t>University.</w:t>
      </w:r>
      <w:r>
        <w:rPr>
          <w:spacing w:val="14"/>
          <w:sz w:val="16"/>
        </w:rPr>
        <w:t xml:space="preserve"> </w:t>
      </w:r>
      <w:r>
        <w:rPr>
          <w:sz w:val="16"/>
        </w:rPr>
        <w:t>This</w:t>
      </w:r>
      <w:r>
        <w:rPr>
          <w:spacing w:val="13"/>
          <w:sz w:val="16"/>
        </w:rPr>
        <w:t xml:space="preserve"> </w:t>
      </w:r>
      <w:r>
        <w:rPr>
          <w:sz w:val="16"/>
        </w:rPr>
        <w:t>case</w:t>
      </w:r>
      <w:r>
        <w:rPr>
          <w:spacing w:val="13"/>
          <w:sz w:val="16"/>
        </w:rPr>
        <w:t xml:space="preserve"> </w:t>
      </w:r>
      <w:r>
        <w:rPr>
          <w:sz w:val="16"/>
        </w:rPr>
        <w:t>was</w:t>
      </w:r>
      <w:r>
        <w:rPr>
          <w:spacing w:val="14"/>
          <w:sz w:val="16"/>
        </w:rPr>
        <w:t xml:space="preserve"> </w:t>
      </w:r>
      <w:r>
        <w:rPr>
          <w:sz w:val="16"/>
        </w:rPr>
        <w:t>prepared</w:t>
      </w:r>
      <w:r>
        <w:rPr>
          <w:spacing w:val="14"/>
          <w:sz w:val="16"/>
        </w:rPr>
        <w:t xml:space="preserve"> </w:t>
      </w:r>
      <w:r>
        <w:rPr>
          <w:sz w:val="16"/>
        </w:rPr>
        <w:t>by</w:t>
      </w:r>
      <w:r>
        <w:rPr>
          <w:spacing w:val="12"/>
          <w:sz w:val="16"/>
        </w:rPr>
        <w:t xml:space="preserve"> </w:t>
      </w:r>
      <w:r>
        <w:rPr>
          <w:sz w:val="16"/>
        </w:rPr>
        <w:t>Professor</w:t>
      </w:r>
      <w:r>
        <w:rPr>
          <w:spacing w:val="12"/>
          <w:sz w:val="16"/>
        </w:rPr>
        <w:t xml:space="preserve"> </w:t>
      </w:r>
      <w:proofErr w:type="spellStart"/>
      <w:r>
        <w:rPr>
          <w:sz w:val="16"/>
        </w:rPr>
        <w:t>Péter</w:t>
      </w:r>
      <w:proofErr w:type="spellEnd"/>
      <w:r>
        <w:rPr>
          <w:spacing w:val="14"/>
          <w:sz w:val="16"/>
        </w:rPr>
        <w:t xml:space="preserve"> </w:t>
      </w:r>
      <w:proofErr w:type="spellStart"/>
      <w:r>
        <w:rPr>
          <w:sz w:val="16"/>
        </w:rPr>
        <w:t>Esö</w:t>
      </w:r>
      <w:proofErr w:type="spellEnd"/>
      <w:r>
        <w:rPr>
          <w:sz w:val="16"/>
        </w:rPr>
        <w:t>,</w:t>
      </w:r>
      <w:r>
        <w:rPr>
          <w:spacing w:val="12"/>
          <w:sz w:val="16"/>
        </w:rPr>
        <w:t xml:space="preserve"> </w:t>
      </w:r>
      <w:r>
        <w:rPr>
          <w:sz w:val="16"/>
        </w:rPr>
        <w:t>Professor</w:t>
      </w:r>
    </w:p>
    <w:p w:rsidR="00FB09E0" w:rsidRDefault="00E10220">
      <w:pPr>
        <w:ind w:left="1039" w:right="196"/>
        <w:jc w:val="both"/>
        <w:rPr>
          <w:sz w:val="16"/>
        </w:rPr>
      </w:pPr>
      <w:r>
        <w:rPr>
          <w:sz w:val="16"/>
        </w:rPr>
        <w:t xml:space="preserve">Peter </w:t>
      </w:r>
      <w:proofErr w:type="spellStart"/>
      <w:r>
        <w:rPr>
          <w:sz w:val="16"/>
        </w:rPr>
        <w:t>Klibanoff</w:t>
      </w:r>
      <w:proofErr w:type="spellEnd"/>
      <w:r>
        <w:rPr>
          <w:sz w:val="16"/>
        </w:rPr>
        <w:t xml:space="preserve">, Professor Karl </w:t>
      </w:r>
      <w:proofErr w:type="spellStart"/>
      <w:r>
        <w:rPr>
          <w:sz w:val="16"/>
        </w:rPr>
        <w:t>Schmedders</w:t>
      </w:r>
      <w:proofErr w:type="spellEnd"/>
      <w:r>
        <w:rPr>
          <w:sz w:val="16"/>
        </w:rPr>
        <w:t xml:space="preserve">, and Graeme Hunter ’04. Cases are developed solely as the basis for class discussion. Cases are not intended to serve as endorsements, sources of primary data, or illustrations of effective or ineffective management. To order copies or request permission to reproduce materials, call 800-545-7685 (or 617-783-7600 outside the United States or Canada) or e-mail </w:t>
      </w:r>
      <w:hyperlink r:id="rId8">
        <w:r>
          <w:rPr>
            <w:sz w:val="16"/>
          </w:rPr>
          <w:t>custserv@hbsp.harvard.edu.</w:t>
        </w:r>
      </w:hyperlink>
      <w:r>
        <w:rPr>
          <w:sz w:val="16"/>
        </w:rPr>
        <w:t xml:space="preserve"> No part of this publication may be reproduced, stored in a retrieval system, used in a spreadsheet, or transmitted in any form or by any means—electronic, mechanical, photocopying, recording, or otherwise—without the permission of the Kellogg School of</w:t>
      </w:r>
      <w:r>
        <w:rPr>
          <w:spacing w:val="-5"/>
          <w:sz w:val="16"/>
        </w:rPr>
        <w:t xml:space="preserve"> </w:t>
      </w:r>
      <w:r>
        <w:rPr>
          <w:sz w:val="16"/>
        </w:rPr>
        <w:t>Management.</w:t>
      </w:r>
    </w:p>
    <w:p w:rsidR="00FB09E0" w:rsidRDefault="00FB09E0">
      <w:pPr>
        <w:jc w:val="both"/>
        <w:rPr>
          <w:sz w:val="16"/>
        </w:rPr>
        <w:sectPr w:rsidR="00FB09E0">
          <w:footerReference w:type="default" r:id="rId9"/>
          <w:type w:val="continuous"/>
          <w:pgSz w:w="12240" w:h="15840"/>
          <w:pgMar w:top="720" w:right="1600" w:bottom="680" w:left="760" w:header="720" w:footer="485" w:gutter="0"/>
          <w:cols w:space="720"/>
        </w:sectPr>
      </w:pPr>
    </w:p>
    <w:p w:rsidR="00FB09E0" w:rsidRDefault="00FB09E0">
      <w:pPr>
        <w:pStyle w:val="BodyText"/>
        <w:rPr>
          <w:sz w:val="20"/>
        </w:rPr>
      </w:pPr>
    </w:p>
    <w:p w:rsidR="00FB09E0" w:rsidRDefault="00FB09E0">
      <w:pPr>
        <w:pStyle w:val="BodyText"/>
        <w:rPr>
          <w:sz w:val="20"/>
        </w:rPr>
      </w:pPr>
    </w:p>
    <w:p w:rsidR="00FB09E0" w:rsidRDefault="00FB09E0">
      <w:pPr>
        <w:pStyle w:val="BodyText"/>
        <w:spacing w:before="5"/>
        <w:rPr>
          <w:sz w:val="24"/>
        </w:rPr>
      </w:pPr>
    </w:p>
    <w:p w:rsidR="00FB09E0" w:rsidRDefault="00E10220">
      <w:pPr>
        <w:pStyle w:val="BodyText"/>
        <w:spacing w:before="100" w:line="228" w:lineRule="auto"/>
        <w:ind w:left="1040" w:right="197"/>
        <w:jc w:val="both"/>
      </w:pPr>
      <w:r>
        <w:t>before going to business school. You are somewhat political and certainly upwardly mobile (you have massive loans to pay off!) and see the benefit of establishing a precedent that those from top undergraduate institutions with MBAs are preferable fund managers who will return superior performance.</w:t>
      </w:r>
    </w:p>
    <w:p w:rsidR="00FB09E0" w:rsidRDefault="00FB09E0">
      <w:pPr>
        <w:pStyle w:val="BodyText"/>
        <w:spacing w:before="9"/>
        <w:rPr>
          <w:sz w:val="20"/>
        </w:rPr>
      </w:pPr>
    </w:p>
    <w:p w:rsidR="00FB09E0" w:rsidRDefault="00E10220">
      <w:pPr>
        <w:pStyle w:val="BodyText"/>
        <w:spacing w:line="228" w:lineRule="auto"/>
        <w:ind w:left="1039" w:right="195" w:firstLine="360"/>
        <w:jc w:val="both"/>
      </w:pPr>
      <w:r>
        <w:t>You recall a major discrimination lawsuit that made headlines while you worked for your previous employer. Multivariate regressions had been decisive in proving the case. Controlling for variables such as age, education, rank, and specialization within the profession, multiple regressions had shown a strong negative relationship between gross salary and gender at a particular employer.</w:t>
      </w:r>
      <w:r>
        <w:rPr>
          <w:vertAlign w:val="superscript"/>
        </w:rPr>
        <w:t>1</w:t>
      </w:r>
      <w:r>
        <w:t xml:space="preserve"> Your fascination with this case, coupled with the growing influence of analytical techniques in human resources management to determine expected performance levels, fair salaries and so forth, had convinced you of the potential benefits of having superior statistical knowledge and partly motivated your concentration on decision sciences while obtaining your MBA.</w:t>
      </w:r>
    </w:p>
    <w:p w:rsidR="00FB09E0" w:rsidRDefault="00FB09E0">
      <w:pPr>
        <w:pStyle w:val="BodyText"/>
        <w:spacing w:before="7"/>
        <w:rPr>
          <w:sz w:val="20"/>
        </w:rPr>
      </w:pPr>
    </w:p>
    <w:p w:rsidR="00FB09E0" w:rsidRDefault="00E10220">
      <w:pPr>
        <w:pStyle w:val="BodyText"/>
        <w:spacing w:line="228" w:lineRule="auto"/>
        <w:ind w:left="1039" w:right="197" w:firstLine="359"/>
        <w:jc w:val="both"/>
      </w:pPr>
      <w:r>
        <w:t>Seeing a great opportunity to utilize your knowledge now, you catch Jack Beam in the hallway and offer to test whether characteristics such as undergraduate institution, age, MBA, etc., statistically influence performance. “Meet me in my office in eight minutes,” Jack replies as he desperately ducks into the</w:t>
      </w:r>
      <w:r>
        <w:rPr>
          <w:spacing w:val="-1"/>
        </w:rPr>
        <w:t xml:space="preserve"> </w:t>
      </w:r>
      <w:r>
        <w:t>restroom.</w:t>
      </w:r>
    </w:p>
    <w:p w:rsidR="00FB09E0" w:rsidRDefault="00FB09E0">
      <w:pPr>
        <w:pStyle w:val="BodyText"/>
        <w:spacing w:before="10"/>
        <w:rPr>
          <w:sz w:val="19"/>
        </w:rPr>
      </w:pPr>
    </w:p>
    <w:p w:rsidR="00FB09E0" w:rsidRDefault="00E10220">
      <w:pPr>
        <w:pStyle w:val="BodyText"/>
        <w:ind w:left="1380" w:right="1438"/>
        <w:jc w:val="center"/>
      </w:pPr>
      <w:r>
        <w:t>Eight minutes later, Jack thrusts the following regression output in front of you:</w:t>
      </w:r>
    </w:p>
    <w:p w:rsidR="00FB09E0" w:rsidRDefault="00FB09E0">
      <w:pPr>
        <w:pStyle w:val="BodyText"/>
        <w:rPr>
          <w:sz w:val="24"/>
        </w:rPr>
      </w:pPr>
    </w:p>
    <w:p w:rsidR="00FB09E0" w:rsidRDefault="00E10220">
      <w:pPr>
        <w:spacing w:before="204" w:after="45"/>
        <w:ind w:left="1039"/>
        <w:jc w:val="both"/>
        <w:rPr>
          <w:rFonts w:ascii="Arial" w:hAnsi="Arial"/>
        </w:rPr>
      </w:pPr>
      <w:r>
        <w:rPr>
          <w:rFonts w:ascii="Arial" w:hAnsi="Arial"/>
          <w:b/>
        </w:rPr>
        <w:t xml:space="preserve">Table 1: </w:t>
      </w:r>
      <w:r>
        <w:rPr>
          <w:rFonts w:ascii="Arial" w:hAnsi="Arial"/>
        </w:rPr>
        <w:t>Jack’s Regression</w:t>
      </w:r>
    </w:p>
    <w:tbl>
      <w:tblPr>
        <w:tblW w:w="0" w:type="auto"/>
        <w:tblInd w:w="1057" w:type="dxa"/>
        <w:tblLayout w:type="fixed"/>
        <w:tblCellMar>
          <w:left w:w="0" w:type="dxa"/>
          <w:right w:w="0" w:type="dxa"/>
        </w:tblCellMar>
        <w:tblLook w:val="01E0"/>
      </w:tblPr>
      <w:tblGrid>
        <w:gridCol w:w="2170"/>
        <w:gridCol w:w="1051"/>
        <w:gridCol w:w="1104"/>
        <w:gridCol w:w="1112"/>
        <w:gridCol w:w="1059"/>
        <w:gridCol w:w="1103"/>
        <w:gridCol w:w="1133"/>
      </w:tblGrid>
      <w:tr w:rsidR="00FB09E0">
        <w:trPr>
          <w:trHeight w:val="312"/>
        </w:trPr>
        <w:tc>
          <w:tcPr>
            <w:tcW w:w="2170" w:type="dxa"/>
            <w:tcBorders>
              <w:top w:val="single" w:sz="4" w:space="0" w:color="000000"/>
              <w:bottom w:val="single" w:sz="4" w:space="0" w:color="000000"/>
            </w:tcBorders>
          </w:tcPr>
          <w:p w:rsidR="00FB09E0" w:rsidRDefault="00E10220">
            <w:pPr>
              <w:pStyle w:val="TableParagraph"/>
              <w:ind w:left="13"/>
              <w:rPr>
                <w:sz w:val="16"/>
              </w:rPr>
            </w:pPr>
            <w:r>
              <w:rPr>
                <w:sz w:val="16"/>
              </w:rPr>
              <w:t>Regression: RET</w:t>
            </w:r>
          </w:p>
        </w:tc>
        <w:tc>
          <w:tcPr>
            <w:tcW w:w="6562" w:type="dxa"/>
            <w:gridSpan w:val="6"/>
            <w:tcBorders>
              <w:top w:val="single" w:sz="4" w:space="0" w:color="000000"/>
              <w:bottom w:val="single" w:sz="4" w:space="0" w:color="000000"/>
            </w:tcBorders>
          </w:tcPr>
          <w:p w:rsidR="00FB09E0" w:rsidRDefault="00FB09E0">
            <w:pPr>
              <w:pStyle w:val="TableParagraph"/>
              <w:spacing w:before="0"/>
              <w:rPr>
                <w:rFonts w:ascii="Times New Roman"/>
                <w:sz w:val="18"/>
              </w:rPr>
            </w:pPr>
          </w:p>
        </w:tc>
      </w:tr>
      <w:tr w:rsidR="00FB09E0">
        <w:trPr>
          <w:trHeight w:val="303"/>
        </w:trPr>
        <w:tc>
          <w:tcPr>
            <w:tcW w:w="2170" w:type="dxa"/>
            <w:tcBorders>
              <w:top w:val="single" w:sz="4" w:space="0" w:color="000000"/>
            </w:tcBorders>
          </w:tcPr>
          <w:p w:rsidR="00FB09E0" w:rsidRDefault="00FB09E0">
            <w:pPr>
              <w:pStyle w:val="TableParagraph"/>
              <w:spacing w:before="0"/>
              <w:rPr>
                <w:rFonts w:ascii="Times New Roman"/>
                <w:sz w:val="18"/>
              </w:rPr>
            </w:pPr>
          </w:p>
        </w:tc>
        <w:tc>
          <w:tcPr>
            <w:tcW w:w="1051" w:type="dxa"/>
            <w:tcBorders>
              <w:top w:val="single" w:sz="4" w:space="0" w:color="000000"/>
            </w:tcBorders>
          </w:tcPr>
          <w:p w:rsidR="00FB09E0" w:rsidRDefault="00E10220">
            <w:pPr>
              <w:pStyle w:val="TableParagraph"/>
              <w:spacing w:before="52"/>
              <w:ind w:left="198"/>
              <w:rPr>
                <w:sz w:val="16"/>
              </w:rPr>
            </w:pPr>
            <w:r>
              <w:rPr>
                <w:sz w:val="16"/>
              </w:rPr>
              <w:t>Constant</w:t>
            </w:r>
          </w:p>
        </w:tc>
        <w:tc>
          <w:tcPr>
            <w:tcW w:w="1104" w:type="dxa"/>
            <w:tcBorders>
              <w:top w:val="single" w:sz="4" w:space="0" w:color="000000"/>
            </w:tcBorders>
          </w:tcPr>
          <w:p w:rsidR="00FB09E0" w:rsidRDefault="00E10220">
            <w:pPr>
              <w:pStyle w:val="TableParagraph"/>
              <w:spacing w:before="52"/>
              <w:ind w:left="404" w:right="374"/>
              <w:jc w:val="center"/>
              <w:rPr>
                <w:sz w:val="16"/>
              </w:rPr>
            </w:pPr>
            <w:r>
              <w:rPr>
                <w:sz w:val="16"/>
              </w:rPr>
              <w:t>GRI</w:t>
            </w:r>
          </w:p>
        </w:tc>
        <w:tc>
          <w:tcPr>
            <w:tcW w:w="1112" w:type="dxa"/>
            <w:tcBorders>
              <w:top w:val="single" w:sz="4" w:space="0" w:color="000000"/>
            </w:tcBorders>
          </w:tcPr>
          <w:p w:rsidR="00FB09E0" w:rsidRDefault="00E10220">
            <w:pPr>
              <w:pStyle w:val="TableParagraph"/>
              <w:spacing w:before="52"/>
              <w:ind w:left="385" w:right="374"/>
              <w:jc w:val="center"/>
              <w:rPr>
                <w:sz w:val="16"/>
              </w:rPr>
            </w:pPr>
            <w:r>
              <w:rPr>
                <w:sz w:val="16"/>
              </w:rPr>
              <w:t>SAT</w:t>
            </w:r>
          </w:p>
        </w:tc>
        <w:tc>
          <w:tcPr>
            <w:tcW w:w="1059" w:type="dxa"/>
            <w:tcBorders>
              <w:top w:val="single" w:sz="4" w:space="0" w:color="000000"/>
            </w:tcBorders>
          </w:tcPr>
          <w:p w:rsidR="00FB09E0" w:rsidRDefault="00E10220">
            <w:pPr>
              <w:pStyle w:val="TableParagraph"/>
              <w:spacing w:before="52"/>
              <w:ind w:left="374"/>
              <w:rPr>
                <w:sz w:val="16"/>
              </w:rPr>
            </w:pPr>
            <w:r>
              <w:rPr>
                <w:sz w:val="16"/>
              </w:rPr>
              <w:t>MBA</w:t>
            </w:r>
          </w:p>
        </w:tc>
        <w:tc>
          <w:tcPr>
            <w:tcW w:w="1103" w:type="dxa"/>
            <w:tcBorders>
              <w:top w:val="single" w:sz="4" w:space="0" w:color="000000"/>
            </w:tcBorders>
          </w:tcPr>
          <w:p w:rsidR="00FB09E0" w:rsidRDefault="00E10220">
            <w:pPr>
              <w:pStyle w:val="TableParagraph"/>
              <w:spacing w:before="52"/>
              <w:ind w:left="417"/>
              <w:rPr>
                <w:sz w:val="16"/>
              </w:rPr>
            </w:pPr>
            <w:r>
              <w:rPr>
                <w:sz w:val="16"/>
              </w:rPr>
              <w:t>AGE</w:t>
            </w:r>
          </w:p>
        </w:tc>
        <w:tc>
          <w:tcPr>
            <w:tcW w:w="1133" w:type="dxa"/>
            <w:tcBorders>
              <w:top w:val="single" w:sz="4" w:space="0" w:color="000000"/>
            </w:tcBorders>
          </w:tcPr>
          <w:p w:rsidR="00FB09E0" w:rsidRDefault="00E10220">
            <w:pPr>
              <w:pStyle w:val="TableParagraph"/>
              <w:spacing w:before="52"/>
              <w:ind w:left="401" w:right="371"/>
              <w:jc w:val="center"/>
              <w:rPr>
                <w:sz w:val="16"/>
              </w:rPr>
            </w:pPr>
            <w:r>
              <w:rPr>
                <w:sz w:val="16"/>
              </w:rPr>
              <w:t>TEN</w:t>
            </w:r>
          </w:p>
        </w:tc>
      </w:tr>
      <w:tr w:rsidR="00FB09E0">
        <w:trPr>
          <w:trHeight w:val="313"/>
        </w:trPr>
        <w:tc>
          <w:tcPr>
            <w:tcW w:w="2170" w:type="dxa"/>
          </w:tcPr>
          <w:p w:rsidR="00FB09E0" w:rsidRDefault="00E10220">
            <w:pPr>
              <w:pStyle w:val="TableParagraph"/>
              <w:ind w:left="13"/>
              <w:rPr>
                <w:sz w:val="16"/>
              </w:rPr>
            </w:pPr>
            <w:r>
              <w:rPr>
                <w:sz w:val="16"/>
              </w:rPr>
              <w:t>Coefficient</w:t>
            </w:r>
          </w:p>
        </w:tc>
        <w:tc>
          <w:tcPr>
            <w:tcW w:w="1051" w:type="dxa"/>
          </w:tcPr>
          <w:p w:rsidR="00FB09E0" w:rsidRDefault="00E10220">
            <w:pPr>
              <w:pStyle w:val="TableParagraph"/>
              <w:ind w:left="157"/>
              <w:rPr>
                <w:sz w:val="16"/>
              </w:rPr>
            </w:pPr>
            <w:r>
              <w:rPr>
                <w:sz w:val="16"/>
              </w:rPr>
              <w:t>–2.64216</w:t>
            </w:r>
          </w:p>
        </w:tc>
        <w:tc>
          <w:tcPr>
            <w:tcW w:w="1104" w:type="dxa"/>
          </w:tcPr>
          <w:p w:rsidR="00FB09E0" w:rsidRDefault="00E10220">
            <w:pPr>
              <w:pStyle w:val="TableParagraph"/>
              <w:ind w:right="223"/>
              <w:jc w:val="right"/>
              <w:rPr>
                <w:sz w:val="16"/>
              </w:rPr>
            </w:pPr>
            <w:r>
              <w:rPr>
                <w:w w:val="95"/>
                <w:sz w:val="16"/>
              </w:rPr>
              <w:t>–2.11046</w:t>
            </w:r>
          </w:p>
        </w:tc>
        <w:tc>
          <w:tcPr>
            <w:tcW w:w="1112" w:type="dxa"/>
          </w:tcPr>
          <w:p w:rsidR="00FB09E0" w:rsidRDefault="00E10220">
            <w:pPr>
              <w:pStyle w:val="TableParagraph"/>
              <w:ind w:right="219"/>
              <w:jc w:val="right"/>
              <w:rPr>
                <w:sz w:val="16"/>
              </w:rPr>
            </w:pPr>
            <w:r>
              <w:rPr>
                <w:w w:val="95"/>
                <w:sz w:val="16"/>
              </w:rPr>
              <w:t>0.005735</w:t>
            </w:r>
          </w:p>
        </w:tc>
        <w:tc>
          <w:tcPr>
            <w:tcW w:w="1059" w:type="dxa"/>
          </w:tcPr>
          <w:p w:rsidR="00FB09E0" w:rsidRDefault="00E10220">
            <w:pPr>
              <w:pStyle w:val="TableParagraph"/>
              <w:ind w:right="170"/>
              <w:jc w:val="right"/>
              <w:rPr>
                <w:sz w:val="16"/>
              </w:rPr>
            </w:pPr>
            <w:r>
              <w:rPr>
                <w:w w:val="95"/>
                <w:sz w:val="16"/>
              </w:rPr>
              <w:t>–0.18065</w:t>
            </w:r>
          </w:p>
        </w:tc>
        <w:tc>
          <w:tcPr>
            <w:tcW w:w="1103" w:type="dxa"/>
          </w:tcPr>
          <w:p w:rsidR="00FB09E0" w:rsidRDefault="00E10220">
            <w:pPr>
              <w:pStyle w:val="TableParagraph"/>
              <w:ind w:right="175"/>
              <w:jc w:val="right"/>
              <w:rPr>
                <w:sz w:val="16"/>
              </w:rPr>
            </w:pPr>
            <w:r>
              <w:rPr>
                <w:w w:val="95"/>
                <w:sz w:val="16"/>
              </w:rPr>
              <w:t>–0.068893</w:t>
            </w:r>
          </w:p>
        </w:tc>
        <w:tc>
          <w:tcPr>
            <w:tcW w:w="1133" w:type="dxa"/>
          </w:tcPr>
          <w:p w:rsidR="00FB09E0" w:rsidRDefault="00E10220">
            <w:pPr>
              <w:pStyle w:val="TableParagraph"/>
              <w:ind w:right="202"/>
              <w:jc w:val="right"/>
              <w:rPr>
                <w:sz w:val="16"/>
              </w:rPr>
            </w:pPr>
            <w:r>
              <w:rPr>
                <w:w w:val="95"/>
                <w:sz w:val="16"/>
              </w:rPr>
              <w:t>–0.118722</w:t>
            </w:r>
          </w:p>
        </w:tc>
      </w:tr>
      <w:tr w:rsidR="00FB09E0">
        <w:trPr>
          <w:trHeight w:val="313"/>
        </w:trPr>
        <w:tc>
          <w:tcPr>
            <w:tcW w:w="2170" w:type="dxa"/>
          </w:tcPr>
          <w:p w:rsidR="00FB09E0" w:rsidRDefault="00E10220">
            <w:pPr>
              <w:pStyle w:val="TableParagraph"/>
              <w:ind w:left="13"/>
              <w:rPr>
                <w:sz w:val="16"/>
              </w:rPr>
            </w:pPr>
            <w:r>
              <w:rPr>
                <w:sz w:val="16"/>
              </w:rPr>
              <w:t>Standard error of coefficient</w:t>
            </w:r>
          </w:p>
        </w:tc>
        <w:tc>
          <w:tcPr>
            <w:tcW w:w="1051" w:type="dxa"/>
          </w:tcPr>
          <w:p w:rsidR="00FB09E0" w:rsidRDefault="00E10220">
            <w:pPr>
              <w:pStyle w:val="TableParagraph"/>
              <w:ind w:left="247"/>
              <w:rPr>
                <w:sz w:val="16"/>
              </w:rPr>
            </w:pPr>
            <w:r>
              <w:rPr>
                <w:sz w:val="16"/>
              </w:rPr>
              <w:t>3.34653</w:t>
            </w:r>
          </w:p>
        </w:tc>
        <w:tc>
          <w:tcPr>
            <w:tcW w:w="1104" w:type="dxa"/>
          </w:tcPr>
          <w:p w:rsidR="00FB09E0" w:rsidRDefault="00E10220">
            <w:pPr>
              <w:pStyle w:val="TableParagraph"/>
              <w:ind w:right="222"/>
              <w:jc w:val="right"/>
              <w:rPr>
                <w:sz w:val="16"/>
              </w:rPr>
            </w:pPr>
            <w:r>
              <w:rPr>
                <w:w w:val="95"/>
                <w:sz w:val="16"/>
              </w:rPr>
              <w:t>0.738858</w:t>
            </w:r>
          </w:p>
        </w:tc>
        <w:tc>
          <w:tcPr>
            <w:tcW w:w="1112" w:type="dxa"/>
          </w:tcPr>
          <w:p w:rsidR="00FB09E0" w:rsidRDefault="00E10220">
            <w:pPr>
              <w:pStyle w:val="TableParagraph"/>
              <w:ind w:right="218"/>
              <w:jc w:val="right"/>
              <w:rPr>
                <w:sz w:val="16"/>
              </w:rPr>
            </w:pPr>
            <w:r>
              <w:rPr>
                <w:w w:val="95"/>
                <w:sz w:val="16"/>
              </w:rPr>
              <w:t>0.00266</w:t>
            </w:r>
          </w:p>
        </w:tc>
        <w:tc>
          <w:tcPr>
            <w:tcW w:w="1059" w:type="dxa"/>
          </w:tcPr>
          <w:p w:rsidR="00FB09E0" w:rsidRDefault="00E10220">
            <w:pPr>
              <w:pStyle w:val="TableParagraph"/>
              <w:ind w:right="170"/>
              <w:jc w:val="right"/>
              <w:rPr>
                <w:sz w:val="16"/>
              </w:rPr>
            </w:pPr>
            <w:r>
              <w:rPr>
                <w:w w:val="95"/>
                <w:sz w:val="16"/>
              </w:rPr>
              <w:t>0.756644</w:t>
            </w:r>
          </w:p>
        </w:tc>
        <w:tc>
          <w:tcPr>
            <w:tcW w:w="1103" w:type="dxa"/>
          </w:tcPr>
          <w:p w:rsidR="00FB09E0" w:rsidRDefault="00E10220">
            <w:pPr>
              <w:pStyle w:val="TableParagraph"/>
              <w:ind w:right="175"/>
              <w:jc w:val="right"/>
              <w:rPr>
                <w:sz w:val="16"/>
              </w:rPr>
            </w:pPr>
            <w:r>
              <w:rPr>
                <w:w w:val="95"/>
                <w:sz w:val="16"/>
              </w:rPr>
              <w:t>0.041818</w:t>
            </w:r>
          </w:p>
        </w:tc>
        <w:tc>
          <w:tcPr>
            <w:tcW w:w="1133" w:type="dxa"/>
          </w:tcPr>
          <w:p w:rsidR="00FB09E0" w:rsidRDefault="00E10220">
            <w:pPr>
              <w:pStyle w:val="TableParagraph"/>
              <w:ind w:right="202"/>
              <w:jc w:val="right"/>
              <w:rPr>
                <w:sz w:val="16"/>
              </w:rPr>
            </w:pPr>
            <w:r>
              <w:rPr>
                <w:w w:val="95"/>
                <w:sz w:val="16"/>
              </w:rPr>
              <w:t>0.083502</w:t>
            </w:r>
          </w:p>
        </w:tc>
      </w:tr>
      <w:tr w:rsidR="00FB09E0">
        <w:trPr>
          <w:trHeight w:val="312"/>
        </w:trPr>
        <w:tc>
          <w:tcPr>
            <w:tcW w:w="2170" w:type="dxa"/>
          </w:tcPr>
          <w:p w:rsidR="00FB09E0" w:rsidRDefault="00E10220">
            <w:pPr>
              <w:pStyle w:val="TableParagraph"/>
              <w:ind w:left="13"/>
              <w:rPr>
                <w:sz w:val="16"/>
              </w:rPr>
            </w:pPr>
            <w:r>
              <w:rPr>
                <w:sz w:val="16"/>
              </w:rPr>
              <w:t>T-ratio</w:t>
            </w:r>
          </w:p>
        </w:tc>
        <w:tc>
          <w:tcPr>
            <w:tcW w:w="1051" w:type="dxa"/>
          </w:tcPr>
          <w:p w:rsidR="00FB09E0" w:rsidRDefault="00E10220">
            <w:pPr>
              <w:pStyle w:val="TableParagraph"/>
              <w:ind w:left="248"/>
              <w:rPr>
                <w:sz w:val="16"/>
              </w:rPr>
            </w:pPr>
            <w:r>
              <w:rPr>
                <w:sz w:val="16"/>
              </w:rPr>
              <w:t>–0.7895</w:t>
            </w:r>
          </w:p>
        </w:tc>
        <w:tc>
          <w:tcPr>
            <w:tcW w:w="1104" w:type="dxa"/>
          </w:tcPr>
          <w:p w:rsidR="00FB09E0" w:rsidRDefault="00E10220">
            <w:pPr>
              <w:pStyle w:val="TableParagraph"/>
              <w:ind w:right="220"/>
              <w:jc w:val="right"/>
              <w:rPr>
                <w:sz w:val="16"/>
              </w:rPr>
            </w:pPr>
            <w:r>
              <w:rPr>
                <w:w w:val="95"/>
                <w:sz w:val="16"/>
              </w:rPr>
              <w:t>–2.8564</w:t>
            </w:r>
          </w:p>
        </w:tc>
        <w:tc>
          <w:tcPr>
            <w:tcW w:w="1112" w:type="dxa"/>
          </w:tcPr>
          <w:p w:rsidR="00FB09E0" w:rsidRDefault="00E10220">
            <w:pPr>
              <w:pStyle w:val="TableParagraph"/>
              <w:ind w:right="216"/>
              <w:jc w:val="right"/>
              <w:rPr>
                <w:sz w:val="16"/>
              </w:rPr>
            </w:pPr>
            <w:r>
              <w:rPr>
                <w:w w:val="95"/>
                <w:sz w:val="16"/>
              </w:rPr>
              <w:t>2.1563</w:t>
            </w:r>
          </w:p>
        </w:tc>
        <w:tc>
          <w:tcPr>
            <w:tcW w:w="1059" w:type="dxa"/>
          </w:tcPr>
          <w:p w:rsidR="00FB09E0" w:rsidRDefault="00E10220">
            <w:pPr>
              <w:pStyle w:val="TableParagraph"/>
              <w:ind w:right="168"/>
              <w:jc w:val="right"/>
              <w:rPr>
                <w:sz w:val="16"/>
              </w:rPr>
            </w:pPr>
            <w:r>
              <w:rPr>
                <w:w w:val="95"/>
                <w:sz w:val="16"/>
              </w:rPr>
              <w:t>–0.2387</w:t>
            </w:r>
          </w:p>
        </w:tc>
        <w:tc>
          <w:tcPr>
            <w:tcW w:w="1103" w:type="dxa"/>
          </w:tcPr>
          <w:p w:rsidR="00FB09E0" w:rsidRDefault="00E10220">
            <w:pPr>
              <w:pStyle w:val="TableParagraph"/>
              <w:ind w:right="173"/>
              <w:jc w:val="right"/>
              <w:rPr>
                <w:sz w:val="16"/>
              </w:rPr>
            </w:pPr>
            <w:r>
              <w:rPr>
                <w:w w:val="95"/>
                <w:sz w:val="16"/>
              </w:rPr>
              <w:t>–1.6474</w:t>
            </w:r>
          </w:p>
        </w:tc>
        <w:tc>
          <w:tcPr>
            <w:tcW w:w="1133" w:type="dxa"/>
          </w:tcPr>
          <w:p w:rsidR="00FB09E0" w:rsidRDefault="00E10220">
            <w:pPr>
              <w:pStyle w:val="TableParagraph"/>
              <w:ind w:right="200"/>
              <w:jc w:val="right"/>
              <w:rPr>
                <w:sz w:val="16"/>
              </w:rPr>
            </w:pPr>
            <w:r>
              <w:rPr>
                <w:w w:val="95"/>
                <w:sz w:val="16"/>
              </w:rPr>
              <w:t>–1.4218</w:t>
            </w:r>
          </w:p>
        </w:tc>
      </w:tr>
      <w:tr w:rsidR="00FB09E0">
        <w:trPr>
          <w:trHeight w:val="312"/>
        </w:trPr>
        <w:tc>
          <w:tcPr>
            <w:tcW w:w="2170" w:type="dxa"/>
          </w:tcPr>
          <w:p w:rsidR="00FB09E0" w:rsidRDefault="00E10220">
            <w:pPr>
              <w:pStyle w:val="TableParagraph"/>
              <w:spacing w:before="61"/>
              <w:ind w:left="13"/>
              <w:rPr>
                <w:sz w:val="16"/>
              </w:rPr>
            </w:pPr>
            <w:r>
              <w:rPr>
                <w:sz w:val="16"/>
              </w:rPr>
              <w:t>P-value</w:t>
            </w:r>
          </w:p>
        </w:tc>
        <w:tc>
          <w:tcPr>
            <w:tcW w:w="1051" w:type="dxa"/>
          </w:tcPr>
          <w:p w:rsidR="00FB09E0" w:rsidRDefault="00E10220">
            <w:pPr>
              <w:pStyle w:val="TableParagraph"/>
              <w:spacing w:before="61"/>
              <w:ind w:left="194"/>
              <w:rPr>
                <w:sz w:val="16"/>
              </w:rPr>
            </w:pPr>
            <w:r>
              <w:rPr>
                <w:sz w:val="16"/>
              </w:rPr>
              <w:t>43.016%</w:t>
            </w:r>
          </w:p>
        </w:tc>
        <w:tc>
          <w:tcPr>
            <w:tcW w:w="1104" w:type="dxa"/>
          </w:tcPr>
          <w:p w:rsidR="00FB09E0" w:rsidRDefault="00E10220">
            <w:pPr>
              <w:pStyle w:val="TableParagraph"/>
              <w:spacing w:before="61"/>
              <w:ind w:right="221"/>
              <w:jc w:val="right"/>
              <w:rPr>
                <w:sz w:val="16"/>
              </w:rPr>
            </w:pPr>
            <w:r>
              <w:rPr>
                <w:w w:val="95"/>
                <w:sz w:val="16"/>
              </w:rPr>
              <w:t>0.4452%</w:t>
            </w:r>
          </w:p>
        </w:tc>
        <w:tc>
          <w:tcPr>
            <w:tcW w:w="1112" w:type="dxa"/>
          </w:tcPr>
          <w:p w:rsidR="00FB09E0" w:rsidRDefault="00E10220">
            <w:pPr>
              <w:pStyle w:val="TableParagraph"/>
              <w:spacing w:before="61"/>
              <w:ind w:right="217"/>
              <w:jc w:val="right"/>
              <w:rPr>
                <w:sz w:val="16"/>
              </w:rPr>
            </w:pPr>
            <w:r>
              <w:rPr>
                <w:w w:val="95"/>
                <w:sz w:val="16"/>
              </w:rPr>
              <w:t>3.151%</w:t>
            </w:r>
          </w:p>
        </w:tc>
        <w:tc>
          <w:tcPr>
            <w:tcW w:w="1059" w:type="dxa"/>
          </w:tcPr>
          <w:p w:rsidR="00FB09E0" w:rsidRDefault="00E10220">
            <w:pPr>
              <w:pStyle w:val="TableParagraph"/>
              <w:spacing w:before="61"/>
              <w:ind w:right="169"/>
              <w:jc w:val="right"/>
              <w:rPr>
                <w:sz w:val="16"/>
              </w:rPr>
            </w:pPr>
            <w:r>
              <w:rPr>
                <w:w w:val="95"/>
                <w:sz w:val="16"/>
              </w:rPr>
              <w:t>81.139%</w:t>
            </w:r>
          </w:p>
        </w:tc>
        <w:tc>
          <w:tcPr>
            <w:tcW w:w="1103" w:type="dxa"/>
          </w:tcPr>
          <w:p w:rsidR="00FB09E0" w:rsidRDefault="00E10220">
            <w:pPr>
              <w:pStyle w:val="TableParagraph"/>
              <w:spacing w:before="61"/>
              <w:ind w:right="174"/>
              <w:jc w:val="right"/>
              <w:rPr>
                <w:sz w:val="16"/>
              </w:rPr>
            </w:pPr>
            <w:r>
              <w:rPr>
                <w:w w:val="95"/>
                <w:sz w:val="16"/>
              </w:rPr>
              <w:t>10.006%</w:t>
            </w:r>
          </w:p>
        </w:tc>
        <w:tc>
          <w:tcPr>
            <w:tcW w:w="1133" w:type="dxa"/>
          </w:tcPr>
          <w:p w:rsidR="00FB09E0" w:rsidRDefault="00E10220">
            <w:pPr>
              <w:pStyle w:val="TableParagraph"/>
              <w:spacing w:before="61"/>
              <w:ind w:right="201"/>
              <w:jc w:val="right"/>
              <w:rPr>
                <w:sz w:val="16"/>
              </w:rPr>
            </w:pPr>
            <w:r>
              <w:rPr>
                <w:w w:val="95"/>
                <w:sz w:val="16"/>
              </w:rPr>
              <w:t>15.567%</w:t>
            </w:r>
          </w:p>
        </w:tc>
      </w:tr>
      <w:tr w:rsidR="00FB09E0">
        <w:trPr>
          <w:trHeight w:val="469"/>
        </w:trPr>
        <w:tc>
          <w:tcPr>
            <w:tcW w:w="2170" w:type="dxa"/>
          </w:tcPr>
          <w:p w:rsidR="00FB09E0" w:rsidRDefault="00E10220">
            <w:pPr>
              <w:pStyle w:val="TableParagraph"/>
              <w:ind w:left="13"/>
              <w:rPr>
                <w:sz w:val="16"/>
              </w:rPr>
            </w:pPr>
            <w:r>
              <w:rPr>
                <w:sz w:val="16"/>
              </w:rPr>
              <w:t>Beta-weight</w:t>
            </w:r>
          </w:p>
        </w:tc>
        <w:tc>
          <w:tcPr>
            <w:tcW w:w="1051" w:type="dxa"/>
          </w:tcPr>
          <w:p w:rsidR="00FB09E0" w:rsidRDefault="00FB09E0">
            <w:pPr>
              <w:pStyle w:val="TableParagraph"/>
              <w:spacing w:before="0"/>
              <w:rPr>
                <w:rFonts w:ascii="Times New Roman"/>
                <w:sz w:val="18"/>
              </w:rPr>
            </w:pPr>
          </w:p>
        </w:tc>
        <w:tc>
          <w:tcPr>
            <w:tcW w:w="1104" w:type="dxa"/>
          </w:tcPr>
          <w:p w:rsidR="00FB09E0" w:rsidRDefault="00E10220">
            <w:pPr>
              <w:pStyle w:val="TableParagraph"/>
              <w:ind w:right="222"/>
              <w:jc w:val="right"/>
              <w:rPr>
                <w:sz w:val="16"/>
              </w:rPr>
            </w:pPr>
            <w:r>
              <w:rPr>
                <w:w w:val="95"/>
                <w:sz w:val="16"/>
              </w:rPr>
              <w:t>–0.1214</w:t>
            </w:r>
          </w:p>
        </w:tc>
        <w:tc>
          <w:tcPr>
            <w:tcW w:w="1112" w:type="dxa"/>
          </w:tcPr>
          <w:p w:rsidR="00FB09E0" w:rsidRDefault="00E10220">
            <w:pPr>
              <w:pStyle w:val="TableParagraph"/>
              <w:ind w:right="217"/>
              <w:jc w:val="right"/>
              <w:rPr>
                <w:sz w:val="16"/>
              </w:rPr>
            </w:pPr>
            <w:r>
              <w:rPr>
                <w:w w:val="95"/>
                <w:sz w:val="16"/>
              </w:rPr>
              <w:t>0.0937</w:t>
            </w:r>
          </w:p>
        </w:tc>
        <w:tc>
          <w:tcPr>
            <w:tcW w:w="1059" w:type="dxa"/>
          </w:tcPr>
          <w:p w:rsidR="00FB09E0" w:rsidRDefault="00E10220">
            <w:pPr>
              <w:pStyle w:val="TableParagraph"/>
              <w:ind w:right="169"/>
              <w:jc w:val="right"/>
              <w:rPr>
                <w:sz w:val="16"/>
              </w:rPr>
            </w:pPr>
            <w:r>
              <w:rPr>
                <w:w w:val="95"/>
                <w:sz w:val="16"/>
              </w:rPr>
              <w:t>–0.0103</w:t>
            </w:r>
          </w:p>
        </w:tc>
        <w:tc>
          <w:tcPr>
            <w:tcW w:w="1103" w:type="dxa"/>
          </w:tcPr>
          <w:p w:rsidR="00FB09E0" w:rsidRDefault="00E10220">
            <w:pPr>
              <w:pStyle w:val="TableParagraph"/>
              <w:ind w:right="174"/>
              <w:jc w:val="right"/>
              <w:rPr>
                <w:sz w:val="16"/>
              </w:rPr>
            </w:pPr>
            <w:r>
              <w:rPr>
                <w:w w:val="95"/>
                <w:sz w:val="16"/>
              </w:rPr>
              <w:t>–0.0801</w:t>
            </w:r>
          </w:p>
        </w:tc>
        <w:tc>
          <w:tcPr>
            <w:tcW w:w="1133" w:type="dxa"/>
          </w:tcPr>
          <w:p w:rsidR="00FB09E0" w:rsidRDefault="00E10220">
            <w:pPr>
              <w:pStyle w:val="TableParagraph"/>
              <w:ind w:right="201"/>
              <w:jc w:val="right"/>
              <w:rPr>
                <w:sz w:val="16"/>
              </w:rPr>
            </w:pPr>
            <w:r>
              <w:rPr>
                <w:w w:val="95"/>
                <w:sz w:val="16"/>
              </w:rPr>
              <w:t>–0.0691</w:t>
            </w:r>
          </w:p>
        </w:tc>
      </w:tr>
      <w:tr w:rsidR="00FB09E0">
        <w:trPr>
          <w:trHeight w:val="469"/>
        </w:trPr>
        <w:tc>
          <w:tcPr>
            <w:tcW w:w="2170" w:type="dxa"/>
          </w:tcPr>
          <w:p w:rsidR="00FB09E0" w:rsidRDefault="00FB09E0">
            <w:pPr>
              <w:pStyle w:val="TableParagraph"/>
              <w:spacing w:before="11"/>
              <w:rPr>
                <w:sz w:val="18"/>
              </w:rPr>
            </w:pPr>
          </w:p>
          <w:p w:rsidR="00FB09E0" w:rsidRDefault="00E10220">
            <w:pPr>
              <w:pStyle w:val="TableParagraph"/>
              <w:spacing w:before="0"/>
              <w:ind w:left="13"/>
              <w:rPr>
                <w:sz w:val="16"/>
              </w:rPr>
            </w:pPr>
            <w:r>
              <w:rPr>
                <w:sz w:val="16"/>
              </w:rPr>
              <w:t>Standard error of regression</w:t>
            </w:r>
          </w:p>
        </w:tc>
        <w:tc>
          <w:tcPr>
            <w:tcW w:w="1051" w:type="dxa"/>
          </w:tcPr>
          <w:p w:rsidR="00FB09E0" w:rsidRDefault="00FB09E0">
            <w:pPr>
              <w:pStyle w:val="TableParagraph"/>
              <w:spacing w:before="0"/>
              <w:rPr>
                <w:rFonts w:ascii="Times New Roman"/>
                <w:sz w:val="18"/>
              </w:rPr>
            </w:pPr>
          </w:p>
        </w:tc>
        <w:tc>
          <w:tcPr>
            <w:tcW w:w="1104" w:type="dxa"/>
          </w:tcPr>
          <w:p w:rsidR="00FB09E0" w:rsidRDefault="00FB09E0">
            <w:pPr>
              <w:pStyle w:val="TableParagraph"/>
              <w:spacing w:before="11"/>
              <w:rPr>
                <w:sz w:val="18"/>
              </w:rPr>
            </w:pPr>
          </w:p>
          <w:p w:rsidR="00FB09E0" w:rsidRDefault="00E10220">
            <w:pPr>
              <w:pStyle w:val="TableParagraph"/>
              <w:spacing w:before="0"/>
              <w:ind w:right="222"/>
              <w:jc w:val="right"/>
              <w:rPr>
                <w:sz w:val="16"/>
              </w:rPr>
            </w:pPr>
            <w:r>
              <w:rPr>
                <w:w w:val="95"/>
                <w:sz w:val="16"/>
              </w:rPr>
              <w:t>8.354658</w:t>
            </w:r>
          </w:p>
        </w:tc>
        <w:tc>
          <w:tcPr>
            <w:tcW w:w="4407" w:type="dxa"/>
            <w:gridSpan w:val="4"/>
            <w:vMerge w:val="restart"/>
          </w:tcPr>
          <w:p w:rsidR="00FB09E0" w:rsidRDefault="00FB09E0">
            <w:pPr>
              <w:pStyle w:val="TableParagraph"/>
              <w:spacing w:before="0"/>
              <w:rPr>
                <w:rFonts w:ascii="Times New Roman"/>
                <w:sz w:val="18"/>
              </w:rPr>
            </w:pPr>
          </w:p>
        </w:tc>
      </w:tr>
      <w:tr w:rsidR="00FB09E0">
        <w:trPr>
          <w:trHeight w:val="313"/>
        </w:trPr>
        <w:tc>
          <w:tcPr>
            <w:tcW w:w="2170" w:type="dxa"/>
          </w:tcPr>
          <w:p w:rsidR="00FB09E0" w:rsidRDefault="00E10220">
            <w:pPr>
              <w:pStyle w:val="TableParagraph"/>
              <w:ind w:left="13"/>
              <w:rPr>
                <w:sz w:val="16"/>
              </w:rPr>
            </w:pPr>
            <w:r>
              <w:rPr>
                <w:sz w:val="16"/>
              </w:rPr>
              <w:t>R-squared</w:t>
            </w:r>
          </w:p>
        </w:tc>
        <w:tc>
          <w:tcPr>
            <w:tcW w:w="1051" w:type="dxa"/>
          </w:tcPr>
          <w:p w:rsidR="00FB09E0" w:rsidRDefault="00FB09E0">
            <w:pPr>
              <w:pStyle w:val="TableParagraph"/>
              <w:spacing w:before="0"/>
              <w:rPr>
                <w:rFonts w:ascii="Times New Roman"/>
                <w:sz w:val="18"/>
              </w:rPr>
            </w:pPr>
          </w:p>
        </w:tc>
        <w:tc>
          <w:tcPr>
            <w:tcW w:w="1104" w:type="dxa"/>
          </w:tcPr>
          <w:p w:rsidR="00FB09E0" w:rsidRDefault="00E10220">
            <w:pPr>
              <w:pStyle w:val="TableParagraph"/>
              <w:ind w:right="221"/>
              <w:jc w:val="right"/>
              <w:rPr>
                <w:sz w:val="16"/>
              </w:rPr>
            </w:pPr>
            <w:r>
              <w:rPr>
                <w:w w:val="95"/>
                <w:sz w:val="16"/>
              </w:rPr>
              <w:t>4.33%</w:t>
            </w:r>
          </w:p>
        </w:tc>
        <w:tc>
          <w:tcPr>
            <w:tcW w:w="4407" w:type="dxa"/>
            <w:gridSpan w:val="4"/>
            <w:vMerge/>
            <w:tcBorders>
              <w:top w:val="nil"/>
            </w:tcBorders>
          </w:tcPr>
          <w:p w:rsidR="00FB09E0" w:rsidRDefault="00FB09E0">
            <w:pPr>
              <w:rPr>
                <w:sz w:val="2"/>
                <w:szCs w:val="2"/>
              </w:rPr>
            </w:pPr>
          </w:p>
        </w:tc>
      </w:tr>
      <w:tr w:rsidR="00FB09E0">
        <w:trPr>
          <w:trHeight w:val="469"/>
        </w:trPr>
        <w:tc>
          <w:tcPr>
            <w:tcW w:w="2170" w:type="dxa"/>
          </w:tcPr>
          <w:p w:rsidR="00FB09E0" w:rsidRDefault="00E10220">
            <w:pPr>
              <w:pStyle w:val="TableParagraph"/>
              <w:ind w:left="13"/>
              <w:rPr>
                <w:sz w:val="16"/>
              </w:rPr>
            </w:pPr>
            <w:r>
              <w:rPr>
                <w:sz w:val="16"/>
              </w:rPr>
              <w:t>Adjusted R-squared</w:t>
            </w:r>
          </w:p>
        </w:tc>
        <w:tc>
          <w:tcPr>
            <w:tcW w:w="1051" w:type="dxa"/>
          </w:tcPr>
          <w:p w:rsidR="00FB09E0" w:rsidRDefault="00FB09E0">
            <w:pPr>
              <w:pStyle w:val="TableParagraph"/>
              <w:spacing w:before="0"/>
              <w:rPr>
                <w:rFonts w:ascii="Times New Roman"/>
                <w:sz w:val="18"/>
              </w:rPr>
            </w:pPr>
          </w:p>
        </w:tc>
        <w:tc>
          <w:tcPr>
            <w:tcW w:w="1104" w:type="dxa"/>
          </w:tcPr>
          <w:p w:rsidR="00FB09E0" w:rsidRDefault="00E10220">
            <w:pPr>
              <w:pStyle w:val="TableParagraph"/>
              <w:ind w:right="221"/>
              <w:jc w:val="right"/>
              <w:rPr>
                <w:sz w:val="16"/>
              </w:rPr>
            </w:pPr>
            <w:r>
              <w:rPr>
                <w:w w:val="95"/>
                <w:sz w:val="16"/>
              </w:rPr>
              <w:t>3.44%</w:t>
            </w:r>
          </w:p>
        </w:tc>
        <w:tc>
          <w:tcPr>
            <w:tcW w:w="4407" w:type="dxa"/>
            <w:gridSpan w:val="4"/>
            <w:vMerge/>
            <w:tcBorders>
              <w:top w:val="nil"/>
            </w:tcBorders>
          </w:tcPr>
          <w:p w:rsidR="00FB09E0" w:rsidRDefault="00FB09E0">
            <w:pPr>
              <w:rPr>
                <w:sz w:val="2"/>
                <w:szCs w:val="2"/>
              </w:rPr>
            </w:pPr>
          </w:p>
        </w:tc>
      </w:tr>
      <w:tr w:rsidR="00FB09E0">
        <w:trPr>
          <w:trHeight w:val="401"/>
        </w:trPr>
        <w:tc>
          <w:tcPr>
            <w:tcW w:w="2170" w:type="dxa"/>
          </w:tcPr>
          <w:p w:rsidR="00FB09E0" w:rsidRDefault="00FB09E0">
            <w:pPr>
              <w:pStyle w:val="TableParagraph"/>
              <w:spacing w:before="10"/>
              <w:rPr>
                <w:sz w:val="18"/>
              </w:rPr>
            </w:pPr>
          </w:p>
          <w:p w:rsidR="00FB09E0" w:rsidRDefault="00E10220">
            <w:pPr>
              <w:pStyle w:val="TableParagraph"/>
              <w:spacing w:before="1" w:line="164" w:lineRule="exact"/>
              <w:ind w:left="13"/>
              <w:rPr>
                <w:sz w:val="16"/>
              </w:rPr>
            </w:pPr>
            <w:r>
              <w:rPr>
                <w:sz w:val="16"/>
              </w:rPr>
              <w:t>Number of observations</w:t>
            </w:r>
          </w:p>
        </w:tc>
        <w:tc>
          <w:tcPr>
            <w:tcW w:w="1051" w:type="dxa"/>
          </w:tcPr>
          <w:p w:rsidR="00FB09E0" w:rsidRDefault="00FB09E0">
            <w:pPr>
              <w:pStyle w:val="TableParagraph"/>
              <w:spacing w:before="0"/>
              <w:rPr>
                <w:rFonts w:ascii="Times New Roman"/>
                <w:sz w:val="18"/>
              </w:rPr>
            </w:pPr>
          </w:p>
        </w:tc>
        <w:tc>
          <w:tcPr>
            <w:tcW w:w="1104" w:type="dxa"/>
          </w:tcPr>
          <w:p w:rsidR="00FB09E0" w:rsidRDefault="00FB09E0">
            <w:pPr>
              <w:pStyle w:val="TableParagraph"/>
              <w:spacing w:before="10"/>
              <w:rPr>
                <w:sz w:val="18"/>
              </w:rPr>
            </w:pPr>
          </w:p>
          <w:p w:rsidR="00FB09E0" w:rsidRDefault="00E10220">
            <w:pPr>
              <w:pStyle w:val="TableParagraph"/>
              <w:spacing w:before="1" w:line="164" w:lineRule="exact"/>
              <w:ind w:right="221"/>
              <w:jc w:val="right"/>
              <w:rPr>
                <w:sz w:val="16"/>
              </w:rPr>
            </w:pPr>
            <w:r>
              <w:rPr>
                <w:w w:val="95"/>
                <w:sz w:val="16"/>
              </w:rPr>
              <w:t>540</w:t>
            </w:r>
          </w:p>
        </w:tc>
        <w:tc>
          <w:tcPr>
            <w:tcW w:w="4407" w:type="dxa"/>
            <w:gridSpan w:val="4"/>
            <w:vMerge/>
            <w:tcBorders>
              <w:top w:val="nil"/>
            </w:tcBorders>
          </w:tcPr>
          <w:p w:rsidR="00FB09E0" w:rsidRDefault="00FB09E0">
            <w:pPr>
              <w:rPr>
                <w:sz w:val="2"/>
                <w:szCs w:val="2"/>
              </w:rPr>
            </w:pPr>
          </w:p>
        </w:tc>
      </w:tr>
    </w:tbl>
    <w:p w:rsidR="00FB09E0" w:rsidRDefault="00FB09E0">
      <w:pPr>
        <w:rPr>
          <w:sz w:val="2"/>
          <w:szCs w:val="2"/>
        </w:rPr>
        <w:sectPr w:rsidR="00FB09E0">
          <w:headerReference w:type="default" r:id="rId10"/>
          <w:footerReference w:type="default" r:id="rId11"/>
          <w:pgSz w:w="12240" w:h="15840"/>
          <w:pgMar w:top="940" w:right="1600" w:bottom="640" w:left="760" w:header="733" w:footer="449" w:gutter="0"/>
          <w:cols w:space="720"/>
        </w:sectPr>
      </w:pPr>
    </w:p>
    <w:p w:rsidR="00FB09E0" w:rsidRDefault="00E10220">
      <w:pPr>
        <w:spacing w:before="93"/>
        <w:ind w:left="1062" w:right="20"/>
        <w:rPr>
          <w:rFonts w:ascii="Arial"/>
          <w:sz w:val="16"/>
        </w:rPr>
      </w:pPr>
      <w:r>
        <w:rPr>
          <w:rFonts w:ascii="Arial"/>
          <w:sz w:val="16"/>
        </w:rPr>
        <w:lastRenderedPageBreak/>
        <w:t>Residual degrees of freedom</w:t>
      </w:r>
    </w:p>
    <w:p w:rsidR="00FB09E0" w:rsidRDefault="00E10220">
      <w:pPr>
        <w:pStyle w:val="BodyText"/>
        <w:spacing w:before="1"/>
        <w:rPr>
          <w:rFonts w:ascii="Arial"/>
          <w:sz w:val="16"/>
        </w:rPr>
      </w:pPr>
      <w:r>
        <w:br w:type="column"/>
      </w:r>
    </w:p>
    <w:p w:rsidR="00FB09E0" w:rsidRDefault="00E10220">
      <w:pPr>
        <w:ind w:left="1062"/>
        <w:rPr>
          <w:rFonts w:ascii="Arial"/>
          <w:sz w:val="16"/>
        </w:rPr>
      </w:pPr>
      <w:r>
        <w:rPr>
          <w:rFonts w:ascii="Arial"/>
          <w:sz w:val="16"/>
        </w:rPr>
        <w:t>534</w:t>
      </w:r>
    </w:p>
    <w:p w:rsidR="00FB09E0" w:rsidRDefault="00FB09E0">
      <w:pPr>
        <w:rPr>
          <w:rFonts w:ascii="Arial"/>
          <w:sz w:val="16"/>
        </w:rPr>
        <w:sectPr w:rsidR="00FB09E0">
          <w:type w:val="continuous"/>
          <w:pgSz w:w="12240" w:h="15840"/>
          <w:pgMar w:top="720" w:right="1600" w:bottom="680" w:left="760" w:header="720" w:footer="720" w:gutter="0"/>
          <w:cols w:num="2" w:space="720" w:equalWidth="0">
            <w:col w:w="2526" w:space="1297"/>
            <w:col w:w="6057"/>
          </w:cols>
        </w:sectPr>
      </w:pPr>
    </w:p>
    <w:p w:rsidR="00FB09E0" w:rsidRDefault="00FB09E0">
      <w:pPr>
        <w:pStyle w:val="BodyText"/>
        <w:spacing w:before="2"/>
        <w:rPr>
          <w:rFonts w:ascii="Arial"/>
          <w:sz w:val="27"/>
        </w:rPr>
      </w:pPr>
    </w:p>
    <w:p w:rsidR="00FB09E0" w:rsidRDefault="00E10220">
      <w:pPr>
        <w:spacing w:before="95"/>
        <w:ind w:left="1062"/>
        <w:rPr>
          <w:rFonts w:ascii="Arial"/>
          <w:sz w:val="16"/>
        </w:rPr>
      </w:pPr>
      <w:r>
        <w:rPr>
          <w:rFonts w:ascii="Arial"/>
          <w:sz w:val="16"/>
        </w:rPr>
        <w:t>T-statistic for computing</w:t>
      </w:r>
    </w:p>
    <w:p w:rsidR="00FB09E0" w:rsidRDefault="00590A9F">
      <w:pPr>
        <w:tabs>
          <w:tab w:val="right" w:pos="5150"/>
        </w:tabs>
        <w:spacing w:before="129"/>
        <w:ind w:left="1062"/>
        <w:rPr>
          <w:rFonts w:ascii="Arial"/>
          <w:sz w:val="16"/>
        </w:rPr>
      </w:pPr>
      <w:r w:rsidRPr="00590A9F">
        <w:pict>
          <v:rect id="_x0000_s1029" style="position:absolute;left:0;text-align:left;margin-left:89.75pt;margin-top:19pt;width:437.2pt;height:.5pt;z-index:15730688;mso-position-horizontal-relative:page" fillcolor="black" stroked="f">
            <w10:wrap anchorx="page"/>
          </v:rect>
        </w:pict>
      </w:r>
      <w:r w:rsidR="00E10220">
        <w:rPr>
          <w:rFonts w:ascii="Arial"/>
          <w:sz w:val="16"/>
        </w:rPr>
        <w:t>95%</w:t>
      </w:r>
      <w:r w:rsidR="00E10220">
        <w:rPr>
          <w:rFonts w:ascii="Arial"/>
          <w:spacing w:val="-1"/>
          <w:sz w:val="16"/>
        </w:rPr>
        <w:t xml:space="preserve"> </w:t>
      </w:r>
      <w:r w:rsidR="00E10220">
        <w:rPr>
          <w:rFonts w:ascii="Arial"/>
          <w:sz w:val="16"/>
        </w:rPr>
        <w:t>confidence intervals</w:t>
      </w:r>
      <w:r w:rsidR="00E10220">
        <w:rPr>
          <w:rFonts w:ascii="Arial"/>
          <w:sz w:val="16"/>
        </w:rPr>
        <w:tab/>
        <w:t>1.9644</w:t>
      </w:r>
    </w:p>
    <w:p w:rsidR="00FB09E0" w:rsidRDefault="00590A9F">
      <w:pPr>
        <w:spacing w:before="822"/>
        <w:ind w:left="1040"/>
        <w:rPr>
          <w:sz w:val="16"/>
        </w:rPr>
      </w:pPr>
      <w:r w:rsidRPr="00590A9F">
        <w:pict>
          <v:rect id="_x0000_s1028" style="position:absolute;left:0;text-align:left;margin-left:108pt;margin-top:24.1pt;width:2in;height:.55pt;z-index:15731200;mso-position-horizontal-relative:page" fillcolor="black" stroked="f">
            <w10:wrap anchorx="page"/>
          </v:rect>
        </w:pict>
      </w:r>
      <w:r w:rsidR="00E10220">
        <w:rPr>
          <w:sz w:val="16"/>
          <w:vertAlign w:val="superscript"/>
        </w:rPr>
        <w:t>1</w:t>
      </w:r>
      <w:r w:rsidR="00E10220">
        <w:rPr>
          <w:sz w:val="16"/>
        </w:rPr>
        <w:t xml:space="preserve"> See </w:t>
      </w:r>
      <w:r w:rsidR="00E10220">
        <w:rPr>
          <w:i/>
          <w:sz w:val="16"/>
        </w:rPr>
        <w:t>Barbara Lavin-</w:t>
      </w:r>
      <w:proofErr w:type="spellStart"/>
      <w:r w:rsidR="00E10220">
        <w:rPr>
          <w:i/>
          <w:sz w:val="16"/>
        </w:rPr>
        <w:t>McEleney</w:t>
      </w:r>
      <w:proofErr w:type="spellEnd"/>
      <w:r w:rsidR="00E10220">
        <w:rPr>
          <w:i/>
          <w:sz w:val="16"/>
        </w:rPr>
        <w:t xml:space="preserve"> v. Marist College</w:t>
      </w:r>
      <w:r w:rsidR="00E10220">
        <w:rPr>
          <w:sz w:val="16"/>
        </w:rPr>
        <w:t>, 1999 U.S. Dist. LEXIS 22499, September 28, 1999.</w:t>
      </w:r>
    </w:p>
    <w:p w:rsidR="00FB09E0" w:rsidRDefault="00590A9F">
      <w:pPr>
        <w:tabs>
          <w:tab w:val="left" w:pos="7077"/>
        </w:tabs>
        <w:spacing w:before="908"/>
        <w:ind w:left="1040"/>
        <w:rPr>
          <w:sz w:val="14"/>
        </w:rPr>
      </w:pPr>
      <w:r w:rsidRPr="00590A9F">
        <w:pict>
          <v:rect id="_x0000_s1027" style="position:absolute;left:0;text-align:left;margin-left:88.5pt;margin-top:37.7pt;width:435pt;height:.5pt;z-index:15730176;mso-position-horizontal-relative:page" fillcolor="black" stroked="f">
            <w10:wrap anchorx="page"/>
          </v:rect>
        </w:pict>
      </w:r>
      <w:r w:rsidR="00E10220">
        <w:rPr>
          <w:sz w:val="18"/>
        </w:rPr>
        <w:t>2</w:t>
      </w:r>
      <w:r w:rsidR="00E10220">
        <w:rPr>
          <w:sz w:val="18"/>
        </w:rPr>
        <w:tab/>
        <w:t>K</w:t>
      </w:r>
      <w:r w:rsidR="00E10220">
        <w:rPr>
          <w:sz w:val="14"/>
        </w:rPr>
        <w:t xml:space="preserve">ELLOGG </w:t>
      </w:r>
      <w:r w:rsidR="00E10220">
        <w:rPr>
          <w:sz w:val="18"/>
        </w:rPr>
        <w:t>S</w:t>
      </w:r>
      <w:r w:rsidR="00E10220">
        <w:rPr>
          <w:sz w:val="14"/>
        </w:rPr>
        <w:t>CHOOL OF</w:t>
      </w:r>
      <w:r w:rsidR="00E10220">
        <w:rPr>
          <w:spacing w:val="-7"/>
          <w:sz w:val="14"/>
        </w:rPr>
        <w:t xml:space="preserve"> </w:t>
      </w:r>
      <w:r w:rsidR="00E10220">
        <w:rPr>
          <w:sz w:val="18"/>
        </w:rPr>
        <w:t>M</w:t>
      </w:r>
      <w:r w:rsidR="00E10220">
        <w:rPr>
          <w:sz w:val="14"/>
        </w:rPr>
        <w:t>ANAGEMENT</w:t>
      </w:r>
    </w:p>
    <w:p w:rsidR="00FB09E0" w:rsidRDefault="00FB09E0">
      <w:pPr>
        <w:rPr>
          <w:sz w:val="14"/>
        </w:rPr>
        <w:sectPr w:rsidR="00FB09E0">
          <w:type w:val="continuous"/>
          <w:pgSz w:w="12240" w:h="15840"/>
          <w:pgMar w:top="720" w:right="1600" w:bottom="680" w:left="760" w:header="720" w:footer="720" w:gutter="0"/>
          <w:cols w:space="720"/>
        </w:sectPr>
      </w:pPr>
    </w:p>
    <w:p w:rsidR="00FB09E0" w:rsidRDefault="00FB09E0">
      <w:pPr>
        <w:pStyle w:val="BodyText"/>
        <w:rPr>
          <w:sz w:val="24"/>
        </w:rPr>
      </w:pPr>
    </w:p>
    <w:p w:rsidR="00FB09E0" w:rsidRDefault="00FB09E0">
      <w:pPr>
        <w:pStyle w:val="BodyText"/>
        <w:rPr>
          <w:sz w:val="24"/>
        </w:rPr>
      </w:pPr>
    </w:p>
    <w:p w:rsidR="00FB09E0" w:rsidRDefault="00FB09E0">
      <w:pPr>
        <w:pStyle w:val="BodyText"/>
        <w:spacing w:before="2"/>
        <w:rPr>
          <w:sz w:val="25"/>
        </w:rPr>
      </w:pPr>
    </w:p>
    <w:p w:rsidR="00FB09E0" w:rsidRDefault="00E10220">
      <w:pPr>
        <w:pStyle w:val="BodyText"/>
        <w:spacing w:line="228" w:lineRule="auto"/>
        <w:ind w:left="1039" w:right="196" w:firstLine="360"/>
        <w:jc w:val="both"/>
      </w:pPr>
      <w:r>
        <w:t>Jack explains, “I also thought of using a regression to show that pedigree is important—I needed something concrete to prove my case. Using a sample of funds classified by Morningstar as either growth or growth and income U.S. equity mutual funds for various years between 1988 and 1994, I ran the above regression.</w:t>
      </w:r>
      <w:r>
        <w:rPr>
          <w:vertAlign w:val="superscript"/>
        </w:rPr>
        <w:t>2</w:t>
      </w:r>
      <w:r>
        <w:t xml:space="preserve"> Clearly the R-squared is so low that the regression is useless. So thanks for the offer, but no thanks.”</w:t>
      </w:r>
    </w:p>
    <w:p w:rsidR="00FB09E0" w:rsidRDefault="00FB09E0">
      <w:pPr>
        <w:pStyle w:val="BodyText"/>
        <w:spacing w:before="8"/>
        <w:rPr>
          <w:sz w:val="20"/>
        </w:rPr>
      </w:pPr>
    </w:p>
    <w:p w:rsidR="00FB09E0" w:rsidRDefault="00E10220">
      <w:pPr>
        <w:pStyle w:val="BodyText"/>
        <w:spacing w:line="228" w:lineRule="auto"/>
        <w:ind w:left="1039" w:right="197" w:firstLine="360"/>
        <w:jc w:val="both"/>
      </w:pPr>
      <w:r>
        <w:t>The data can be found in the Excel file accompanying this case, which contains the following information:</w:t>
      </w:r>
    </w:p>
    <w:p w:rsidR="00FB09E0" w:rsidRDefault="00FB09E0">
      <w:pPr>
        <w:pStyle w:val="BodyText"/>
        <w:spacing w:before="4"/>
        <w:rPr>
          <w:sz w:val="23"/>
        </w:rPr>
      </w:pPr>
    </w:p>
    <w:p w:rsidR="00FB09E0" w:rsidRDefault="00E10220">
      <w:pPr>
        <w:pStyle w:val="BodyText"/>
        <w:spacing w:line="228" w:lineRule="auto"/>
        <w:ind w:left="1786" w:right="310" w:hanging="732"/>
        <w:jc w:val="both"/>
      </w:pPr>
      <w:r>
        <w:t xml:space="preserve">RET   The excess return of a fund in the year of the observation. The excess return is defined   as the percentage return on the fund minus the percentage return on a benchmark portfolio consisting of all stocks trading on the three major U.S. exchanges (NYSE, AMEX, and </w:t>
      </w:r>
      <w:proofErr w:type="spellStart"/>
      <w:r>
        <w:t>Nasdaq</w:t>
      </w:r>
      <w:proofErr w:type="spellEnd"/>
      <w:r>
        <w:t>). For example, if a fund had a return of 10 percent in 2007 and the benchmark returned 12 percent in 2007, then the value of RET for that fund for 2007 would be</w:t>
      </w:r>
      <w:r>
        <w:rPr>
          <w:spacing w:val="-1"/>
        </w:rPr>
        <w:t xml:space="preserve"> </w:t>
      </w:r>
      <w:r>
        <w:t>–2.</w:t>
      </w:r>
    </w:p>
    <w:p w:rsidR="00FB09E0" w:rsidRDefault="00FB09E0">
      <w:pPr>
        <w:pStyle w:val="BodyText"/>
        <w:spacing w:before="8"/>
        <w:rPr>
          <w:sz w:val="25"/>
        </w:rPr>
      </w:pPr>
    </w:p>
    <w:p w:rsidR="00FB09E0" w:rsidRDefault="00E10220">
      <w:pPr>
        <w:pStyle w:val="BodyText"/>
        <w:spacing w:line="228" w:lineRule="auto"/>
        <w:ind w:left="1786" w:right="313" w:hanging="732"/>
        <w:jc w:val="both"/>
      </w:pPr>
      <w:r>
        <w:t>GRI Dummy variable that equals one if Morningstar classifies this fund as a growth and  income fund, and zero if it is classified as simply a growth</w:t>
      </w:r>
      <w:r>
        <w:rPr>
          <w:spacing w:val="-3"/>
        </w:rPr>
        <w:t xml:space="preserve"> </w:t>
      </w:r>
      <w:r>
        <w:t>fund.</w:t>
      </w:r>
    </w:p>
    <w:p w:rsidR="00FB09E0" w:rsidRDefault="00FB09E0">
      <w:pPr>
        <w:pStyle w:val="BodyText"/>
        <w:spacing w:before="10"/>
        <w:rPr>
          <w:sz w:val="25"/>
        </w:rPr>
      </w:pPr>
    </w:p>
    <w:p w:rsidR="00FB09E0" w:rsidRDefault="00E10220">
      <w:pPr>
        <w:pStyle w:val="BodyText"/>
        <w:spacing w:before="1" w:line="228" w:lineRule="auto"/>
        <w:ind w:left="1786" w:right="312" w:hanging="732"/>
        <w:jc w:val="both"/>
      </w:pPr>
      <w:r>
        <w:t>SAT    Average composite SAT score (i.e., verbal SAT score plus math SAT score so that 400  is the lowest possible composite SAT score and 1600 the highest) of students at the school where this manager got his/her undergraduate</w:t>
      </w:r>
      <w:r>
        <w:rPr>
          <w:spacing w:val="-1"/>
        </w:rPr>
        <w:t xml:space="preserve"> </w:t>
      </w:r>
      <w:r>
        <w:t>degree.</w:t>
      </w:r>
      <w:r>
        <w:rPr>
          <w:vertAlign w:val="superscript"/>
        </w:rPr>
        <w:t>3</w:t>
      </w:r>
    </w:p>
    <w:p w:rsidR="00FB09E0" w:rsidRDefault="00FB09E0">
      <w:pPr>
        <w:pStyle w:val="BodyText"/>
        <w:spacing w:before="9"/>
        <w:rPr>
          <w:sz w:val="25"/>
        </w:rPr>
      </w:pPr>
    </w:p>
    <w:p w:rsidR="00FB09E0" w:rsidRDefault="00E10220">
      <w:pPr>
        <w:pStyle w:val="BodyText"/>
        <w:spacing w:line="228" w:lineRule="auto"/>
        <w:ind w:left="1786" w:right="313" w:hanging="732"/>
        <w:jc w:val="both"/>
      </w:pPr>
      <w:r>
        <w:t>MBA  Dummy variable that equals 1 if the manager has an MBA degree, 0 if he or she does  not.</w:t>
      </w:r>
    </w:p>
    <w:p w:rsidR="00FB09E0" w:rsidRDefault="00FB09E0">
      <w:pPr>
        <w:pStyle w:val="BodyText"/>
        <w:spacing w:before="9"/>
        <w:rPr>
          <w:sz w:val="25"/>
        </w:rPr>
      </w:pPr>
    </w:p>
    <w:p w:rsidR="00FB09E0" w:rsidRDefault="00E10220">
      <w:pPr>
        <w:pStyle w:val="BodyText"/>
        <w:spacing w:line="228" w:lineRule="auto"/>
        <w:ind w:left="1786" w:right="312" w:hanging="732"/>
        <w:jc w:val="both"/>
      </w:pPr>
      <w:r>
        <w:t>AGE The age in years of the manager in charge of the fund on December 31 of the year preceding the year of the observation (i.e., the end of the previous year).</w:t>
      </w:r>
    </w:p>
    <w:p w:rsidR="00FB09E0" w:rsidRDefault="00FB09E0">
      <w:pPr>
        <w:pStyle w:val="BodyText"/>
        <w:spacing w:before="11"/>
        <w:rPr>
          <w:sz w:val="25"/>
        </w:rPr>
      </w:pPr>
    </w:p>
    <w:p w:rsidR="00FB09E0" w:rsidRDefault="00E10220">
      <w:pPr>
        <w:pStyle w:val="BodyText"/>
        <w:spacing w:line="228" w:lineRule="auto"/>
        <w:ind w:left="1786" w:right="310" w:hanging="732"/>
        <w:jc w:val="both"/>
      </w:pPr>
      <w:r>
        <w:t>TEN The tenure of the  manager at the fund in whole number of years (i.e., how long the  current manager has been in charge of the fund in question). Note that this does not represent how long a person has been a fund manager in total. For example, for a fund that was started in the year of the observation TEN equals</w:t>
      </w:r>
      <w:r>
        <w:rPr>
          <w:spacing w:val="-3"/>
        </w:rPr>
        <w:t xml:space="preserve"> </w:t>
      </w:r>
      <w:r>
        <w:t>0.</w:t>
      </w:r>
    </w:p>
    <w:p w:rsidR="00FB09E0" w:rsidRDefault="00FB09E0">
      <w:pPr>
        <w:pStyle w:val="BodyText"/>
        <w:rPr>
          <w:sz w:val="20"/>
        </w:rPr>
      </w:pPr>
    </w:p>
    <w:p w:rsidR="00FB09E0" w:rsidRDefault="00FB09E0">
      <w:pPr>
        <w:pStyle w:val="BodyText"/>
        <w:rPr>
          <w:sz w:val="20"/>
        </w:rPr>
      </w:pPr>
    </w:p>
    <w:p w:rsidR="00FB09E0" w:rsidRDefault="00590A9F">
      <w:pPr>
        <w:pStyle w:val="BodyText"/>
        <w:spacing w:before="2"/>
        <w:rPr>
          <w:sz w:val="12"/>
        </w:rPr>
      </w:pPr>
      <w:r w:rsidRPr="00590A9F">
        <w:pict>
          <v:rect id="_x0000_s1026" style="position:absolute;margin-left:108pt;margin-top:8.95pt;width:2in;height:.55pt;z-index:-15725568;mso-wrap-distance-left:0;mso-wrap-distance-right:0;mso-position-horizontal-relative:page" fillcolor="black" stroked="f">
            <w10:wrap type="topAndBottom" anchorx="page"/>
          </v:rect>
        </w:pict>
      </w:r>
    </w:p>
    <w:p w:rsidR="00FB09E0" w:rsidRDefault="00FB09E0">
      <w:pPr>
        <w:pStyle w:val="BodyText"/>
        <w:spacing w:before="7"/>
        <w:rPr>
          <w:sz w:val="16"/>
        </w:rPr>
      </w:pPr>
    </w:p>
    <w:p w:rsidR="00FB09E0" w:rsidRDefault="00E10220">
      <w:pPr>
        <w:spacing w:before="109"/>
        <w:ind w:left="1039" w:right="197"/>
        <w:jc w:val="both"/>
        <w:rPr>
          <w:sz w:val="16"/>
        </w:rPr>
      </w:pPr>
      <w:r>
        <w:rPr>
          <w:sz w:val="16"/>
          <w:vertAlign w:val="superscript"/>
        </w:rPr>
        <w:t>2</w:t>
      </w:r>
      <w:r>
        <w:rPr>
          <w:sz w:val="16"/>
        </w:rPr>
        <w:t xml:space="preserve"> The data used is a randomly selected subset of the sample used in Judith Chevalier and Glenn Ellison, “Are Some Mutual Fund Managers Better than Others? Cross-Sectional Patterns in Behavior and Performance,” </w:t>
      </w:r>
      <w:r>
        <w:rPr>
          <w:i/>
          <w:sz w:val="16"/>
        </w:rPr>
        <w:t xml:space="preserve">Journal of Finance </w:t>
      </w:r>
      <w:r>
        <w:rPr>
          <w:sz w:val="16"/>
        </w:rPr>
        <w:t>54, no. 3 (June 1999). We thank Judith Chevalier for providing the data.</w:t>
      </w:r>
    </w:p>
    <w:p w:rsidR="00FB09E0" w:rsidRDefault="00E10220">
      <w:pPr>
        <w:spacing w:before="40"/>
        <w:ind w:left="1039" w:right="198"/>
        <w:jc w:val="both"/>
        <w:rPr>
          <w:sz w:val="16"/>
        </w:rPr>
      </w:pPr>
      <w:r>
        <w:rPr>
          <w:noProof/>
        </w:rPr>
        <w:drawing>
          <wp:anchor distT="0" distB="0" distL="0" distR="0" simplePos="0" relativeHeight="15732736" behindDoc="0" locked="0" layoutInCell="1" allowOverlap="1">
            <wp:simplePos x="0" y="0"/>
            <wp:positionH relativeFrom="page">
              <wp:posOffset>5860507</wp:posOffset>
            </wp:positionH>
            <wp:positionV relativeFrom="paragraph">
              <wp:posOffset>902013</wp:posOffset>
            </wp:positionV>
            <wp:extent cx="386153" cy="38576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386153" cy="385762"/>
                    </a:xfrm>
                    <a:prstGeom prst="rect">
                      <a:avLst/>
                    </a:prstGeom>
                  </pic:spPr>
                </pic:pic>
              </a:graphicData>
            </a:graphic>
          </wp:anchor>
        </w:drawing>
      </w:r>
      <w:r>
        <w:rPr>
          <w:sz w:val="16"/>
          <w:vertAlign w:val="superscript"/>
        </w:rPr>
        <w:t>3</w:t>
      </w:r>
      <w:r>
        <w:rPr>
          <w:sz w:val="16"/>
        </w:rPr>
        <w:t xml:space="preserve"> Funds with managers with undergraduate degrees from non-U.S. institutions and funds that were co-managed by a team of managers in a given year were not included in the sample.</w:t>
      </w: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spacing w:before="6"/>
        <w:rPr>
          <w:sz w:val="26"/>
        </w:rPr>
      </w:pPr>
    </w:p>
    <w:p w:rsidR="00FB09E0" w:rsidRDefault="00E10220">
      <w:pPr>
        <w:tabs>
          <w:tab w:val="right" w:pos="9679"/>
        </w:tabs>
        <w:spacing w:before="93"/>
        <w:ind w:left="1040"/>
        <w:rPr>
          <w:sz w:val="18"/>
        </w:rPr>
      </w:pPr>
      <w:r>
        <w:rPr>
          <w:noProof/>
        </w:rPr>
        <w:drawing>
          <wp:anchor distT="0" distB="0" distL="0" distR="0" simplePos="0" relativeHeight="15732224" behindDoc="0" locked="0" layoutInCell="1" allowOverlap="1">
            <wp:simplePos x="0" y="0"/>
            <wp:positionH relativeFrom="page">
              <wp:posOffset>1059614</wp:posOffset>
            </wp:positionH>
            <wp:positionV relativeFrom="paragraph">
              <wp:posOffset>-919334</wp:posOffset>
            </wp:positionV>
            <wp:extent cx="1537999" cy="4191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1537999" cy="419100"/>
                    </a:xfrm>
                    <a:prstGeom prst="rect">
                      <a:avLst/>
                    </a:prstGeom>
                  </pic:spPr>
                </pic:pic>
              </a:graphicData>
            </a:graphic>
          </wp:anchor>
        </w:drawing>
      </w:r>
      <w:r>
        <w:rPr>
          <w:noProof/>
        </w:rPr>
        <w:drawing>
          <wp:anchor distT="0" distB="0" distL="0" distR="0" simplePos="0" relativeHeight="15733248" behindDoc="0" locked="0" layoutInCell="1" allowOverlap="1">
            <wp:simplePos x="0" y="0"/>
            <wp:positionH relativeFrom="page">
              <wp:posOffset>5511119</wp:posOffset>
            </wp:positionH>
            <wp:positionV relativeFrom="paragraph">
              <wp:posOffset>-695575</wp:posOffset>
            </wp:positionV>
            <wp:extent cx="1112479" cy="204787"/>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1112479" cy="204787"/>
                    </a:xfrm>
                    <a:prstGeom prst="rect">
                      <a:avLst/>
                    </a:prstGeom>
                  </pic:spPr>
                </pic:pic>
              </a:graphicData>
            </a:graphic>
          </wp:anchor>
        </w:drawing>
      </w:r>
      <w:r>
        <w:rPr>
          <w:sz w:val="18"/>
        </w:rPr>
        <w:t>K</w:t>
      </w:r>
      <w:r>
        <w:rPr>
          <w:sz w:val="14"/>
        </w:rPr>
        <w:t xml:space="preserve">ELLOGG </w:t>
      </w:r>
      <w:r>
        <w:rPr>
          <w:sz w:val="18"/>
        </w:rPr>
        <w:t>S</w:t>
      </w:r>
      <w:r>
        <w:rPr>
          <w:sz w:val="14"/>
        </w:rPr>
        <w:t>CHOOL</w:t>
      </w:r>
      <w:r>
        <w:rPr>
          <w:spacing w:val="-3"/>
          <w:sz w:val="14"/>
        </w:rPr>
        <w:t xml:space="preserve"> </w:t>
      </w:r>
      <w:r>
        <w:rPr>
          <w:sz w:val="14"/>
        </w:rPr>
        <w:t>OF</w:t>
      </w:r>
      <w:r>
        <w:rPr>
          <w:spacing w:val="-1"/>
          <w:sz w:val="14"/>
        </w:rPr>
        <w:t xml:space="preserve"> </w:t>
      </w:r>
      <w:r>
        <w:rPr>
          <w:sz w:val="18"/>
        </w:rPr>
        <w:t>M</w:t>
      </w:r>
      <w:r>
        <w:rPr>
          <w:sz w:val="14"/>
        </w:rPr>
        <w:t>ANAGEMENT</w:t>
      </w:r>
      <w:r>
        <w:rPr>
          <w:sz w:val="14"/>
        </w:rPr>
        <w:tab/>
      </w:r>
      <w:r>
        <w:rPr>
          <w:sz w:val="18"/>
        </w:rPr>
        <w:t>3</w:t>
      </w:r>
    </w:p>
    <w:p w:rsidR="00FB09E0" w:rsidRDefault="00FB09E0">
      <w:pPr>
        <w:rPr>
          <w:sz w:val="18"/>
        </w:rPr>
        <w:sectPr w:rsidR="00FB09E0">
          <w:headerReference w:type="default" r:id="rId15"/>
          <w:footerReference w:type="default" r:id="rId16"/>
          <w:pgSz w:w="12240" w:h="15840"/>
          <w:pgMar w:top="940" w:right="1600" w:bottom="640" w:left="760" w:header="733" w:footer="449" w:gutter="0"/>
          <w:cols w:space="720"/>
        </w:sectPr>
      </w:pPr>
    </w:p>
    <w:p w:rsidR="00FB09E0" w:rsidRDefault="00FB09E0">
      <w:pPr>
        <w:pStyle w:val="BodyText"/>
        <w:rPr>
          <w:sz w:val="30"/>
        </w:rPr>
      </w:pPr>
    </w:p>
    <w:p w:rsidR="00FB09E0" w:rsidRDefault="00FB09E0">
      <w:pPr>
        <w:pStyle w:val="BodyText"/>
        <w:spacing w:before="4"/>
        <w:rPr>
          <w:sz w:val="43"/>
        </w:rPr>
      </w:pPr>
    </w:p>
    <w:p w:rsidR="00FB09E0" w:rsidRDefault="00E10220">
      <w:pPr>
        <w:pStyle w:val="Heading1"/>
      </w:pPr>
      <w:r>
        <w:t>Study Questions</w:t>
      </w:r>
    </w:p>
    <w:p w:rsidR="00FB09E0" w:rsidRDefault="00E10220">
      <w:pPr>
        <w:pStyle w:val="ListParagraph"/>
        <w:numPr>
          <w:ilvl w:val="0"/>
          <w:numId w:val="1"/>
        </w:numPr>
        <w:tabs>
          <w:tab w:val="left" w:pos="1400"/>
        </w:tabs>
        <w:spacing w:before="238"/>
        <w:ind w:right="198"/>
        <w:jc w:val="both"/>
      </w:pPr>
      <w:r>
        <w:t>(a) Why do you disagree with Jack’s comments about the uselessness of the regression due to the low</w:t>
      </w:r>
      <w:r>
        <w:rPr>
          <w:spacing w:val="-1"/>
        </w:rPr>
        <w:t xml:space="preserve"> </w:t>
      </w:r>
      <w:r>
        <w:t>R-squared?</w:t>
      </w:r>
    </w:p>
    <w:p w:rsidR="00FB09E0" w:rsidRDefault="00FB09E0">
      <w:pPr>
        <w:pStyle w:val="BodyText"/>
        <w:spacing w:before="10"/>
        <w:rPr>
          <w:sz w:val="20"/>
        </w:rPr>
      </w:pPr>
    </w:p>
    <w:p w:rsidR="00FB09E0" w:rsidRDefault="00E10220">
      <w:pPr>
        <w:pStyle w:val="ListParagraph"/>
        <w:numPr>
          <w:ilvl w:val="1"/>
          <w:numId w:val="1"/>
        </w:numPr>
        <w:tabs>
          <w:tab w:val="left" w:pos="1712"/>
        </w:tabs>
        <w:ind w:right="0" w:hanging="313"/>
        <w:jc w:val="both"/>
      </w:pPr>
      <w:r>
        <w:t>Can you think of a situation in which a useless regression has a high</w:t>
      </w:r>
      <w:r>
        <w:rPr>
          <w:spacing w:val="-8"/>
        </w:rPr>
        <w:t xml:space="preserve"> </w:t>
      </w:r>
      <w:r>
        <w:t>R-squared?</w:t>
      </w:r>
    </w:p>
    <w:p w:rsidR="00FB09E0" w:rsidRDefault="00FB09E0">
      <w:pPr>
        <w:pStyle w:val="BodyText"/>
        <w:spacing w:before="9"/>
        <w:rPr>
          <w:sz w:val="20"/>
        </w:rPr>
      </w:pPr>
    </w:p>
    <w:p w:rsidR="00FB09E0" w:rsidRDefault="00E10220">
      <w:pPr>
        <w:pStyle w:val="ListParagraph"/>
        <w:numPr>
          <w:ilvl w:val="1"/>
          <w:numId w:val="1"/>
        </w:numPr>
        <w:tabs>
          <w:tab w:val="left" w:pos="1752"/>
        </w:tabs>
        <w:ind w:left="1399" w:right="195" w:firstLine="0"/>
        <w:jc w:val="both"/>
      </w:pPr>
      <w:r>
        <w:t>There are techniques to determine the validity of a regression model—in particular, whether the relationship is linear and the error terms display equal variance (</w:t>
      </w:r>
      <w:proofErr w:type="spellStart"/>
      <w:r>
        <w:t>homoskedasticity</w:t>
      </w:r>
      <w:proofErr w:type="spellEnd"/>
      <w:r>
        <w:t>). Does the regression in Table 1 violate either of these two assumptions? Justify your</w:t>
      </w:r>
      <w:r>
        <w:rPr>
          <w:spacing w:val="-1"/>
        </w:rPr>
        <w:t xml:space="preserve"> </w:t>
      </w:r>
      <w:r>
        <w:t>answer.</w:t>
      </w:r>
    </w:p>
    <w:p w:rsidR="00FB09E0" w:rsidRDefault="00FB09E0">
      <w:pPr>
        <w:pStyle w:val="BodyText"/>
        <w:spacing w:before="10"/>
        <w:rPr>
          <w:sz w:val="20"/>
        </w:rPr>
      </w:pPr>
    </w:p>
    <w:p w:rsidR="00FB09E0" w:rsidRDefault="00E10220">
      <w:pPr>
        <w:pStyle w:val="BodyText"/>
        <w:ind w:left="1040"/>
      </w:pPr>
      <w:r>
        <w:t>Jack is soon convinced that a low R-squared doesn’t render his regression useless, and begins bombarding you with questions. Use Table 1 above to answer Questions 2 through 6.</w:t>
      </w:r>
    </w:p>
    <w:p w:rsidR="00FB09E0" w:rsidRDefault="00FB09E0">
      <w:pPr>
        <w:pStyle w:val="BodyText"/>
        <w:spacing w:before="9"/>
        <w:rPr>
          <w:sz w:val="20"/>
        </w:rPr>
      </w:pPr>
    </w:p>
    <w:p w:rsidR="00FB09E0" w:rsidRDefault="00E10220">
      <w:pPr>
        <w:pStyle w:val="ListParagraph"/>
        <w:numPr>
          <w:ilvl w:val="0"/>
          <w:numId w:val="1"/>
        </w:numPr>
        <w:tabs>
          <w:tab w:val="left" w:pos="1400"/>
        </w:tabs>
        <w:ind w:right="198"/>
        <w:jc w:val="both"/>
      </w:pPr>
      <w:r>
        <w:t xml:space="preserve">(a) Estimate the excess return (RET) of the funds that Bob and Putney currently manage. Assume that Princeton’s average composite SAT score is 1355, while Ohio State’s is 1042. Between Bob and Putney, who is expected to obtain higher returns </w:t>
      </w:r>
      <w:r>
        <w:rPr>
          <w:i/>
        </w:rPr>
        <w:t xml:space="preserve">at their current funds </w:t>
      </w:r>
      <w:r>
        <w:t>and by how much?</w:t>
      </w:r>
    </w:p>
    <w:p w:rsidR="00FB09E0" w:rsidRDefault="00FB09E0">
      <w:pPr>
        <w:pStyle w:val="BodyText"/>
        <w:spacing w:before="10"/>
        <w:rPr>
          <w:sz w:val="20"/>
        </w:rPr>
      </w:pPr>
    </w:p>
    <w:p w:rsidR="00FB09E0" w:rsidRDefault="00E10220">
      <w:pPr>
        <w:pStyle w:val="ListParagraph"/>
        <w:numPr>
          <w:ilvl w:val="1"/>
          <w:numId w:val="1"/>
        </w:numPr>
        <w:tabs>
          <w:tab w:val="left" w:pos="1719"/>
        </w:tabs>
        <w:ind w:left="1399" w:right="200" w:firstLine="0"/>
        <w:jc w:val="both"/>
      </w:pPr>
      <w:r>
        <w:t xml:space="preserve">Between Bob and Putney, who is expected to obtain higher returns </w:t>
      </w:r>
      <w:r>
        <w:rPr>
          <w:i/>
        </w:rPr>
        <w:t xml:space="preserve">if hired </w:t>
      </w:r>
      <w:r>
        <w:t>by AMBTPM and by how</w:t>
      </w:r>
      <w:r>
        <w:rPr>
          <w:spacing w:val="-2"/>
        </w:rPr>
        <w:t xml:space="preserve"> </w:t>
      </w:r>
      <w:r>
        <w:t>much?</w:t>
      </w:r>
    </w:p>
    <w:p w:rsidR="00FB09E0" w:rsidRDefault="00FB09E0">
      <w:pPr>
        <w:pStyle w:val="BodyText"/>
        <w:spacing w:before="9"/>
        <w:rPr>
          <w:sz w:val="20"/>
        </w:rPr>
      </w:pPr>
    </w:p>
    <w:p w:rsidR="00FB09E0" w:rsidRDefault="00E10220">
      <w:pPr>
        <w:pStyle w:val="ListParagraph"/>
        <w:numPr>
          <w:ilvl w:val="0"/>
          <w:numId w:val="1"/>
        </w:numPr>
        <w:tabs>
          <w:tab w:val="left" w:pos="1400"/>
        </w:tabs>
        <w:ind w:right="197"/>
        <w:jc w:val="both"/>
      </w:pPr>
      <w:r>
        <w:t>(a) Can you prove at the 5 percent significance level that if Bob had attended Princeton instead of Ohio State, then the return of his current fund would be</w:t>
      </w:r>
      <w:r>
        <w:rPr>
          <w:spacing w:val="-6"/>
        </w:rPr>
        <w:t xml:space="preserve"> </w:t>
      </w:r>
      <w:r>
        <w:t>greater?</w:t>
      </w:r>
    </w:p>
    <w:p w:rsidR="00FB09E0" w:rsidRDefault="00FB09E0">
      <w:pPr>
        <w:pStyle w:val="BodyText"/>
        <w:spacing w:before="9"/>
        <w:rPr>
          <w:sz w:val="20"/>
        </w:rPr>
      </w:pPr>
    </w:p>
    <w:p w:rsidR="00FB09E0" w:rsidRDefault="00E10220">
      <w:pPr>
        <w:pStyle w:val="ListParagraph"/>
        <w:numPr>
          <w:ilvl w:val="1"/>
          <w:numId w:val="1"/>
        </w:numPr>
        <w:tabs>
          <w:tab w:val="left" w:pos="1717"/>
        </w:tabs>
        <w:ind w:left="1399" w:right="197" w:firstLine="0"/>
        <w:jc w:val="both"/>
      </w:pPr>
      <w:r>
        <w:t>Can you prove at the 10 percent level of significance that if Bob were managing a growth fund instead of a growth and income fund, then he would achieve at least 1 percent higher average</w:t>
      </w:r>
      <w:r>
        <w:rPr>
          <w:spacing w:val="-1"/>
        </w:rPr>
        <w:t xml:space="preserve"> </w:t>
      </w:r>
      <w:r>
        <w:t>returns?</w:t>
      </w:r>
    </w:p>
    <w:p w:rsidR="00FB09E0" w:rsidRDefault="00FB09E0">
      <w:pPr>
        <w:pStyle w:val="BodyText"/>
        <w:spacing w:before="10"/>
        <w:rPr>
          <w:sz w:val="20"/>
        </w:rPr>
      </w:pPr>
    </w:p>
    <w:p w:rsidR="00FB09E0" w:rsidRDefault="00E10220">
      <w:pPr>
        <w:pStyle w:val="ListParagraph"/>
        <w:numPr>
          <w:ilvl w:val="0"/>
          <w:numId w:val="1"/>
        </w:numPr>
        <w:tabs>
          <w:tab w:val="left" w:pos="1400"/>
        </w:tabs>
        <w:ind w:right="197"/>
        <w:jc w:val="both"/>
      </w:pPr>
      <w:r>
        <w:t>(a) Does the regression in Table 1 provide strong evidence for the claim that fund managers with MBAs perform worse than managers without MBAs? What is being held constant in this comparison? Discuss.</w:t>
      </w:r>
    </w:p>
    <w:p w:rsidR="00FB09E0" w:rsidRDefault="00FB09E0">
      <w:pPr>
        <w:pStyle w:val="BodyText"/>
        <w:spacing w:before="9"/>
        <w:rPr>
          <w:sz w:val="20"/>
        </w:rPr>
      </w:pPr>
    </w:p>
    <w:p w:rsidR="00FB09E0" w:rsidRDefault="00E10220">
      <w:pPr>
        <w:pStyle w:val="ListParagraph"/>
        <w:numPr>
          <w:ilvl w:val="1"/>
          <w:numId w:val="1"/>
        </w:numPr>
        <w:tabs>
          <w:tab w:val="left" w:pos="1753"/>
        </w:tabs>
        <w:ind w:left="1399" w:right="197" w:firstLine="0"/>
        <w:jc w:val="both"/>
      </w:pPr>
      <w:r>
        <w:t>It has been suggested that fund managers without MBAs get higher expected returns because they invest in riskier stocks. If this were true, what effect would including an independent variable, Beta (with higher values corresponding to higher levels of systematic risk in the fund’s portfolio), have on the coefficient of MBA in the regression of Table</w:t>
      </w:r>
      <w:r>
        <w:rPr>
          <w:spacing w:val="-11"/>
        </w:rPr>
        <w:t xml:space="preserve"> </w:t>
      </w:r>
      <w:r>
        <w:t>1?</w:t>
      </w:r>
    </w:p>
    <w:p w:rsidR="00FB09E0" w:rsidRDefault="00FB09E0">
      <w:pPr>
        <w:pStyle w:val="BodyText"/>
        <w:spacing w:before="10"/>
        <w:rPr>
          <w:sz w:val="20"/>
        </w:rPr>
      </w:pPr>
    </w:p>
    <w:p w:rsidR="00FB09E0" w:rsidRDefault="00E10220">
      <w:pPr>
        <w:pStyle w:val="ListParagraph"/>
        <w:numPr>
          <w:ilvl w:val="0"/>
          <w:numId w:val="1"/>
        </w:numPr>
        <w:tabs>
          <w:tab w:val="left" w:pos="1400"/>
        </w:tabs>
        <w:jc w:val="both"/>
      </w:pPr>
      <w:r>
        <w:t>(a) What is the lowest level of significance at which you can prove that the manager’s age has a negative impact on his or her fund’s performance holding the type of the fund, the manager’s education, and years of experience at the fund</w:t>
      </w:r>
      <w:r>
        <w:rPr>
          <w:spacing w:val="-6"/>
        </w:rPr>
        <w:t xml:space="preserve"> </w:t>
      </w:r>
      <w:r>
        <w:t>constant?</w:t>
      </w:r>
    </w:p>
    <w:p w:rsidR="00FB09E0" w:rsidRDefault="00FB09E0">
      <w:pPr>
        <w:pStyle w:val="BodyText"/>
        <w:spacing w:before="9"/>
        <w:rPr>
          <w:sz w:val="20"/>
        </w:rPr>
      </w:pPr>
    </w:p>
    <w:p w:rsidR="00FB09E0" w:rsidRDefault="00E10220">
      <w:pPr>
        <w:pStyle w:val="ListParagraph"/>
        <w:numPr>
          <w:ilvl w:val="1"/>
          <w:numId w:val="1"/>
        </w:numPr>
        <w:tabs>
          <w:tab w:val="left" w:pos="1736"/>
        </w:tabs>
        <w:spacing w:before="1"/>
        <w:ind w:left="1399" w:firstLine="0"/>
        <w:jc w:val="both"/>
      </w:pPr>
      <w:r>
        <w:t>A survivorship bias is thought to be present in analyzing fund manager performance in which a younger manager’s survival in the industry is more closely linked to his/her performance than an older manager’s survival. In other words, if a new manager does not perform</w:t>
      </w:r>
      <w:r>
        <w:rPr>
          <w:spacing w:val="11"/>
        </w:rPr>
        <w:t xml:space="preserve"> </w:t>
      </w:r>
      <w:r>
        <w:t>successfully,</w:t>
      </w:r>
      <w:r>
        <w:rPr>
          <w:spacing w:val="12"/>
        </w:rPr>
        <w:t xml:space="preserve"> </w:t>
      </w:r>
      <w:r>
        <w:t>he</w:t>
      </w:r>
      <w:r>
        <w:rPr>
          <w:spacing w:val="12"/>
        </w:rPr>
        <w:t xml:space="preserve"> </w:t>
      </w:r>
      <w:r>
        <w:t>or</w:t>
      </w:r>
      <w:r>
        <w:rPr>
          <w:spacing w:val="13"/>
        </w:rPr>
        <w:t xml:space="preserve"> </w:t>
      </w:r>
      <w:r>
        <w:t>she</w:t>
      </w:r>
      <w:r>
        <w:rPr>
          <w:spacing w:val="13"/>
        </w:rPr>
        <w:t xml:space="preserve"> </w:t>
      </w:r>
      <w:r>
        <w:t>is</w:t>
      </w:r>
      <w:r>
        <w:rPr>
          <w:spacing w:val="14"/>
        </w:rPr>
        <w:t xml:space="preserve"> </w:t>
      </w:r>
      <w:r>
        <w:t>not</w:t>
      </w:r>
      <w:r>
        <w:rPr>
          <w:spacing w:val="13"/>
        </w:rPr>
        <w:t xml:space="preserve"> </w:t>
      </w:r>
      <w:r>
        <w:t>tolerated</w:t>
      </w:r>
      <w:r>
        <w:rPr>
          <w:spacing w:val="14"/>
        </w:rPr>
        <w:t xml:space="preserve"> </w:t>
      </w:r>
      <w:r>
        <w:t>in</w:t>
      </w:r>
      <w:r>
        <w:rPr>
          <w:spacing w:val="14"/>
        </w:rPr>
        <w:t xml:space="preserve"> </w:t>
      </w:r>
      <w:r>
        <w:t>the</w:t>
      </w:r>
      <w:r>
        <w:rPr>
          <w:spacing w:val="14"/>
        </w:rPr>
        <w:t xml:space="preserve"> </w:t>
      </w:r>
      <w:r>
        <w:t>industry</w:t>
      </w:r>
      <w:r>
        <w:rPr>
          <w:spacing w:val="13"/>
        </w:rPr>
        <w:t xml:space="preserve"> </w:t>
      </w:r>
      <w:r>
        <w:t>for</w:t>
      </w:r>
      <w:r>
        <w:rPr>
          <w:spacing w:val="13"/>
        </w:rPr>
        <w:t xml:space="preserve"> </w:t>
      </w:r>
      <w:r>
        <w:t>long,</w:t>
      </w:r>
      <w:r>
        <w:rPr>
          <w:spacing w:val="13"/>
        </w:rPr>
        <w:t xml:space="preserve"> </w:t>
      </w:r>
      <w:r>
        <w:t>but</w:t>
      </w:r>
      <w:r>
        <w:rPr>
          <w:spacing w:val="12"/>
        </w:rPr>
        <w:t xml:space="preserve"> </w:t>
      </w:r>
      <w:r>
        <w:t>a</w:t>
      </w:r>
      <w:r>
        <w:rPr>
          <w:spacing w:val="14"/>
        </w:rPr>
        <w:t xml:space="preserve"> </w:t>
      </w:r>
      <w:r>
        <w:t>more</w:t>
      </w: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spacing w:before="9"/>
        <w:rPr>
          <w:sz w:val="25"/>
        </w:rPr>
      </w:pPr>
    </w:p>
    <w:p w:rsidR="00FB09E0" w:rsidRDefault="00E10220">
      <w:pPr>
        <w:tabs>
          <w:tab w:val="left" w:pos="7077"/>
        </w:tabs>
        <w:spacing w:before="92"/>
        <w:ind w:left="1040"/>
        <w:rPr>
          <w:sz w:val="14"/>
        </w:rPr>
      </w:pPr>
      <w:r>
        <w:rPr>
          <w:sz w:val="18"/>
        </w:rPr>
        <w:t>4</w:t>
      </w:r>
      <w:r>
        <w:rPr>
          <w:sz w:val="18"/>
        </w:rPr>
        <w:tab/>
        <w:t>K</w:t>
      </w:r>
      <w:r>
        <w:rPr>
          <w:sz w:val="14"/>
        </w:rPr>
        <w:t xml:space="preserve">ELLOGG </w:t>
      </w:r>
      <w:r>
        <w:rPr>
          <w:sz w:val="18"/>
        </w:rPr>
        <w:t>S</w:t>
      </w:r>
      <w:r>
        <w:rPr>
          <w:sz w:val="14"/>
        </w:rPr>
        <w:t>CHOOL OF</w:t>
      </w:r>
      <w:r>
        <w:rPr>
          <w:spacing w:val="-7"/>
          <w:sz w:val="14"/>
        </w:rPr>
        <w:t xml:space="preserve"> </w:t>
      </w:r>
      <w:r>
        <w:rPr>
          <w:sz w:val="18"/>
        </w:rPr>
        <w:t>M</w:t>
      </w:r>
      <w:r>
        <w:rPr>
          <w:sz w:val="14"/>
        </w:rPr>
        <w:t>ANAGEMENT</w:t>
      </w:r>
    </w:p>
    <w:p w:rsidR="00FB09E0" w:rsidRDefault="00FB09E0">
      <w:pPr>
        <w:rPr>
          <w:sz w:val="14"/>
        </w:rPr>
        <w:sectPr w:rsidR="00FB09E0">
          <w:headerReference w:type="default" r:id="rId17"/>
          <w:footerReference w:type="default" r:id="rId18"/>
          <w:pgSz w:w="12240" w:h="15840"/>
          <w:pgMar w:top="940" w:right="1600" w:bottom="640" w:left="760" w:header="733" w:footer="449" w:gutter="0"/>
          <w:cols w:space="720"/>
        </w:sectPr>
      </w:pPr>
    </w:p>
    <w:p w:rsidR="00FB09E0" w:rsidRDefault="00FB09E0">
      <w:pPr>
        <w:pStyle w:val="BodyText"/>
        <w:rPr>
          <w:sz w:val="20"/>
        </w:rPr>
      </w:pPr>
    </w:p>
    <w:p w:rsidR="00FB09E0" w:rsidRDefault="00FB09E0">
      <w:pPr>
        <w:pStyle w:val="BodyText"/>
        <w:rPr>
          <w:sz w:val="20"/>
        </w:rPr>
      </w:pPr>
    </w:p>
    <w:p w:rsidR="00FB09E0" w:rsidRDefault="00FB09E0">
      <w:pPr>
        <w:pStyle w:val="BodyText"/>
        <w:spacing w:before="4"/>
        <w:rPr>
          <w:sz w:val="25"/>
        </w:rPr>
      </w:pPr>
    </w:p>
    <w:p w:rsidR="00FB09E0" w:rsidRDefault="00E10220">
      <w:pPr>
        <w:pStyle w:val="BodyText"/>
        <w:spacing w:before="90"/>
        <w:ind w:left="1400" w:right="233"/>
      </w:pPr>
      <w:r>
        <w:t>experienced manager may be forgiven a year or two of poor performance. Would the presence of this survivorship bias dampen or exacerbate the effect seen in Part</w:t>
      </w:r>
      <w:r>
        <w:rPr>
          <w:spacing w:val="-7"/>
        </w:rPr>
        <w:t xml:space="preserve"> </w:t>
      </w:r>
      <w:r>
        <w:t>(a)?</w:t>
      </w:r>
    </w:p>
    <w:p w:rsidR="00FB09E0" w:rsidRDefault="00FB09E0">
      <w:pPr>
        <w:pStyle w:val="BodyText"/>
        <w:spacing w:before="9"/>
        <w:rPr>
          <w:sz w:val="20"/>
        </w:rPr>
      </w:pPr>
    </w:p>
    <w:p w:rsidR="00FB09E0" w:rsidRDefault="00E10220">
      <w:pPr>
        <w:pStyle w:val="ListParagraph"/>
        <w:numPr>
          <w:ilvl w:val="0"/>
          <w:numId w:val="1"/>
        </w:numPr>
        <w:tabs>
          <w:tab w:val="left" w:pos="1400"/>
        </w:tabs>
        <w:spacing w:before="1"/>
        <w:ind w:left="1400"/>
        <w:jc w:val="both"/>
      </w:pPr>
      <w:r>
        <w:t>(a) “Streamline” the regression given in Table 1, that is, eliminate all variables that are not significant at the 15 percent level. Write down the new regression equation and check whether the specification satisfies the assumptions of linearity and</w:t>
      </w:r>
      <w:r>
        <w:rPr>
          <w:spacing w:val="-7"/>
        </w:rPr>
        <w:t xml:space="preserve"> </w:t>
      </w:r>
      <w:proofErr w:type="spellStart"/>
      <w:r>
        <w:t>homoskedasticity</w:t>
      </w:r>
      <w:proofErr w:type="spellEnd"/>
      <w:r>
        <w:t>.</w:t>
      </w:r>
    </w:p>
    <w:p w:rsidR="00FB09E0" w:rsidRDefault="00FB09E0">
      <w:pPr>
        <w:pStyle w:val="BodyText"/>
        <w:spacing w:before="9"/>
        <w:rPr>
          <w:sz w:val="20"/>
        </w:rPr>
      </w:pPr>
    </w:p>
    <w:p w:rsidR="00FB09E0" w:rsidRDefault="00E10220">
      <w:pPr>
        <w:pStyle w:val="ListParagraph"/>
        <w:numPr>
          <w:ilvl w:val="1"/>
          <w:numId w:val="1"/>
        </w:numPr>
        <w:tabs>
          <w:tab w:val="left" w:pos="1717"/>
        </w:tabs>
        <w:ind w:left="1400" w:right="195" w:firstLine="0"/>
        <w:jc w:val="both"/>
      </w:pPr>
      <w:r>
        <w:t xml:space="preserve">Compare the coefficient of AGE in the new and the old regressions. What can explain the sign (direction) of the </w:t>
      </w:r>
      <w:r>
        <w:rPr>
          <w:i/>
        </w:rPr>
        <w:t xml:space="preserve">change </w:t>
      </w:r>
      <w:r>
        <w:t>in this estimator?</w:t>
      </w:r>
      <w:r>
        <w:rPr>
          <w:spacing w:val="-2"/>
        </w:rPr>
        <w:t xml:space="preserve"> </w:t>
      </w:r>
      <w:r>
        <w:t>Discuss.</w:t>
      </w:r>
    </w:p>
    <w:p w:rsidR="00FB09E0" w:rsidRDefault="00FB09E0">
      <w:pPr>
        <w:pStyle w:val="BodyText"/>
        <w:spacing w:before="10"/>
        <w:rPr>
          <w:sz w:val="20"/>
        </w:rPr>
      </w:pPr>
    </w:p>
    <w:p w:rsidR="00FB09E0" w:rsidRDefault="00E10220">
      <w:pPr>
        <w:pStyle w:val="BodyText"/>
        <w:spacing w:before="1"/>
        <w:ind w:left="1039" w:right="196"/>
        <w:jc w:val="both"/>
      </w:pPr>
      <w:r>
        <w:t>Build your own regression models to answer the following questions. Make sure that you identify and include the “right” explanatory variables for each problem, and use a regression specification that does not violate the fundamental assumptions of regression analysis.</w:t>
      </w:r>
    </w:p>
    <w:p w:rsidR="00FB09E0" w:rsidRDefault="00FB09E0">
      <w:pPr>
        <w:pStyle w:val="BodyText"/>
        <w:spacing w:before="8"/>
        <w:rPr>
          <w:sz w:val="20"/>
        </w:rPr>
      </w:pPr>
    </w:p>
    <w:p w:rsidR="00FB09E0" w:rsidRDefault="00E10220">
      <w:pPr>
        <w:pStyle w:val="ListParagraph"/>
        <w:numPr>
          <w:ilvl w:val="0"/>
          <w:numId w:val="1"/>
        </w:numPr>
        <w:tabs>
          <w:tab w:val="left" w:pos="1400"/>
        </w:tabs>
        <w:ind w:right="195"/>
        <w:jc w:val="both"/>
      </w:pPr>
      <w:r>
        <w:t xml:space="preserve">(a) Run a regression to compare the average returns of growth and growth and income funds. Which type of fund yields a greater average return? Discuss whether or not the assumption of </w:t>
      </w:r>
      <w:proofErr w:type="spellStart"/>
      <w:r>
        <w:t>homoskedasticity</w:t>
      </w:r>
      <w:proofErr w:type="spellEnd"/>
      <w:r>
        <w:t xml:space="preserve"> is satisfied in this specification. What are the implications of this finding regarding the estimated difference in the average returns and the significance of the difference?</w:t>
      </w:r>
    </w:p>
    <w:p w:rsidR="00FB09E0" w:rsidRDefault="00FB09E0">
      <w:pPr>
        <w:pStyle w:val="BodyText"/>
        <w:spacing w:before="10"/>
        <w:rPr>
          <w:sz w:val="20"/>
        </w:rPr>
      </w:pPr>
    </w:p>
    <w:p w:rsidR="00FB09E0" w:rsidRDefault="00E10220">
      <w:pPr>
        <w:pStyle w:val="ListParagraph"/>
        <w:numPr>
          <w:ilvl w:val="1"/>
          <w:numId w:val="1"/>
        </w:numPr>
        <w:tabs>
          <w:tab w:val="left" w:pos="1727"/>
        </w:tabs>
        <w:ind w:left="1399" w:firstLine="0"/>
        <w:jc w:val="both"/>
      </w:pPr>
      <w:r>
        <w:t>Redo the analysis in part a using Excel’s TTEST function instead of a regression. Using this technique, can you prove at the 5 percent level of significance that the average returns of growth and growth and income funds</w:t>
      </w:r>
      <w:r>
        <w:rPr>
          <w:spacing w:val="-2"/>
        </w:rPr>
        <w:t xml:space="preserve"> </w:t>
      </w:r>
      <w:r>
        <w:t>differ?</w:t>
      </w:r>
    </w:p>
    <w:p w:rsidR="00FB09E0" w:rsidRDefault="00FB09E0">
      <w:pPr>
        <w:pStyle w:val="BodyText"/>
        <w:spacing w:before="9"/>
        <w:rPr>
          <w:sz w:val="20"/>
        </w:rPr>
      </w:pPr>
    </w:p>
    <w:p w:rsidR="00FB09E0" w:rsidRPr="003F3141" w:rsidRDefault="00E10220" w:rsidP="003F3141">
      <w:pPr>
        <w:pStyle w:val="ListParagraph"/>
        <w:numPr>
          <w:ilvl w:val="0"/>
          <w:numId w:val="1"/>
        </w:numPr>
        <w:tabs>
          <w:tab w:val="left" w:pos="1400"/>
        </w:tabs>
        <w:spacing w:before="9"/>
        <w:ind w:right="197"/>
        <w:jc w:val="both"/>
        <w:rPr>
          <w:sz w:val="20"/>
        </w:rPr>
      </w:pPr>
      <w:r>
        <w:t>(a) You receive the prospectus of a growth fund started in the current year by a Princeton alum. What is the estimated RET (excess return relative to the return of the benchmark market portfolio) for this</w:t>
      </w:r>
      <w:r w:rsidRPr="003F3141">
        <w:rPr>
          <w:spacing w:val="-1"/>
        </w:rPr>
        <w:t xml:space="preserve"> </w:t>
      </w:r>
      <w:r>
        <w:t>fund?</w:t>
      </w:r>
    </w:p>
    <w:p w:rsidR="00FB09E0" w:rsidRDefault="00E10220">
      <w:pPr>
        <w:pStyle w:val="ListParagraph"/>
        <w:numPr>
          <w:ilvl w:val="1"/>
          <w:numId w:val="1"/>
        </w:numPr>
        <w:tabs>
          <w:tab w:val="left" w:pos="1720"/>
        </w:tabs>
        <w:spacing w:before="1"/>
        <w:ind w:left="1399" w:firstLine="0"/>
        <w:jc w:val="both"/>
      </w:pPr>
      <w:r>
        <w:t>Are you confident that this fund will “beat the market”, that is, provide a return in excess of that of the benchmark market portfolio? Which standard error do we have to use in order to answer this</w:t>
      </w:r>
      <w:r>
        <w:rPr>
          <w:spacing w:val="-1"/>
        </w:rPr>
        <w:t xml:space="preserve"> </w:t>
      </w:r>
      <w:r>
        <w:t>question?</w:t>
      </w:r>
    </w:p>
    <w:p w:rsidR="00FB09E0" w:rsidRDefault="00FB09E0">
      <w:pPr>
        <w:pStyle w:val="BodyText"/>
        <w:spacing w:before="9"/>
        <w:rPr>
          <w:sz w:val="20"/>
        </w:rPr>
      </w:pPr>
    </w:p>
    <w:p w:rsidR="00FB09E0" w:rsidRDefault="00E10220">
      <w:pPr>
        <w:pStyle w:val="ListParagraph"/>
        <w:numPr>
          <w:ilvl w:val="1"/>
          <w:numId w:val="1"/>
        </w:numPr>
        <w:tabs>
          <w:tab w:val="left" w:pos="1716"/>
        </w:tabs>
        <w:ind w:left="1399" w:right="195" w:firstLine="0"/>
        <w:jc w:val="both"/>
      </w:pPr>
      <w:r>
        <w:t>Suppose that you manage to identify a large number of growth funds started recently by Princeton graduates. By investing equally in all of these funds, how likely is it that your return will exceed that of the benchmark market portfolio by more than 1.5 percent? Which standard error did you use in your</w:t>
      </w:r>
      <w:r>
        <w:rPr>
          <w:spacing w:val="-4"/>
        </w:rPr>
        <w:t xml:space="preserve"> </w:t>
      </w:r>
      <w:r>
        <w:t>answer?</w:t>
      </w:r>
    </w:p>
    <w:p w:rsidR="00FB09E0" w:rsidRDefault="00FB09E0">
      <w:pPr>
        <w:pStyle w:val="BodyText"/>
        <w:spacing w:before="8"/>
        <w:rPr>
          <w:sz w:val="20"/>
        </w:rPr>
      </w:pPr>
    </w:p>
    <w:p w:rsidR="00FB09E0" w:rsidRDefault="00E10220">
      <w:pPr>
        <w:pStyle w:val="ListParagraph"/>
        <w:numPr>
          <w:ilvl w:val="0"/>
          <w:numId w:val="1"/>
        </w:numPr>
        <w:tabs>
          <w:tab w:val="left" w:pos="1400"/>
        </w:tabs>
        <w:spacing w:before="1"/>
        <w:jc w:val="both"/>
      </w:pPr>
      <w:r>
        <w:t>Suppose that you gain access to a much larger sample of random observations of the same variables that you have in the current dataset. Do you expect that any of your answers to Parts (a)–(c) of Question 8 will change, and if so, how?</w:t>
      </w:r>
      <w:r>
        <w:rPr>
          <w:spacing w:val="-3"/>
        </w:rPr>
        <w:t xml:space="preserve"> </w:t>
      </w:r>
      <w:r>
        <w:t>Discuss.</w:t>
      </w:r>
    </w:p>
    <w:p w:rsidR="00FB09E0" w:rsidRDefault="00FB09E0">
      <w:pPr>
        <w:pStyle w:val="BodyText"/>
        <w:spacing w:before="9"/>
        <w:rPr>
          <w:sz w:val="20"/>
        </w:rPr>
      </w:pPr>
    </w:p>
    <w:p w:rsidR="00FB09E0" w:rsidRDefault="00E10220">
      <w:pPr>
        <w:pStyle w:val="ListParagraph"/>
        <w:numPr>
          <w:ilvl w:val="0"/>
          <w:numId w:val="1"/>
        </w:numPr>
        <w:tabs>
          <w:tab w:val="left" w:pos="1400"/>
        </w:tabs>
        <w:ind w:left="1400" w:right="198" w:hanging="361"/>
        <w:jc w:val="both"/>
      </w:pPr>
      <w:r>
        <w:t>(a) Based on the dataset, can you prove at the 5 p</w:t>
      </w:r>
      <w:r w:rsidR="00F277D3">
        <w:t>25</w:t>
      </w:r>
      <w:r>
        <w:t>ercent level of significance that among fund managers with the same educational background and same experience with the same fund, those managing growth and income funds are, on average,</w:t>
      </w:r>
      <w:r>
        <w:rPr>
          <w:spacing w:val="-5"/>
        </w:rPr>
        <w:t xml:space="preserve"> </w:t>
      </w:r>
      <w:r>
        <w:t>older?</w:t>
      </w:r>
    </w:p>
    <w:p w:rsidR="00FB09E0" w:rsidRDefault="00FB09E0">
      <w:pPr>
        <w:pStyle w:val="BodyText"/>
        <w:spacing w:before="9"/>
        <w:rPr>
          <w:sz w:val="20"/>
        </w:rPr>
      </w:pPr>
    </w:p>
    <w:p w:rsidR="00FB09E0" w:rsidRDefault="00E10220">
      <w:pPr>
        <w:pStyle w:val="ListParagraph"/>
        <w:numPr>
          <w:ilvl w:val="1"/>
          <w:numId w:val="1"/>
        </w:numPr>
        <w:tabs>
          <w:tab w:val="left" w:pos="1714"/>
        </w:tabs>
        <w:spacing w:before="1"/>
        <w:ind w:left="1400" w:right="197" w:firstLine="0"/>
        <w:jc w:val="both"/>
      </w:pPr>
      <w:r>
        <w:t>Using the regression developed in part a, provide an 80 percent confidence interval for the average age difference between managers who graduated from the same college in the United States</w:t>
      </w:r>
      <w:r>
        <w:rPr>
          <w:spacing w:val="12"/>
        </w:rPr>
        <w:t xml:space="preserve"> </w:t>
      </w:r>
      <w:r>
        <w:t>and</w:t>
      </w:r>
      <w:r>
        <w:rPr>
          <w:spacing w:val="12"/>
        </w:rPr>
        <w:t xml:space="preserve"> </w:t>
      </w:r>
      <w:r>
        <w:t>have</w:t>
      </w:r>
      <w:r>
        <w:rPr>
          <w:spacing w:val="13"/>
        </w:rPr>
        <w:t xml:space="preserve"> </w:t>
      </w:r>
      <w:r>
        <w:t>managed</w:t>
      </w:r>
      <w:r>
        <w:rPr>
          <w:spacing w:val="13"/>
        </w:rPr>
        <w:t xml:space="preserve"> </w:t>
      </w:r>
      <w:r>
        <w:t>a</w:t>
      </w:r>
      <w:r>
        <w:rPr>
          <w:spacing w:val="12"/>
        </w:rPr>
        <w:t xml:space="preserve"> </w:t>
      </w:r>
      <w:r>
        <w:t>growth</w:t>
      </w:r>
      <w:r>
        <w:rPr>
          <w:spacing w:val="12"/>
        </w:rPr>
        <w:t xml:space="preserve"> </w:t>
      </w:r>
      <w:r>
        <w:t>fund</w:t>
      </w:r>
      <w:r>
        <w:rPr>
          <w:spacing w:val="12"/>
        </w:rPr>
        <w:t xml:space="preserve"> </w:t>
      </w:r>
      <w:r>
        <w:t>for</w:t>
      </w:r>
      <w:r>
        <w:rPr>
          <w:spacing w:val="12"/>
        </w:rPr>
        <w:t xml:space="preserve"> </w:t>
      </w:r>
      <w:r>
        <w:t>the</w:t>
      </w:r>
      <w:r>
        <w:rPr>
          <w:spacing w:val="12"/>
        </w:rPr>
        <w:t xml:space="preserve"> </w:t>
      </w:r>
      <w:r>
        <w:t>same</w:t>
      </w:r>
      <w:r>
        <w:rPr>
          <w:spacing w:val="12"/>
        </w:rPr>
        <w:t xml:space="preserve"> </w:t>
      </w:r>
      <w:r>
        <w:t>number</w:t>
      </w:r>
      <w:r>
        <w:rPr>
          <w:spacing w:val="11"/>
        </w:rPr>
        <w:t xml:space="preserve"> </w:t>
      </w:r>
      <w:r>
        <w:t>of</w:t>
      </w:r>
      <w:r>
        <w:rPr>
          <w:spacing w:val="13"/>
        </w:rPr>
        <w:t xml:space="preserve"> </w:t>
      </w:r>
      <w:r>
        <w:t>years,</w:t>
      </w:r>
      <w:r>
        <w:rPr>
          <w:spacing w:val="12"/>
        </w:rPr>
        <w:t xml:space="preserve"> </w:t>
      </w:r>
      <w:r>
        <w:t>but</w:t>
      </w:r>
      <w:r>
        <w:rPr>
          <w:spacing w:val="12"/>
        </w:rPr>
        <w:t xml:space="preserve"> </w:t>
      </w:r>
      <w:r>
        <w:t>differ</w:t>
      </w:r>
      <w:r>
        <w:rPr>
          <w:spacing w:val="12"/>
        </w:rPr>
        <w:t xml:space="preserve"> </w:t>
      </w:r>
      <w:r>
        <w:t>in</w:t>
      </w:r>
      <w:r>
        <w:rPr>
          <w:spacing w:val="12"/>
        </w:rPr>
        <w:t xml:space="preserve"> </w:t>
      </w:r>
      <w:r>
        <w:t>whether</w:t>
      </w: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spacing w:before="8"/>
        <w:rPr>
          <w:sz w:val="28"/>
        </w:rPr>
      </w:pPr>
    </w:p>
    <w:p w:rsidR="00FB09E0" w:rsidRDefault="00E10220">
      <w:pPr>
        <w:tabs>
          <w:tab w:val="right" w:pos="9679"/>
        </w:tabs>
        <w:spacing w:before="93"/>
        <w:ind w:left="1040"/>
        <w:rPr>
          <w:sz w:val="18"/>
        </w:rPr>
      </w:pPr>
      <w:r>
        <w:rPr>
          <w:sz w:val="18"/>
        </w:rPr>
        <w:t>K</w:t>
      </w:r>
      <w:r>
        <w:rPr>
          <w:sz w:val="14"/>
        </w:rPr>
        <w:t xml:space="preserve">ELLOGG </w:t>
      </w:r>
      <w:r>
        <w:rPr>
          <w:sz w:val="18"/>
        </w:rPr>
        <w:t>S</w:t>
      </w:r>
      <w:r>
        <w:rPr>
          <w:sz w:val="14"/>
        </w:rPr>
        <w:t>CHOOL</w:t>
      </w:r>
      <w:r>
        <w:rPr>
          <w:spacing w:val="-3"/>
          <w:sz w:val="14"/>
        </w:rPr>
        <w:t xml:space="preserve"> </w:t>
      </w:r>
      <w:r>
        <w:rPr>
          <w:sz w:val="14"/>
        </w:rPr>
        <w:t>OF</w:t>
      </w:r>
      <w:r>
        <w:rPr>
          <w:spacing w:val="-1"/>
          <w:sz w:val="14"/>
        </w:rPr>
        <w:t xml:space="preserve"> </w:t>
      </w:r>
      <w:r>
        <w:rPr>
          <w:sz w:val="18"/>
        </w:rPr>
        <w:t>M</w:t>
      </w:r>
      <w:r>
        <w:rPr>
          <w:sz w:val="14"/>
        </w:rPr>
        <w:t>ANAGEMENT</w:t>
      </w:r>
      <w:r>
        <w:rPr>
          <w:sz w:val="14"/>
        </w:rPr>
        <w:tab/>
      </w:r>
      <w:r>
        <w:rPr>
          <w:sz w:val="18"/>
        </w:rPr>
        <w:t>5</w:t>
      </w:r>
    </w:p>
    <w:p w:rsidR="00FB09E0" w:rsidRDefault="00FB09E0">
      <w:pPr>
        <w:rPr>
          <w:sz w:val="18"/>
        </w:rPr>
        <w:sectPr w:rsidR="00FB09E0">
          <w:headerReference w:type="default" r:id="rId19"/>
          <w:footerReference w:type="default" r:id="rId20"/>
          <w:pgSz w:w="12240" w:h="15840"/>
          <w:pgMar w:top="940" w:right="1600" w:bottom="640" w:left="760" w:header="733" w:footer="449" w:gutter="0"/>
          <w:cols w:space="720"/>
        </w:sectPr>
      </w:pPr>
    </w:p>
    <w:p w:rsidR="00FB09E0" w:rsidRDefault="00E10220">
      <w:pPr>
        <w:pStyle w:val="BodyText"/>
        <w:spacing w:before="842"/>
        <w:ind w:left="1400"/>
      </w:pPr>
      <w:r>
        <w:lastRenderedPageBreak/>
        <w:t>or not they have an MBA. Are the (otherwise comparable) managers with MBAs younger or older, on average? Discuss (conjecture) why this is the case.</w:t>
      </w:r>
    </w:p>
    <w:p w:rsidR="00FB09E0" w:rsidRDefault="00E10220">
      <w:pPr>
        <w:pStyle w:val="ListParagraph"/>
        <w:numPr>
          <w:ilvl w:val="0"/>
          <w:numId w:val="1"/>
        </w:numPr>
        <w:tabs>
          <w:tab w:val="left" w:pos="1456"/>
        </w:tabs>
        <w:spacing w:before="239"/>
        <w:ind w:left="1400" w:right="199"/>
      </w:pPr>
      <w:r>
        <w:tab/>
        <w:t xml:space="preserve">Based on your analysis of the case, which candidate do </w:t>
      </w:r>
      <w:r>
        <w:rPr>
          <w:i/>
        </w:rPr>
        <w:t xml:space="preserve">you </w:t>
      </w:r>
      <w:r>
        <w:t>support for AMBTPM’s job opening: Bob or Putney?</w:t>
      </w:r>
      <w:r>
        <w:rPr>
          <w:spacing w:val="-3"/>
        </w:rPr>
        <w:t xml:space="preserve"> </w:t>
      </w:r>
      <w:r>
        <w:t>Discuss.</w:t>
      </w: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FB09E0">
      <w:pPr>
        <w:pStyle w:val="BodyText"/>
        <w:rPr>
          <w:sz w:val="20"/>
        </w:rPr>
      </w:pPr>
    </w:p>
    <w:p w:rsidR="00FB09E0" w:rsidRDefault="00E10220">
      <w:pPr>
        <w:tabs>
          <w:tab w:val="left" w:pos="7077"/>
        </w:tabs>
        <w:spacing w:before="126"/>
        <w:ind w:left="1040"/>
        <w:rPr>
          <w:sz w:val="14"/>
        </w:rPr>
      </w:pPr>
      <w:r>
        <w:rPr>
          <w:sz w:val="18"/>
        </w:rPr>
        <w:t>6</w:t>
      </w:r>
      <w:r>
        <w:rPr>
          <w:sz w:val="18"/>
        </w:rPr>
        <w:tab/>
        <w:t>K</w:t>
      </w:r>
      <w:r>
        <w:rPr>
          <w:sz w:val="14"/>
        </w:rPr>
        <w:t xml:space="preserve">ELLOGG </w:t>
      </w:r>
      <w:r>
        <w:rPr>
          <w:sz w:val="18"/>
        </w:rPr>
        <w:t>S</w:t>
      </w:r>
      <w:r>
        <w:rPr>
          <w:sz w:val="14"/>
        </w:rPr>
        <w:t>CHOOL OF</w:t>
      </w:r>
      <w:r>
        <w:rPr>
          <w:spacing w:val="-7"/>
          <w:sz w:val="14"/>
        </w:rPr>
        <w:t xml:space="preserve"> </w:t>
      </w:r>
      <w:r>
        <w:rPr>
          <w:sz w:val="18"/>
        </w:rPr>
        <w:t>M</w:t>
      </w:r>
      <w:r>
        <w:rPr>
          <w:sz w:val="14"/>
        </w:rPr>
        <w:t>ANAGEMENT</w:t>
      </w:r>
    </w:p>
    <w:sectPr w:rsidR="00FB09E0" w:rsidSect="00FB09E0">
      <w:headerReference w:type="default" r:id="rId21"/>
      <w:footerReference w:type="default" r:id="rId22"/>
      <w:pgSz w:w="12240" w:h="15840"/>
      <w:pgMar w:top="940" w:right="1600" w:bottom="640" w:left="760" w:header="733" w:footer="44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EF0" w:rsidRDefault="001A7EF0" w:rsidP="00FB09E0">
      <w:r>
        <w:separator/>
      </w:r>
    </w:p>
  </w:endnote>
  <w:endnote w:type="continuationSeparator" w:id="0">
    <w:p w:rsidR="001A7EF0" w:rsidRDefault="001A7EF0" w:rsidP="00FB09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590A9F">
    <w:pPr>
      <w:pStyle w:val="BodyText"/>
      <w:spacing w:line="14" w:lineRule="auto"/>
      <w:rPr>
        <w:sz w:val="20"/>
      </w:rPr>
    </w:pPr>
    <w:r w:rsidRPr="00590A9F">
      <w:pict>
        <v:shapetype id="_x0000_t202" coordsize="21600,21600" o:spt="202" path="m,l,21600r21600,l21600,xe">
          <v:stroke joinstyle="miter"/>
          <v:path gradientshapeok="t" o:connecttype="rect"/>
        </v:shapetype>
        <v:shape id="_x0000_s2068" type="#_x0000_t202" style="position:absolute;margin-left:20pt;margin-top:755.95pt;width:571.9pt;height:18.25pt;z-index:-16021504;mso-position-horizontal-relative:page;mso-position-vertical-relative:page" filled="f" stroked="f">
          <v:textbox inset="0,0,0,0">
            <w:txbxContent>
              <w:p w:rsidR="00FB09E0" w:rsidRDefault="00E10220">
                <w:pPr>
                  <w:spacing w:before="15" w:line="249" w:lineRule="auto"/>
                  <w:ind w:left="3049" w:hanging="3030"/>
                  <w:rPr>
                    <w:rFonts w:ascii="Arial"/>
                    <w:sz w:val="14"/>
                  </w:rPr>
                </w:pPr>
                <w:r>
                  <w:rPr>
                    <w:rFonts w:ascii="Arial"/>
                    <w:sz w:val="14"/>
                  </w:rPr>
                  <w:t>This</w:t>
                </w:r>
                <w:r>
                  <w:rPr>
                    <w:rFonts w:ascii="Arial"/>
                    <w:spacing w:val="-3"/>
                    <w:sz w:val="14"/>
                  </w:rPr>
                  <w:t xml:space="preserve"> </w:t>
                </w:r>
                <w:r>
                  <w:rPr>
                    <w:rFonts w:ascii="Arial"/>
                    <w:sz w:val="14"/>
                  </w:rPr>
                  <w:t>document</w:t>
                </w:r>
                <w:r>
                  <w:rPr>
                    <w:rFonts w:ascii="Arial"/>
                    <w:spacing w:val="-4"/>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4"/>
                    <w:sz w:val="14"/>
                  </w:rPr>
                  <w:t xml:space="preserve"> </w:t>
                </w:r>
                <w:r>
                  <w:rPr>
                    <w:rFonts w:ascii="Arial"/>
                    <w:sz w:val="14"/>
                  </w:rPr>
                  <w:t>for</w:t>
                </w:r>
                <w:r>
                  <w:rPr>
                    <w:rFonts w:ascii="Arial"/>
                    <w:spacing w:val="-4"/>
                    <w:sz w:val="14"/>
                  </w:rPr>
                  <w:t xml:space="preserve"> </w:t>
                </w:r>
                <w:r>
                  <w:rPr>
                    <w:rFonts w:ascii="Arial"/>
                    <w:sz w:val="14"/>
                  </w:rPr>
                  <w:t>use</w:t>
                </w:r>
                <w:r>
                  <w:rPr>
                    <w:rFonts w:ascii="Arial"/>
                    <w:spacing w:val="-4"/>
                    <w:sz w:val="14"/>
                  </w:rPr>
                  <w:t xml:space="preserve"> </w:t>
                </w:r>
                <w:r>
                  <w:rPr>
                    <w:rFonts w:ascii="Arial"/>
                    <w:sz w:val="14"/>
                  </w:rPr>
                  <w:t>only</w:t>
                </w:r>
                <w:r>
                  <w:rPr>
                    <w:rFonts w:ascii="Arial"/>
                    <w:spacing w:val="-4"/>
                    <w:sz w:val="14"/>
                  </w:rPr>
                  <w:t xml:space="preserve"> </w:t>
                </w:r>
                <w:r>
                  <w:rPr>
                    <w:rFonts w:ascii="Arial"/>
                    <w:sz w:val="14"/>
                  </w:rPr>
                  <w:t>in</w:t>
                </w:r>
                <w:r>
                  <w:rPr>
                    <w:rFonts w:ascii="Arial"/>
                    <w:spacing w:val="-4"/>
                    <w:sz w:val="14"/>
                  </w:rPr>
                  <w:t xml:space="preserve"> </w:t>
                </w:r>
                <w:r>
                  <w:rPr>
                    <w:rFonts w:ascii="Arial"/>
                    <w:sz w:val="14"/>
                  </w:rPr>
                  <w:t>Prof.</w:t>
                </w:r>
                <w:r>
                  <w:rPr>
                    <w:rFonts w:ascii="Arial"/>
                    <w:spacing w:val="-11"/>
                    <w:sz w:val="14"/>
                  </w:rPr>
                  <w:t xml:space="preserve"> </w:t>
                </w:r>
                <w:r>
                  <w:rPr>
                    <w:rFonts w:ascii="Arial"/>
                    <w:sz w:val="14"/>
                  </w:rPr>
                  <w:t>U</w:t>
                </w:r>
                <w:r>
                  <w:rPr>
                    <w:rFonts w:ascii="Arial"/>
                    <w:spacing w:val="-4"/>
                    <w:sz w:val="14"/>
                  </w:rPr>
                  <w:t xml:space="preserve"> </w:t>
                </w:r>
                <w:proofErr w:type="spellStart"/>
                <w:r>
                  <w:rPr>
                    <w:rFonts w:ascii="Arial"/>
                    <w:sz w:val="14"/>
                  </w:rPr>
                  <w:t>Dinesh</w:t>
                </w:r>
                <w:proofErr w:type="spellEnd"/>
                <w:r>
                  <w:rPr>
                    <w:rFonts w:ascii="Arial"/>
                    <w:spacing w:val="-4"/>
                    <w:sz w:val="14"/>
                  </w:rPr>
                  <w:t xml:space="preserve"> </w:t>
                </w:r>
                <w:r>
                  <w:rPr>
                    <w:rFonts w:ascii="Arial"/>
                    <w:sz w:val="14"/>
                  </w:rPr>
                  <w:t>Kumar's</w:t>
                </w:r>
                <w:r>
                  <w:rPr>
                    <w:rFonts w:ascii="Arial"/>
                    <w:spacing w:val="-4"/>
                    <w:sz w:val="14"/>
                  </w:rPr>
                  <w:t xml:space="preserve"> </w:t>
                </w:r>
                <w:r>
                  <w:rPr>
                    <w:rFonts w:ascii="Arial"/>
                    <w:sz w:val="14"/>
                  </w:rPr>
                  <w:t>EEPC</w:t>
                </w:r>
                <w:r>
                  <w:rPr>
                    <w:rFonts w:ascii="Arial"/>
                    <w:spacing w:val="-3"/>
                    <w:sz w:val="14"/>
                  </w:rPr>
                  <w:t xml:space="preserve"> </w:t>
                </w:r>
                <w:r>
                  <w:rPr>
                    <w:rFonts w:ascii="Arial"/>
                    <w:sz w:val="14"/>
                  </w:rPr>
                  <w:t>-</w:t>
                </w:r>
                <w:proofErr w:type="spellStart"/>
                <w:r>
                  <w:rPr>
                    <w:rFonts w:ascii="Arial"/>
                    <w:sz w:val="14"/>
                  </w:rPr>
                  <w:t>Programme</w:t>
                </w:r>
                <w:proofErr w:type="spellEnd"/>
                <w:r>
                  <w:rPr>
                    <w:rFonts w:ascii="Arial"/>
                    <w:spacing w:val="-4"/>
                    <w:sz w:val="14"/>
                  </w:rPr>
                  <w:t xml:space="preserve"> </w:t>
                </w:r>
                <w:r>
                  <w:rPr>
                    <w:rFonts w:ascii="Arial"/>
                    <w:sz w:val="14"/>
                  </w:rPr>
                  <w:t>on</w:t>
                </w:r>
                <w:r>
                  <w:rPr>
                    <w:rFonts w:ascii="Arial"/>
                    <w:spacing w:val="-4"/>
                    <w:sz w:val="14"/>
                  </w:rPr>
                  <w:t xml:space="preserve"> </w:t>
                </w:r>
                <w:r>
                  <w:rPr>
                    <w:rFonts w:ascii="Arial"/>
                    <w:sz w:val="14"/>
                  </w:rPr>
                  <w:t>Business</w:t>
                </w:r>
                <w:r>
                  <w:rPr>
                    <w:rFonts w:ascii="Arial"/>
                    <w:spacing w:val="-3"/>
                    <w:sz w:val="14"/>
                  </w:rPr>
                  <w:t xml:space="preserve"> </w:t>
                </w:r>
                <w:r>
                  <w:rPr>
                    <w:rFonts w:ascii="Arial"/>
                    <w:sz w:val="14"/>
                  </w:rPr>
                  <w:t>Analytics</w:t>
                </w:r>
                <w:r>
                  <w:rPr>
                    <w:rFonts w:ascii="Arial"/>
                    <w:spacing w:val="-3"/>
                    <w:sz w:val="14"/>
                  </w:rPr>
                  <w:t xml:space="preserve"> </w:t>
                </w:r>
                <w:r>
                  <w:rPr>
                    <w:rFonts w:ascii="Arial"/>
                    <w:sz w:val="14"/>
                  </w:rPr>
                  <w:t>and</w:t>
                </w:r>
                <w:r>
                  <w:rPr>
                    <w:rFonts w:ascii="Arial"/>
                    <w:spacing w:val="-4"/>
                    <w:sz w:val="14"/>
                  </w:rPr>
                  <w:t xml:space="preserve"> </w:t>
                </w:r>
                <w:r>
                  <w:rPr>
                    <w:rFonts w:ascii="Arial"/>
                    <w:sz w:val="14"/>
                  </w:rPr>
                  <w:t>Machine</w:t>
                </w:r>
                <w:r>
                  <w:rPr>
                    <w:rFonts w:ascii="Arial"/>
                    <w:spacing w:val="-3"/>
                    <w:sz w:val="14"/>
                  </w:rPr>
                  <w:t xml:space="preserve"> </w:t>
                </w:r>
                <w:r>
                  <w:rPr>
                    <w:rFonts w:ascii="Arial"/>
                    <w:sz w:val="14"/>
                  </w:rPr>
                  <w:t>Learning</w:t>
                </w:r>
                <w:r>
                  <w:rPr>
                    <w:rFonts w:ascii="Arial"/>
                    <w:spacing w:val="-4"/>
                    <w:sz w:val="14"/>
                  </w:rPr>
                  <w:t xml:space="preserve"> </w:t>
                </w:r>
                <w:r>
                  <w:rPr>
                    <w:rFonts w:ascii="Arial"/>
                    <w:sz w:val="14"/>
                  </w:rPr>
                  <w:t>for</w:t>
                </w:r>
                <w:r>
                  <w:rPr>
                    <w:rFonts w:ascii="Arial"/>
                    <w:spacing w:val="-4"/>
                    <w:sz w:val="14"/>
                  </w:rPr>
                  <w:t xml:space="preserve"> </w:t>
                </w:r>
                <w:r>
                  <w:rPr>
                    <w:rFonts w:ascii="Arial"/>
                    <w:sz w:val="14"/>
                  </w:rPr>
                  <w:t>Asset</w:t>
                </w:r>
                <w:r>
                  <w:rPr>
                    <w:rFonts w:ascii="Arial"/>
                    <w:spacing w:val="-3"/>
                    <w:sz w:val="14"/>
                  </w:rPr>
                  <w:t xml:space="preserve"> </w:t>
                </w:r>
                <w:r>
                  <w:rPr>
                    <w:rFonts w:ascii="Arial"/>
                    <w:sz w:val="14"/>
                  </w:rPr>
                  <w:t>&amp;</w:t>
                </w:r>
                <w:r>
                  <w:rPr>
                    <w:rFonts w:ascii="Arial"/>
                    <w:spacing w:val="-8"/>
                    <w:sz w:val="14"/>
                  </w:rPr>
                  <w:t xml:space="preserve"> </w:t>
                </w:r>
                <w:r>
                  <w:rPr>
                    <w:rFonts w:ascii="Arial"/>
                    <w:sz w:val="14"/>
                  </w:rPr>
                  <w:t>Wealth</w:t>
                </w:r>
                <w:r>
                  <w:rPr>
                    <w:rFonts w:ascii="Arial"/>
                    <w:spacing w:val="-4"/>
                    <w:sz w:val="14"/>
                  </w:rPr>
                  <w:t xml:space="preserve"> </w:t>
                </w:r>
                <w:proofErr w:type="spellStart"/>
                <w:r>
                  <w:rPr>
                    <w:rFonts w:ascii="Arial"/>
                    <w:sz w:val="14"/>
                  </w:rPr>
                  <w:t>Management,JP</w:t>
                </w:r>
                <w:proofErr w:type="spellEnd"/>
                <w:r>
                  <w:rPr>
                    <w:rFonts w:ascii="Arial"/>
                    <w:spacing w:val="-3"/>
                    <w:sz w:val="14"/>
                  </w:rPr>
                  <w:t xml:space="preserve"> </w:t>
                </w:r>
                <w:r>
                  <w:rPr>
                    <w:rFonts w:ascii="Arial"/>
                    <w:sz w:val="14"/>
                  </w:rPr>
                  <w:t>Morgan</w:t>
                </w:r>
                <w:r>
                  <w:rPr>
                    <w:rFonts w:ascii="Arial"/>
                    <w:spacing w:val="-3"/>
                    <w:sz w:val="14"/>
                  </w:rPr>
                  <w:t xml:space="preserve"> </w:t>
                </w:r>
                <w:r>
                  <w:rPr>
                    <w:rFonts w:ascii="Arial"/>
                    <w:sz w:val="14"/>
                  </w:rPr>
                  <w:t>Chase 2020(UDK) at Indian Institute of Management - Bangalore from Aug 2020 to Jan</w:t>
                </w:r>
                <w:r>
                  <w:rPr>
                    <w:rFonts w:ascii="Arial"/>
                    <w:spacing w:val="-10"/>
                    <w:sz w:val="14"/>
                  </w:rPr>
                  <w:t xml:space="preserve"> </w:t>
                </w:r>
                <w:r>
                  <w:rPr>
                    <w:rFonts w:ascii="Arial"/>
                    <w:sz w:val="14"/>
                  </w:rPr>
                  <w:t>2021.</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590A9F">
    <w:pPr>
      <w:pStyle w:val="BodyText"/>
      <w:spacing w:line="14" w:lineRule="auto"/>
      <w:rPr>
        <w:sz w:val="20"/>
      </w:rPr>
    </w:pPr>
    <w:r w:rsidRPr="00590A9F">
      <w:pict>
        <v:shapetype id="_x0000_t202" coordsize="21600,21600" o:spt="202" path="m,l,21600r21600,l21600,xe">
          <v:stroke joinstyle="miter"/>
          <v:path gradientshapeok="t" o:connecttype="rect"/>
        </v:shapetype>
        <v:shape id="_x0000_s2065" type="#_x0000_t202" style="position:absolute;margin-left:20pt;margin-top:755.95pt;width:571.9pt;height:18.25pt;z-index:-16019968;mso-position-horizontal-relative:page;mso-position-vertical-relative:page" filled="f" stroked="f">
          <v:textbox inset="0,0,0,0">
            <w:txbxContent>
              <w:p w:rsidR="00FB09E0" w:rsidRDefault="00E10220">
                <w:pPr>
                  <w:spacing w:before="15" w:line="249" w:lineRule="auto"/>
                  <w:ind w:left="3049" w:hanging="3030"/>
                  <w:rPr>
                    <w:rFonts w:ascii="Arial"/>
                    <w:sz w:val="14"/>
                  </w:rPr>
                </w:pPr>
                <w:r>
                  <w:rPr>
                    <w:rFonts w:ascii="Arial"/>
                    <w:sz w:val="14"/>
                  </w:rPr>
                  <w:t>This</w:t>
                </w:r>
                <w:r>
                  <w:rPr>
                    <w:rFonts w:ascii="Arial"/>
                    <w:spacing w:val="-3"/>
                    <w:sz w:val="14"/>
                  </w:rPr>
                  <w:t xml:space="preserve"> </w:t>
                </w:r>
                <w:r>
                  <w:rPr>
                    <w:rFonts w:ascii="Arial"/>
                    <w:sz w:val="14"/>
                  </w:rPr>
                  <w:t>document</w:t>
                </w:r>
                <w:r>
                  <w:rPr>
                    <w:rFonts w:ascii="Arial"/>
                    <w:spacing w:val="-4"/>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4"/>
                    <w:sz w:val="14"/>
                  </w:rPr>
                  <w:t xml:space="preserve"> </w:t>
                </w:r>
                <w:r>
                  <w:rPr>
                    <w:rFonts w:ascii="Arial"/>
                    <w:sz w:val="14"/>
                  </w:rPr>
                  <w:t>for</w:t>
                </w:r>
                <w:r>
                  <w:rPr>
                    <w:rFonts w:ascii="Arial"/>
                    <w:spacing w:val="-4"/>
                    <w:sz w:val="14"/>
                  </w:rPr>
                  <w:t xml:space="preserve"> </w:t>
                </w:r>
                <w:r>
                  <w:rPr>
                    <w:rFonts w:ascii="Arial"/>
                    <w:sz w:val="14"/>
                  </w:rPr>
                  <w:t>use</w:t>
                </w:r>
                <w:r>
                  <w:rPr>
                    <w:rFonts w:ascii="Arial"/>
                    <w:spacing w:val="-4"/>
                    <w:sz w:val="14"/>
                  </w:rPr>
                  <w:t xml:space="preserve"> </w:t>
                </w:r>
                <w:r>
                  <w:rPr>
                    <w:rFonts w:ascii="Arial"/>
                    <w:sz w:val="14"/>
                  </w:rPr>
                  <w:t>only</w:t>
                </w:r>
                <w:r>
                  <w:rPr>
                    <w:rFonts w:ascii="Arial"/>
                    <w:spacing w:val="-4"/>
                    <w:sz w:val="14"/>
                  </w:rPr>
                  <w:t xml:space="preserve"> </w:t>
                </w:r>
                <w:r>
                  <w:rPr>
                    <w:rFonts w:ascii="Arial"/>
                    <w:sz w:val="14"/>
                  </w:rPr>
                  <w:t>in</w:t>
                </w:r>
                <w:r>
                  <w:rPr>
                    <w:rFonts w:ascii="Arial"/>
                    <w:spacing w:val="-4"/>
                    <w:sz w:val="14"/>
                  </w:rPr>
                  <w:t xml:space="preserve"> </w:t>
                </w:r>
                <w:r>
                  <w:rPr>
                    <w:rFonts w:ascii="Arial"/>
                    <w:sz w:val="14"/>
                  </w:rPr>
                  <w:t>Prof.</w:t>
                </w:r>
                <w:r>
                  <w:rPr>
                    <w:rFonts w:ascii="Arial"/>
                    <w:spacing w:val="-11"/>
                    <w:sz w:val="14"/>
                  </w:rPr>
                  <w:t xml:space="preserve"> </w:t>
                </w:r>
                <w:r>
                  <w:rPr>
                    <w:rFonts w:ascii="Arial"/>
                    <w:sz w:val="14"/>
                  </w:rPr>
                  <w:t>U</w:t>
                </w:r>
                <w:r>
                  <w:rPr>
                    <w:rFonts w:ascii="Arial"/>
                    <w:spacing w:val="-4"/>
                    <w:sz w:val="14"/>
                  </w:rPr>
                  <w:t xml:space="preserve"> </w:t>
                </w:r>
                <w:proofErr w:type="spellStart"/>
                <w:r>
                  <w:rPr>
                    <w:rFonts w:ascii="Arial"/>
                    <w:sz w:val="14"/>
                  </w:rPr>
                  <w:t>Dinesh</w:t>
                </w:r>
                <w:proofErr w:type="spellEnd"/>
                <w:r>
                  <w:rPr>
                    <w:rFonts w:ascii="Arial"/>
                    <w:spacing w:val="-4"/>
                    <w:sz w:val="14"/>
                  </w:rPr>
                  <w:t xml:space="preserve"> </w:t>
                </w:r>
                <w:r>
                  <w:rPr>
                    <w:rFonts w:ascii="Arial"/>
                    <w:sz w:val="14"/>
                  </w:rPr>
                  <w:t>Kumar's</w:t>
                </w:r>
                <w:r>
                  <w:rPr>
                    <w:rFonts w:ascii="Arial"/>
                    <w:spacing w:val="-4"/>
                    <w:sz w:val="14"/>
                  </w:rPr>
                  <w:t xml:space="preserve"> </w:t>
                </w:r>
                <w:r>
                  <w:rPr>
                    <w:rFonts w:ascii="Arial"/>
                    <w:sz w:val="14"/>
                  </w:rPr>
                  <w:t>EEPC</w:t>
                </w:r>
                <w:r>
                  <w:rPr>
                    <w:rFonts w:ascii="Arial"/>
                    <w:spacing w:val="-3"/>
                    <w:sz w:val="14"/>
                  </w:rPr>
                  <w:t xml:space="preserve"> </w:t>
                </w:r>
                <w:r>
                  <w:rPr>
                    <w:rFonts w:ascii="Arial"/>
                    <w:sz w:val="14"/>
                  </w:rPr>
                  <w:t>-</w:t>
                </w:r>
                <w:proofErr w:type="spellStart"/>
                <w:r>
                  <w:rPr>
                    <w:rFonts w:ascii="Arial"/>
                    <w:sz w:val="14"/>
                  </w:rPr>
                  <w:t>Programme</w:t>
                </w:r>
                <w:proofErr w:type="spellEnd"/>
                <w:r>
                  <w:rPr>
                    <w:rFonts w:ascii="Arial"/>
                    <w:spacing w:val="-4"/>
                    <w:sz w:val="14"/>
                  </w:rPr>
                  <w:t xml:space="preserve"> </w:t>
                </w:r>
                <w:r>
                  <w:rPr>
                    <w:rFonts w:ascii="Arial"/>
                    <w:sz w:val="14"/>
                  </w:rPr>
                  <w:t>on</w:t>
                </w:r>
                <w:r>
                  <w:rPr>
                    <w:rFonts w:ascii="Arial"/>
                    <w:spacing w:val="-4"/>
                    <w:sz w:val="14"/>
                  </w:rPr>
                  <w:t xml:space="preserve"> </w:t>
                </w:r>
                <w:r>
                  <w:rPr>
                    <w:rFonts w:ascii="Arial"/>
                    <w:sz w:val="14"/>
                  </w:rPr>
                  <w:t>Business</w:t>
                </w:r>
                <w:r>
                  <w:rPr>
                    <w:rFonts w:ascii="Arial"/>
                    <w:spacing w:val="-3"/>
                    <w:sz w:val="14"/>
                  </w:rPr>
                  <w:t xml:space="preserve"> </w:t>
                </w:r>
                <w:r>
                  <w:rPr>
                    <w:rFonts w:ascii="Arial"/>
                    <w:sz w:val="14"/>
                  </w:rPr>
                  <w:t>Analytics</w:t>
                </w:r>
                <w:r>
                  <w:rPr>
                    <w:rFonts w:ascii="Arial"/>
                    <w:spacing w:val="-3"/>
                    <w:sz w:val="14"/>
                  </w:rPr>
                  <w:t xml:space="preserve"> </w:t>
                </w:r>
                <w:r>
                  <w:rPr>
                    <w:rFonts w:ascii="Arial"/>
                    <w:sz w:val="14"/>
                  </w:rPr>
                  <w:t>and</w:t>
                </w:r>
                <w:r>
                  <w:rPr>
                    <w:rFonts w:ascii="Arial"/>
                    <w:spacing w:val="-4"/>
                    <w:sz w:val="14"/>
                  </w:rPr>
                  <w:t xml:space="preserve"> </w:t>
                </w:r>
                <w:r>
                  <w:rPr>
                    <w:rFonts w:ascii="Arial"/>
                    <w:sz w:val="14"/>
                  </w:rPr>
                  <w:t>Machine</w:t>
                </w:r>
                <w:r>
                  <w:rPr>
                    <w:rFonts w:ascii="Arial"/>
                    <w:spacing w:val="-3"/>
                    <w:sz w:val="14"/>
                  </w:rPr>
                  <w:t xml:space="preserve"> </w:t>
                </w:r>
                <w:r>
                  <w:rPr>
                    <w:rFonts w:ascii="Arial"/>
                    <w:sz w:val="14"/>
                  </w:rPr>
                  <w:t>Learning</w:t>
                </w:r>
                <w:r>
                  <w:rPr>
                    <w:rFonts w:ascii="Arial"/>
                    <w:spacing w:val="-4"/>
                    <w:sz w:val="14"/>
                  </w:rPr>
                  <w:t xml:space="preserve"> </w:t>
                </w:r>
                <w:r>
                  <w:rPr>
                    <w:rFonts w:ascii="Arial"/>
                    <w:sz w:val="14"/>
                  </w:rPr>
                  <w:t>for</w:t>
                </w:r>
                <w:r>
                  <w:rPr>
                    <w:rFonts w:ascii="Arial"/>
                    <w:spacing w:val="-4"/>
                    <w:sz w:val="14"/>
                  </w:rPr>
                  <w:t xml:space="preserve"> </w:t>
                </w:r>
                <w:r>
                  <w:rPr>
                    <w:rFonts w:ascii="Arial"/>
                    <w:sz w:val="14"/>
                  </w:rPr>
                  <w:t>Asset</w:t>
                </w:r>
                <w:r>
                  <w:rPr>
                    <w:rFonts w:ascii="Arial"/>
                    <w:spacing w:val="-3"/>
                    <w:sz w:val="14"/>
                  </w:rPr>
                  <w:t xml:space="preserve"> </w:t>
                </w:r>
                <w:r>
                  <w:rPr>
                    <w:rFonts w:ascii="Arial"/>
                    <w:sz w:val="14"/>
                  </w:rPr>
                  <w:t>&amp;</w:t>
                </w:r>
                <w:r>
                  <w:rPr>
                    <w:rFonts w:ascii="Arial"/>
                    <w:spacing w:val="-8"/>
                    <w:sz w:val="14"/>
                  </w:rPr>
                  <w:t xml:space="preserve"> </w:t>
                </w:r>
                <w:r>
                  <w:rPr>
                    <w:rFonts w:ascii="Arial"/>
                    <w:sz w:val="14"/>
                  </w:rPr>
                  <w:t>Wealth</w:t>
                </w:r>
                <w:r>
                  <w:rPr>
                    <w:rFonts w:ascii="Arial"/>
                    <w:spacing w:val="-4"/>
                    <w:sz w:val="14"/>
                  </w:rPr>
                  <w:t xml:space="preserve"> </w:t>
                </w:r>
                <w:proofErr w:type="spellStart"/>
                <w:r>
                  <w:rPr>
                    <w:rFonts w:ascii="Arial"/>
                    <w:sz w:val="14"/>
                  </w:rPr>
                  <w:t>Management,JP</w:t>
                </w:r>
                <w:proofErr w:type="spellEnd"/>
                <w:r>
                  <w:rPr>
                    <w:rFonts w:ascii="Arial"/>
                    <w:spacing w:val="-3"/>
                    <w:sz w:val="14"/>
                  </w:rPr>
                  <w:t xml:space="preserve"> </w:t>
                </w:r>
                <w:r>
                  <w:rPr>
                    <w:rFonts w:ascii="Arial"/>
                    <w:sz w:val="14"/>
                  </w:rPr>
                  <w:t>Morgan</w:t>
                </w:r>
                <w:r>
                  <w:rPr>
                    <w:rFonts w:ascii="Arial"/>
                    <w:spacing w:val="-3"/>
                    <w:sz w:val="14"/>
                  </w:rPr>
                  <w:t xml:space="preserve"> </w:t>
                </w:r>
                <w:r>
                  <w:rPr>
                    <w:rFonts w:ascii="Arial"/>
                    <w:sz w:val="14"/>
                  </w:rPr>
                  <w:t>Chase 2020(UDK) at Indian Institute of Management - Bangalore from Aug 2020 to Jan</w:t>
                </w:r>
                <w:r>
                  <w:rPr>
                    <w:rFonts w:ascii="Arial"/>
                    <w:spacing w:val="-10"/>
                    <w:sz w:val="14"/>
                  </w:rPr>
                  <w:t xml:space="preserve"> </w:t>
                </w:r>
                <w:r>
                  <w:rPr>
                    <w:rFonts w:ascii="Arial"/>
                    <w:sz w:val="14"/>
                  </w:rPr>
                  <w:t>2021.</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590A9F">
    <w:pPr>
      <w:pStyle w:val="BodyText"/>
      <w:spacing w:line="14" w:lineRule="auto"/>
      <w:rPr>
        <w:sz w:val="20"/>
      </w:rPr>
    </w:pPr>
    <w:r w:rsidRPr="00590A9F">
      <w:pict>
        <v:rect id="_x0000_s2062" style="position:absolute;margin-left:88.5pt;margin-top:737.5pt;width:435pt;height:.5pt;z-index:-16018432;mso-position-horizontal-relative:page;mso-position-vertical-relative:page" fillcolor="black" stroked="f">
          <w10:wrap anchorx="page" anchory="page"/>
        </v:rect>
      </w:pict>
    </w:r>
    <w:r w:rsidRPr="00590A9F">
      <w:pict>
        <v:shapetype id="_x0000_t202" coordsize="21600,21600" o:spt="202" path="m,l,21600r21600,l21600,xe">
          <v:stroke joinstyle="miter"/>
          <v:path gradientshapeok="t" o:connecttype="rect"/>
        </v:shapetype>
        <v:shape id="_x0000_s2061" type="#_x0000_t202" style="position:absolute;margin-left:20pt;margin-top:755.95pt;width:571.9pt;height:18.25pt;z-index:-16017920;mso-position-horizontal-relative:page;mso-position-vertical-relative:page" filled="f" stroked="f">
          <v:textbox inset="0,0,0,0">
            <w:txbxContent>
              <w:p w:rsidR="00FB09E0" w:rsidRDefault="00E10220">
                <w:pPr>
                  <w:spacing w:before="15" w:line="249" w:lineRule="auto"/>
                  <w:ind w:left="3049" w:hanging="3030"/>
                  <w:rPr>
                    <w:rFonts w:ascii="Arial"/>
                    <w:sz w:val="14"/>
                  </w:rPr>
                </w:pPr>
                <w:r>
                  <w:rPr>
                    <w:rFonts w:ascii="Arial"/>
                    <w:sz w:val="14"/>
                  </w:rPr>
                  <w:t>This</w:t>
                </w:r>
                <w:r>
                  <w:rPr>
                    <w:rFonts w:ascii="Arial"/>
                    <w:spacing w:val="-3"/>
                    <w:sz w:val="14"/>
                  </w:rPr>
                  <w:t xml:space="preserve"> </w:t>
                </w:r>
                <w:r>
                  <w:rPr>
                    <w:rFonts w:ascii="Arial"/>
                    <w:sz w:val="14"/>
                  </w:rPr>
                  <w:t>document</w:t>
                </w:r>
                <w:r>
                  <w:rPr>
                    <w:rFonts w:ascii="Arial"/>
                    <w:spacing w:val="-4"/>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4"/>
                    <w:sz w:val="14"/>
                  </w:rPr>
                  <w:t xml:space="preserve"> </w:t>
                </w:r>
                <w:r>
                  <w:rPr>
                    <w:rFonts w:ascii="Arial"/>
                    <w:sz w:val="14"/>
                  </w:rPr>
                  <w:t>for</w:t>
                </w:r>
                <w:r>
                  <w:rPr>
                    <w:rFonts w:ascii="Arial"/>
                    <w:spacing w:val="-4"/>
                    <w:sz w:val="14"/>
                  </w:rPr>
                  <w:t xml:space="preserve"> </w:t>
                </w:r>
                <w:r>
                  <w:rPr>
                    <w:rFonts w:ascii="Arial"/>
                    <w:sz w:val="14"/>
                  </w:rPr>
                  <w:t>use</w:t>
                </w:r>
                <w:r>
                  <w:rPr>
                    <w:rFonts w:ascii="Arial"/>
                    <w:spacing w:val="-4"/>
                    <w:sz w:val="14"/>
                  </w:rPr>
                  <w:t xml:space="preserve"> </w:t>
                </w:r>
                <w:r>
                  <w:rPr>
                    <w:rFonts w:ascii="Arial"/>
                    <w:sz w:val="14"/>
                  </w:rPr>
                  <w:t>only</w:t>
                </w:r>
                <w:r>
                  <w:rPr>
                    <w:rFonts w:ascii="Arial"/>
                    <w:spacing w:val="-4"/>
                    <w:sz w:val="14"/>
                  </w:rPr>
                  <w:t xml:space="preserve"> </w:t>
                </w:r>
                <w:r>
                  <w:rPr>
                    <w:rFonts w:ascii="Arial"/>
                    <w:sz w:val="14"/>
                  </w:rPr>
                  <w:t>in</w:t>
                </w:r>
                <w:r>
                  <w:rPr>
                    <w:rFonts w:ascii="Arial"/>
                    <w:spacing w:val="-4"/>
                    <w:sz w:val="14"/>
                  </w:rPr>
                  <w:t xml:space="preserve"> </w:t>
                </w:r>
                <w:r>
                  <w:rPr>
                    <w:rFonts w:ascii="Arial"/>
                    <w:sz w:val="14"/>
                  </w:rPr>
                  <w:t>Prof.</w:t>
                </w:r>
                <w:r>
                  <w:rPr>
                    <w:rFonts w:ascii="Arial"/>
                    <w:spacing w:val="-11"/>
                    <w:sz w:val="14"/>
                  </w:rPr>
                  <w:t xml:space="preserve"> </w:t>
                </w:r>
                <w:r>
                  <w:rPr>
                    <w:rFonts w:ascii="Arial"/>
                    <w:sz w:val="14"/>
                  </w:rPr>
                  <w:t>U</w:t>
                </w:r>
                <w:r>
                  <w:rPr>
                    <w:rFonts w:ascii="Arial"/>
                    <w:spacing w:val="-4"/>
                    <w:sz w:val="14"/>
                  </w:rPr>
                  <w:t xml:space="preserve"> </w:t>
                </w:r>
                <w:proofErr w:type="spellStart"/>
                <w:r>
                  <w:rPr>
                    <w:rFonts w:ascii="Arial"/>
                    <w:sz w:val="14"/>
                  </w:rPr>
                  <w:t>Dinesh</w:t>
                </w:r>
                <w:proofErr w:type="spellEnd"/>
                <w:r>
                  <w:rPr>
                    <w:rFonts w:ascii="Arial"/>
                    <w:spacing w:val="-4"/>
                    <w:sz w:val="14"/>
                  </w:rPr>
                  <w:t xml:space="preserve"> </w:t>
                </w:r>
                <w:r>
                  <w:rPr>
                    <w:rFonts w:ascii="Arial"/>
                    <w:sz w:val="14"/>
                  </w:rPr>
                  <w:t>Kumar's</w:t>
                </w:r>
                <w:r>
                  <w:rPr>
                    <w:rFonts w:ascii="Arial"/>
                    <w:spacing w:val="-4"/>
                    <w:sz w:val="14"/>
                  </w:rPr>
                  <w:t xml:space="preserve"> </w:t>
                </w:r>
                <w:r>
                  <w:rPr>
                    <w:rFonts w:ascii="Arial"/>
                    <w:sz w:val="14"/>
                  </w:rPr>
                  <w:t>EEPC</w:t>
                </w:r>
                <w:r>
                  <w:rPr>
                    <w:rFonts w:ascii="Arial"/>
                    <w:spacing w:val="-3"/>
                    <w:sz w:val="14"/>
                  </w:rPr>
                  <w:t xml:space="preserve"> </w:t>
                </w:r>
                <w:r>
                  <w:rPr>
                    <w:rFonts w:ascii="Arial"/>
                    <w:sz w:val="14"/>
                  </w:rPr>
                  <w:t>-</w:t>
                </w:r>
                <w:proofErr w:type="spellStart"/>
                <w:r>
                  <w:rPr>
                    <w:rFonts w:ascii="Arial"/>
                    <w:sz w:val="14"/>
                  </w:rPr>
                  <w:t>Programme</w:t>
                </w:r>
                <w:proofErr w:type="spellEnd"/>
                <w:r>
                  <w:rPr>
                    <w:rFonts w:ascii="Arial"/>
                    <w:spacing w:val="-4"/>
                    <w:sz w:val="14"/>
                  </w:rPr>
                  <w:t xml:space="preserve"> </w:t>
                </w:r>
                <w:r>
                  <w:rPr>
                    <w:rFonts w:ascii="Arial"/>
                    <w:sz w:val="14"/>
                  </w:rPr>
                  <w:t>on</w:t>
                </w:r>
                <w:r>
                  <w:rPr>
                    <w:rFonts w:ascii="Arial"/>
                    <w:spacing w:val="-4"/>
                    <w:sz w:val="14"/>
                  </w:rPr>
                  <w:t xml:space="preserve"> </w:t>
                </w:r>
                <w:r>
                  <w:rPr>
                    <w:rFonts w:ascii="Arial"/>
                    <w:sz w:val="14"/>
                  </w:rPr>
                  <w:t>Business</w:t>
                </w:r>
                <w:r>
                  <w:rPr>
                    <w:rFonts w:ascii="Arial"/>
                    <w:spacing w:val="-3"/>
                    <w:sz w:val="14"/>
                  </w:rPr>
                  <w:t xml:space="preserve"> </w:t>
                </w:r>
                <w:r>
                  <w:rPr>
                    <w:rFonts w:ascii="Arial"/>
                    <w:sz w:val="14"/>
                  </w:rPr>
                  <w:t>Analytics</w:t>
                </w:r>
                <w:r>
                  <w:rPr>
                    <w:rFonts w:ascii="Arial"/>
                    <w:spacing w:val="-3"/>
                    <w:sz w:val="14"/>
                  </w:rPr>
                  <w:t xml:space="preserve"> </w:t>
                </w:r>
                <w:r>
                  <w:rPr>
                    <w:rFonts w:ascii="Arial"/>
                    <w:sz w:val="14"/>
                  </w:rPr>
                  <w:t>and</w:t>
                </w:r>
                <w:r>
                  <w:rPr>
                    <w:rFonts w:ascii="Arial"/>
                    <w:spacing w:val="-4"/>
                    <w:sz w:val="14"/>
                  </w:rPr>
                  <w:t xml:space="preserve"> </w:t>
                </w:r>
                <w:r>
                  <w:rPr>
                    <w:rFonts w:ascii="Arial"/>
                    <w:sz w:val="14"/>
                  </w:rPr>
                  <w:t>Machine</w:t>
                </w:r>
                <w:r>
                  <w:rPr>
                    <w:rFonts w:ascii="Arial"/>
                    <w:spacing w:val="-3"/>
                    <w:sz w:val="14"/>
                  </w:rPr>
                  <w:t xml:space="preserve"> </w:t>
                </w:r>
                <w:r>
                  <w:rPr>
                    <w:rFonts w:ascii="Arial"/>
                    <w:sz w:val="14"/>
                  </w:rPr>
                  <w:t>Learning</w:t>
                </w:r>
                <w:r>
                  <w:rPr>
                    <w:rFonts w:ascii="Arial"/>
                    <w:spacing w:val="-4"/>
                    <w:sz w:val="14"/>
                  </w:rPr>
                  <w:t xml:space="preserve"> </w:t>
                </w:r>
                <w:r>
                  <w:rPr>
                    <w:rFonts w:ascii="Arial"/>
                    <w:sz w:val="14"/>
                  </w:rPr>
                  <w:t>for</w:t>
                </w:r>
                <w:r>
                  <w:rPr>
                    <w:rFonts w:ascii="Arial"/>
                    <w:spacing w:val="-4"/>
                    <w:sz w:val="14"/>
                  </w:rPr>
                  <w:t xml:space="preserve"> </w:t>
                </w:r>
                <w:r>
                  <w:rPr>
                    <w:rFonts w:ascii="Arial"/>
                    <w:sz w:val="14"/>
                  </w:rPr>
                  <w:t>Asset</w:t>
                </w:r>
                <w:r>
                  <w:rPr>
                    <w:rFonts w:ascii="Arial"/>
                    <w:spacing w:val="-3"/>
                    <w:sz w:val="14"/>
                  </w:rPr>
                  <w:t xml:space="preserve"> </w:t>
                </w:r>
                <w:r>
                  <w:rPr>
                    <w:rFonts w:ascii="Arial"/>
                    <w:sz w:val="14"/>
                  </w:rPr>
                  <w:t>&amp;</w:t>
                </w:r>
                <w:r>
                  <w:rPr>
                    <w:rFonts w:ascii="Arial"/>
                    <w:spacing w:val="-8"/>
                    <w:sz w:val="14"/>
                  </w:rPr>
                  <w:t xml:space="preserve"> </w:t>
                </w:r>
                <w:r>
                  <w:rPr>
                    <w:rFonts w:ascii="Arial"/>
                    <w:sz w:val="14"/>
                  </w:rPr>
                  <w:t>Wealth</w:t>
                </w:r>
                <w:r>
                  <w:rPr>
                    <w:rFonts w:ascii="Arial"/>
                    <w:spacing w:val="-4"/>
                    <w:sz w:val="14"/>
                  </w:rPr>
                  <w:t xml:space="preserve"> </w:t>
                </w:r>
                <w:proofErr w:type="spellStart"/>
                <w:r>
                  <w:rPr>
                    <w:rFonts w:ascii="Arial"/>
                    <w:sz w:val="14"/>
                  </w:rPr>
                  <w:t>Management,JP</w:t>
                </w:r>
                <w:proofErr w:type="spellEnd"/>
                <w:r>
                  <w:rPr>
                    <w:rFonts w:ascii="Arial"/>
                    <w:spacing w:val="-3"/>
                    <w:sz w:val="14"/>
                  </w:rPr>
                  <w:t xml:space="preserve"> </w:t>
                </w:r>
                <w:r>
                  <w:rPr>
                    <w:rFonts w:ascii="Arial"/>
                    <w:sz w:val="14"/>
                  </w:rPr>
                  <w:t>Morgan</w:t>
                </w:r>
                <w:r>
                  <w:rPr>
                    <w:rFonts w:ascii="Arial"/>
                    <w:spacing w:val="-3"/>
                    <w:sz w:val="14"/>
                  </w:rPr>
                  <w:t xml:space="preserve"> </w:t>
                </w:r>
                <w:r>
                  <w:rPr>
                    <w:rFonts w:ascii="Arial"/>
                    <w:sz w:val="14"/>
                  </w:rPr>
                  <w:t>Chase 2020(UDK) at Indian Institute of Management - Bangalore from Aug 2020 to Jan</w:t>
                </w:r>
                <w:r>
                  <w:rPr>
                    <w:rFonts w:ascii="Arial"/>
                    <w:spacing w:val="-10"/>
                    <w:sz w:val="14"/>
                  </w:rPr>
                  <w:t xml:space="preserve"> </w:t>
                </w:r>
                <w:r>
                  <w:rPr>
                    <w:rFonts w:ascii="Arial"/>
                    <w:sz w:val="14"/>
                  </w:rPr>
                  <w:t>2021.</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590A9F">
    <w:pPr>
      <w:pStyle w:val="BodyText"/>
      <w:spacing w:line="14" w:lineRule="auto"/>
      <w:rPr>
        <w:sz w:val="20"/>
      </w:rPr>
    </w:pPr>
    <w:r w:rsidRPr="00590A9F">
      <w:pict>
        <v:rect id="_x0000_s2058" style="position:absolute;margin-left:88.5pt;margin-top:737.5pt;width:435pt;height:.5pt;z-index:-16016384;mso-position-horizontal-relative:page;mso-position-vertical-relative:page" fillcolor="black" stroked="f">
          <w10:wrap anchorx="page" anchory="page"/>
        </v:rect>
      </w:pict>
    </w:r>
    <w:r w:rsidRPr="00590A9F">
      <w:pict>
        <v:shapetype id="_x0000_t202" coordsize="21600,21600" o:spt="202" path="m,l,21600r21600,l21600,xe">
          <v:stroke joinstyle="miter"/>
          <v:path gradientshapeok="t" o:connecttype="rect"/>
        </v:shapetype>
        <v:shape id="_x0000_s2057" type="#_x0000_t202" style="position:absolute;margin-left:20pt;margin-top:755.95pt;width:571.9pt;height:18.25pt;z-index:-16015872;mso-position-horizontal-relative:page;mso-position-vertical-relative:page" filled="f" stroked="f">
          <v:textbox inset="0,0,0,0">
            <w:txbxContent>
              <w:p w:rsidR="00FB09E0" w:rsidRDefault="00E10220">
                <w:pPr>
                  <w:spacing w:before="15" w:line="249" w:lineRule="auto"/>
                  <w:ind w:left="3049" w:hanging="3030"/>
                  <w:rPr>
                    <w:rFonts w:ascii="Arial"/>
                    <w:sz w:val="14"/>
                  </w:rPr>
                </w:pPr>
                <w:r>
                  <w:rPr>
                    <w:rFonts w:ascii="Arial"/>
                    <w:sz w:val="14"/>
                  </w:rPr>
                  <w:t>This</w:t>
                </w:r>
                <w:r>
                  <w:rPr>
                    <w:rFonts w:ascii="Arial"/>
                    <w:spacing w:val="-3"/>
                    <w:sz w:val="14"/>
                  </w:rPr>
                  <w:t xml:space="preserve"> </w:t>
                </w:r>
                <w:r>
                  <w:rPr>
                    <w:rFonts w:ascii="Arial"/>
                    <w:sz w:val="14"/>
                  </w:rPr>
                  <w:t>document</w:t>
                </w:r>
                <w:r>
                  <w:rPr>
                    <w:rFonts w:ascii="Arial"/>
                    <w:spacing w:val="-4"/>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4"/>
                    <w:sz w:val="14"/>
                  </w:rPr>
                  <w:t xml:space="preserve"> </w:t>
                </w:r>
                <w:r>
                  <w:rPr>
                    <w:rFonts w:ascii="Arial"/>
                    <w:sz w:val="14"/>
                  </w:rPr>
                  <w:t>for</w:t>
                </w:r>
                <w:r>
                  <w:rPr>
                    <w:rFonts w:ascii="Arial"/>
                    <w:spacing w:val="-4"/>
                    <w:sz w:val="14"/>
                  </w:rPr>
                  <w:t xml:space="preserve"> </w:t>
                </w:r>
                <w:r>
                  <w:rPr>
                    <w:rFonts w:ascii="Arial"/>
                    <w:sz w:val="14"/>
                  </w:rPr>
                  <w:t>use</w:t>
                </w:r>
                <w:r>
                  <w:rPr>
                    <w:rFonts w:ascii="Arial"/>
                    <w:spacing w:val="-4"/>
                    <w:sz w:val="14"/>
                  </w:rPr>
                  <w:t xml:space="preserve"> </w:t>
                </w:r>
                <w:r>
                  <w:rPr>
                    <w:rFonts w:ascii="Arial"/>
                    <w:sz w:val="14"/>
                  </w:rPr>
                  <w:t>only</w:t>
                </w:r>
                <w:r>
                  <w:rPr>
                    <w:rFonts w:ascii="Arial"/>
                    <w:spacing w:val="-4"/>
                    <w:sz w:val="14"/>
                  </w:rPr>
                  <w:t xml:space="preserve"> </w:t>
                </w:r>
                <w:r>
                  <w:rPr>
                    <w:rFonts w:ascii="Arial"/>
                    <w:sz w:val="14"/>
                  </w:rPr>
                  <w:t>in</w:t>
                </w:r>
                <w:r>
                  <w:rPr>
                    <w:rFonts w:ascii="Arial"/>
                    <w:spacing w:val="-4"/>
                    <w:sz w:val="14"/>
                  </w:rPr>
                  <w:t xml:space="preserve"> </w:t>
                </w:r>
                <w:r>
                  <w:rPr>
                    <w:rFonts w:ascii="Arial"/>
                    <w:sz w:val="14"/>
                  </w:rPr>
                  <w:t>Prof.</w:t>
                </w:r>
                <w:r>
                  <w:rPr>
                    <w:rFonts w:ascii="Arial"/>
                    <w:spacing w:val="-11"/>
                    <w:sz w:val="14"/>
                  </w:rPr>
                  <w:t xml:space="preserve"> </w:t>
                </w:r>
                <w:r>
                  <w:rPr>
                    <w:rFonts w:ascii="Arial"/>
                    <w:sz w:val="14"/>
                  </w:rPr>
                  <w:t>U</w:t>
                </w:r>
                <w:r>
                  <w:rPr>
                    <w:rFonts w:ascii="Arial"/>
                    <w:spacing w:val="-4"/>
                    <w:sz w:val="14"/>
                  </w:rPr>
                  <w:t xml:space="preserve"> </w:t>
                </w:r>
                <w:proofErr w:type="spellStart"/>
                <w:r>
                  <w:rPr>
                    <w:rFonts w:ascii="Arial"/>
                    <w:sz w:val="14"/>
                  </w:rPr>
                  <w:t>Dinesh</w:t>
                </w:r>
                <w:proofErr w:type="spellEnd"/>
                <w:r>
                  <w:rPr>
                    <w:rFonts w:ascii="Arial"/>
                    <w:spacing w:val="-4"/>
                    <w:sz w:val="14"/>
                  </w:rPr>
                  <w:t xml:space="preserve"> </w:t>
                </w:r>
                <w:r>
                  <w:rPr>
                    <w:rFonts w:ascii="Arial"/>
                    <w:sz w:val="14"/>
                  </w:rPr>
                  <w:t>Kumar's</w:t>
                </w:r>
                <w:r>
                  <w:rPr>
                    <w:rFonts w:ascii="Arial"/>
                    <w:spacing w:val="-4"/>
                    <w:sz w:val="14"/>
                  </w:rPr>
                  <w:t xml:space="preserve"> </w:t>
                </w:r>
                <w:r>
                  <w:rPr>
                    <w:rFonts w:ascii="Arial"/>
                    <w:sz w:val="14"/>
                  </w:rPr>
                  <w:t>EEPC</w:t>
                </w:r>
                <w:r>
                  <w:rPr>
                    <w:rFonts w:ascii="Arial"/>
                    <w:spacing w:val="-3"/>
                    <w:sz w:val="14"/>
                  </w:rPr>
                  <w:t xml:space="preserve"> </w:t>
                </w:r>
                <w:r>
                  <w:rPr>
                    <w:rFonts w:ascii="Arial"/>
                    <w:sz w:val="14"/>
                  </w:rPr>
                  <w:t>-</w:t>
                </w:r>
                <w:proofErr w:type="spellStart"/>
                <w:r>
                  <w:rPr>
                    <w:rFonts w:ascii="Arial"/>
                    <w:sz w:val="14"/>
                  </w:rPr>
                  <w:t>Programme</w:t>
                </w:r>
                <w:proofErr w:type="spellEnd"/>
                <w:r>
                  <w:rPr>
                    <w:rFonts w:ascii="Arial"/>
                    <w:spacing w:val="-4"/>
                    <w:sz w:val="14"/>
                  </w:rPr>
                  <w:t xml:space="preserve"> </w:t>
                </w:r>
                <w:r>
                  <w:rPr>
                    <w:rFonts w:ascii="Arial"/>
                    <w:sz w:val="14"/>
                  </w:rPr>
                  <w:t>on</w:t>
                </w:r>
                <w:r>
                  <w:rPr>
                    <w:rFonts w:ascii="Arial"/>
                    <w:spacing w:val="-4"/>
                    <w:sz w:val="14"/>
                  </w:rPr>
                  <w:t xml:space="preserve"> </w:t>
                </w:r>
                <w:r>
                  <w:rPr>
                    <w:rFonts w:ascii="Arial"/>
                    <w:sz w:val="14"/>
                  </w:rPr>
                  <w:t>Business</w:t>
                </w:r>
                <w:r>
                  <w:rPr>
                    <w:rFonts w:ascii="Arial"/>
                    <w:spacing w:val="-3"/>
                    <w:sz w:val="14"/>
                  </w:rPr>
                  <w:t xml:space="preserve"> </w:t>
                </w:r>
                <w:r>
                  <w:rPr>
                    <w:rFonts w:ascii="Arial"/>
                    <w:sz w:val="14"/>
                  </w:rPr>
                  <w:t>Analytics</w:t>
                </w:r>
                <w:r>
                  <w:rPr>
                    <w:rFonts w:ascii="Arial"/>
                    <w:spacing w:val="-3"/>
                    <w:sz w:val="14"/>
                  </w:rPr>
                  <w:t xml:space="preserve"> </w:t>
                </w:r>
                <w:r>
                  <w:rPr>
                    <w:rFonts w:ascii="Arial"/>
                    <w:sz w:val="14"/>
                  </w:rPr>
                  <w:t>and</w:t>
                </w:r>
                <w:r>
                  <w:rPr>
                    <w:rFonts w:ascii="Arial"/>
                    <w:spacing w:val="-4"/>
                    <w:sz w:val="14"/>
                  </w:rPr>
                  <w:t xml:space="preserve"> </w:t>
                </w:r>
                <w:r>
                  <w:rPr>
                    <w:rFonts w:ascii="Arial"/>
                    <w:sz w:val="14"/>
                  </w:rPr>
                  <w:t>Machine</w:t>
                </w:r>
                <w:r>
                  <w:rPr>
                    <w:rFonts w:ascii="Arial"/>
                    <w:spacing w:val="-3"/>
                    <w:sz w:val="14"/>
                  </w:rPr>
                  <w:t xml:space="preserve"> </w:t>
                </w:r>
                <w:r>
                  <w:rPr>
                    <w:rFonts w:ascii="Arial"/>
                    <w:sz w:val="14"/>
                  </w:rPr>
                  <w:t>Learning</w:t>
                </w:r>
                <w:r>
                  <w:rPr>
                    <w:rFonts w:ascii="Arial"/>
                    <w:spacing w:val="-4"/>
                    <w:sz w:val="14"/>
                  </w:rPr>
                  <w:t xml:space="preserve"> </w:t>
                </w:r>
                <w:r>
                  <w:rPr>
                    <w:rFonts w:ascii="Arial"/>
                    <w:sz w:val="14"/>
                  </w:rPr>
                  <w:t>for</w:t>
                </w:r>
                <w:r>
                  <w:rPr>
                    <w:rFonts w:ascii="Arial"/>
                    <w:spacing w:val="-4"/>
                    <w:sz w:val="14"/>
                  </w:rPr>
                  <w:t xml:space="preserve"> </w:t>
                </w:r>
                <w:r>
                  <w:rPr>
                    <w:rFonts w:ascii="Arial"/>
                    <w:sz w:val="14"/>
                  </w:rPr>
                  <w:t>Asset</w:t>
                </w:r>
                <w:r>
                  <w:rPr>
                    <w:rFonts w:ascii="Arial"/>
                    <w:spacing w:val="-3"/>
                    <w:sz w:val="14"/>
                  </w:rPr>
                  <w:t xml:space="preserve"> </w:t>
                </w:r>
                <w:r>
                  <w:rPr>
                    <w:rFonts w:ascii="Arial"/>
                    <w:sz w:val="14"/>
                  </w:rPr>
                  <w:t>&amp;</w:t>
                </w:r>
                <w:r>
                  <w:rPr>
                    <w:rFonts w:ascii="Arial"/>
                    <w:spacing w:val="-8"/>
                    <w:sz w:val="14"/>
                  </w:rPr>
                  <w:t xml:space="preserve"> </w:t>
                </w:r>
                <w:r>
                  <w:rPr>
                    <w:rFonts w:ascii="Arial"/>
                    <w:sz w:val="14"/>
                  </w:rPr>
                  <w:t>Wealth</w:t>
                </w:r>
                <w:r>
                  <w:rPr>
                    <w:rFonts w:ascii="Arial"/>
                    <w:spacing w:val="-4"/>
                    <w:sz w:val="14"/>
                  </w:rPr>
                  <w:t xml:space="preserve"> </w:t>
                </w:r>
                <w:proofErr w:type="spellStart"/>
                <w:r>
                  <w:rPr>
                    <w:rFonts w:ascii="Arial"/>
                    <w:sz w:val="14"/>
                  </w:rPr>
                  <w:t>Management,JP</w:t>
                </w:r>
                <w:proofErr w:type="spellEnd"/>
                <w:r>
                  <w:rPr>
                    <w:rFonts w:ascii="Arial"/>
                    <w:spacing w:val="-3"/>
                    <w:sz w:val="14"/>
                  </w:rPr>
                  <w:t xml:space="preserve"> </w:t>
                </w:r>
                <w:r>
                  <w:rPr>
                    <w:rFonts w:ascii="Arial"/>
                    <w:sz w:val="14"/>
                  </w:rPr>
                  <w:t>Morgan</w:t>
                </w:r>
                <w:r>
                  <w:rPr>
                    <w:rFonts w:ascii="Arial"/>
                    <w:spacing w:val="-3"/>
                    <w:sz w:val="14"/>
                  </w:rPr>
                  <w:t xml:space="preserve"> </w:t>
                </w:r>
                <w:r>
                  <w:rPr>
                    <w:rFonts w:ascii="Arial"/>
                    <w:sz w:val="14"/>
                  </w:rPr>
                  <w:t>Chase 2020(UDK) at Indian Institute of Management - Bangalore from Aug 2020 to Jan</w:t>
                </w:r>
                <w:r>
                  <w:rPr>
                    <w:rFonts w:ascii="Arial"/>
                    <w:spacing w:val="-10"/>
                    <w:sz w:val="14"/>
                  </w:rPr>
                  <w:t xml:space="preserve"> </w:t>
                </w:r>
                <w:r>
                  <w:rPr>
                    <w:rFonts w:ascii="Arial"/>
                    <w:sz w:val="14"/>
                  </w:rPr>
                  <w:t>2021.</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590A9F">
    <w:pPr>
      <w:pStyle w:val="BodyText"/>
      <w:spacing w:line="14" w:lineRule="auto"/>
      <w:rPr>
        <w:sz w:val="20"/>
      </w:rPr>
    </w:pPr>
    <w:r w:rsidRPr="00590A9F">
      <w:pict>
        <v:rect id="_x0000_s2054" style="position:absolute;margin-left:88.5pt;margin-top:737.5pt;width:435pt;height:.5pt;z-index:-16014336;mso-position-horizontal-relative:page;mso-position-vertical-relative:page" fillcolor="black" stroked="f">
          <w10:wrap anchorx="page" anchory="page"/>
        </v:rect>
      </w:pict>
    </w:r>
    <w:r w:rsidRPr="00590A9F">
      <w:pict>
        <v:shapetype id="_x0000_t202" coordsize="21600,21600" o:spt="202" path="m,l,21600r21600,l21600,xe">
          <v:stroke joinstyle="miter"/>
          <v:path gradientshapeok="t" o:connecttype="rect"/>
        </v:shapetype>
        <v:shape id="_x0000_s2053" type="#_x0000_t202" style="position:absolute;margin-left:20pt;margin-top:755.95pt;width:571.9pt;height:18.25pt;z-index:-16013824;mso-position-horizontal-relative:page;mso-position-vertical-relative:page" filled="f" stroked="f">
          <v:textbox inset="0,0,0,0">
            <w:txbxContent>
              <w:p w:rsidR="00FB09E0" w:rsidRDefault="00E10220">
                <w:pPr>
                  <w:spacing w:before="15" w:line="249" w:lineRule="auto"/>
                  <w:ind w:left="3049" w:hanging="3030"/>
                  <w:rPr>
                    <w:rFonts w:ascii="Arial"/>
                    <w:sz w:val="14"/>
                  </w:rPr>
                </w:pPr>
                <w:r>
                  <w:rPr>
                    <w:rFonts w:ascii="Arial"/>
                    <w:sz w:val="14"/>
                  </w:rPr>
                  <w:t>This</w:t>
                </w:r>
                <w:r>
                  <w:rPr>
                    <w:rFonts w:ascii="Arial"/>
                    <w:spacing w:val="-3"/>
                    <w:sz w:val="14"/>
                  </w:rPr>
                  <w:t xml:space="preserve"> </w:t>
                </w:r>
                <w:r>
                  <w:rPr>
                    <w:rFonts w:ascii="Arial"/>
                    <w:sz w:val="14"/>
                  </w:rPr>
                  <w:t>document</w:t>
                </w:r>
                <w:r>
                  <w:rPr>
                    <w:rFonts w:ascii="Arial"/>
                    <w:spacing w:val="-4"/>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4"/>
                    <w:sz w:val="14"/>
                  </w:rPr>
                  <w:t xml:space="preserve"> </w:t>
                </w:r>
                <w:r>
                  <w:rPr>
                    <w:rFonts w:ascii="Arial"/>
                    <w:sz w:val="14"/>
                  </w:rPr>
                  <w:t>for</w:t>
                </w:r>
                <w:r>
                  <w:rPr>
                    <w:rFonts w:ascii="Arial"/>
                    <w:spacing w:val="-4"/>
                    <w:sz w:val="14"/>
                  </w:rPr>
                  <w:t xml:space="preserve"> </w:t>
                </w:r>
                <w:r>
                  <w:rPr>
                    <w:rFonts w:ascii="Arial"/>
                    <w:sz w:val="14"/>
                  </w:rPr>
                  <w:t>use</w:t>
                </w:r>
                <w:r>
                  <w:rPr>
                    <w:rFonts w:ascii="Arial"/>
                    <w:spacing w:val="-4"/>
                    <w:sz w:val="14"/>
                  </w:rPr>
                  <w:t xml:space="preserve"> </w:t>
                </w:r>
                <w:r>
                  <w:rPr>
                    <w:rFonts w:ascii="Arial"/>
                    <w:sz w:val="14"/>
                  </w:rPr>
                  <w:t>only</w:t>
                </w:r>
                <w:r>
                  <w:rPr>
                    <w:rFonts w:ascii="Arial"/>
                    <w:spacing w:val="-4"/>
                    <w:sz w:val="14"/>
                  </w:rPr>
                  <w:t xml:space="preserve"> </w:t>
                </w:r>
                <w:r>
                  <w:rPr>
                    <w:rFonts w:ascii="Arial"/>
                    <w:sz w:val="14"/>
                  </w:rPr>
                  <w:t>in</w:t>
                </w:r>
                <w:r>
                  <w:rPr>
                    <w:rFonts w:ascii="Arial"/>
                    <w:spacing w:val="-4"/>
                    <w:sz w:val="14"/>
                  </w:rPr>
                  <w:t xml:space="preserve"> </w:t>
                </w:r>
                <w:r>
                  <w:rPr>
                    <w:rFonts w:ascii="Arial"/>
                    <w:sz w:val="14"/>
                  </w:rPr>
                  <w:t>Prof.</w:t>
                </w:r>
                <w:r>
                  <w:rPr>
                    <w:rFonts w:ascii="Arial"/>
                    <w:spacing w:val="-11"/>
                    <w:sz w:val="14"/>
                  </w:rPr>
                  <w:t xml:space="preserve"> </w:t>
                </w:r>
                <w:r>
                  <w:rPr>
                    <w:rFonts w:ascii="Arial"/>
                    <w:sz w:val="14"/>
                  </w:rPr>
                  <w:t>U</w:t>
                </w:r>
                <w:r>
                  <w:rPr>
                    <w:rFonts w:ascii="Arial"/>
                    <w:spacing w:val="-4"/>
                    <w:sz w:val="14"/>
                  </w:rPr>
                  <w:t xml:space="preserve"> </w:t>
                </w:r>
                <w:proofErr w:type="spellStart"/>
                <w:r>
                  <w:rPr>
                    <w:rFonts w:ascii="Arial"/>
                    <w:sz w:val="14"/>
                  </w:rPr>
                  <w:t>Dinesh</w:t>
                </w:r>
                <w:proofErr w:type="spellEnd"/>
                <w:r>
                  <w:rPr>
                    <w:rFonts w:ascii="Arial"/>
                    <w:spacing w:val="-4"/>
                    <w:sz w:val="14"/>
                  </w:rPr>
                  <w:t xml:space="preserve"> </w:t>
                </w:r>
                <w:r>
                  <w:rPr>
                    <w:rFonts w:ascii="Arial"/>
                    <w:sz w:val="14"/>
                  </w:rPr>
                  <w:t>Kumar's</w:t>
                </w:r>
                <w:r>
                  <w:rPr>
                    <w:rFonts w:ascii="Arial"/>
                    <w:spacing w:val="-4"/>
                    <w:sz w:val="14"/>
                  </w:rPr>
                  <w:t xml:space="preserve"> </w:t>
                </w:r>
                <w:r>
                  <w:rPr>
                    <w:rFonts w:ascii="Arial"/>
                    <w:sz w:val="14"/>
                  </w:rPr>
                  <w:t>EEPC</w:t>
                </w:r>
                <w:r>
                  <w:rPr>
                    <w:rFonts w:ascii="Arial"/>
                    <w:spacing w:val="-3"/>
                    <w:sz w:val="14"/>
                  </w:rPr>
                  <w:t xml:space="preserve"> </w:t>
                </w:r>
                <w:r>
                  <w:rPr>
                    <w:rFonts w:ascii="Arial"/>
                    <w:sz w:val="14"/>
                  </w:rPr>
                  <w:t>-</w:t>
                </w:r>
                <w:proofErr w:type="spellStart"/>
                <w:r>
                  <w:rPr>
                    <w:rFonts w:ascii="Arial"/>
                    <w:sz w:val="14"/>
                  </w:rPr>
                  <w:t>Programme</w:t>
                </w:r>
                <w:proofErr w:type="spellEnd"/>
                <w:r>
                  <w:rPr>
                    <w:rFonts w:ascii="Arial"/>
                    <w:spacing w:val="-4"/>
                    <w:sz w:val="14"/>
                  </w:rPr>
                  <w:t xml:space="preserve"> </w:t>
                </w:r>
                <w:r>
                  <w:rPr>
                    <w:rFonts w:ascii="Arial"/>
                    <w:sz w:val="14"/>
                  </w:rPr>
                  <w:t>on</w:t>
                </w:r>
                <w:r>
                  <w:rPr>
                    <w:rFonts w:ascii="Arial"/>
                    <w:spacing w:val="-4"/>
                    <w:sz w:val="14"/>
                  </w:rPr>
                  <w:t xml:space="preserve"> </w:t>
                </w:r>
                <w:r>
                  <w:rPr>
                    <w:rFonts w:ascii="Arial"/>
                    <w:sz w:val="14"/>
                  </w:rPr>
                  <w:t>Business</w:t>
                </w:r>
                <w:r>
                  <w:rPr>
                    <w:rFonts w:ascii="Arial"/>
                    <w:spacing w:val="-3"/>
                    <w:sz w:val="14"/>
                  </w:rPr>
                  <w:t xml:space="preserve"> </w:t>
                </w:r>
                <w:r>
                  <w:rPr>
                    <w:rFonts w:ascii="Arial"/>
                    <w:sz w:val="14"/>
                  </w:rPr>
                  <w:t>Analytics</w:t>
                </w:r>
                <w:r>
                  <w:rPr>
                    <w:rFonts w:ascii="Arial"/>
                    <w:spacing w:val="-3"/>
                    <w:sz w:val="14"/>
                  </w:rPr>
                  <w:t xml:space="preserve"> </w:t>
                </w:r>
                <w:r>
                  <w:rPr>
                    <w:rFonts w:ascii="Arial"/>
                    <w:sz w:val="14"/>
                  </w:rPr>
                  <w:t>and</w:t>
                </w:r>
                <w:r>
                  <w:rPr>
                    <w:rFonts w:ascii="Arial"/>
                    <w:spacing w:val="-4"/>
                    <w:sz w:val="14"/>
                  </w:rPr>
                  <w:t xml:space="preserve"> </w:t>
                </w:r>
                <w:r>
                  <w:rPr>
                    <w:rFonts w:ascii="Arial"/>
                    <w:sz w:val="14"/>
                  </w:rPr>
                  <w:t>Machine</w:t>
                </w:r>
                <w:r>
                  <w:rPr>
                    <w:rFonts w:ascii="Arial"/>
                    <w:spacing w:val="-3"/>
                    <w:sz w:val="14"/>
                  </w:rPr>
                  <w:t xml:space="preserve"> </w:t>
                </w:r>
                <w:r>
                  <w:rPr>
                    <w:rFonts w:ascii="Arial"/>
                    <w:sz w:val="14"/>
                  </w:rPr>
                  <w:t>Learning</w:t>
                </w:r>
                <w:r>
                  <w:rPr>
                    <w:rFonts w:ascii="Arial"/>
                    <w:spacing w:val="-4"/>
                    <w:sz w:val="14"/>
                  </w:rPr>
                  <w:t xml:space="preserve"> </w:t>
                </w:r>
                <w:r>
                  <w:rPr>
                    <w:rFonts w:ascii="Arial"/>
                    <w:sz w:val="14"/>
                  </w:rPr>
                  <w:t>for</w:t>
                </w:r>
                <w:r>
                  <w:rPr>
                    <w:rFonts w:ascii="Arial"/>
                    <w:spacing w:val="-4"/>
                    <w:sz w:val="14"/>
                  </w:rPr>
                  <w:t xml:space="preserve"> </w:t>
                </w:r>
                <w:r>
                  <w:rPr>
                    <w:rFonts w:ascii="Arial"/>
                    <w:sz w:val="14"/>
                  </w:rPr>
                  <w:t>Asset</w:t>
                </w:r>
                <w:r>
                  <w:rPr>
                    <w:rFonts w:ascii="Arial"/>
                    <w:spacing w:val="-3"/>
                    <w:sz w:val="14"/>
                  </w:rPr>
                  <w:t xml:space="preserve"> </w:t>
                </w:r>
                <w:r>
                  <w:rPr>
                    <w:rFonts w:ascii="Arial"/>
                    <w:sz w:val="14"/>
                  </w:rPr>
                  <w:t>&amp;</w:t>
                </w:r>
                <w:r>
                  <w:rPr>
                    <w:rFonts w:ascii="Arial"/>
                    <w:spacing w:val="-8"/>
                    <w:sz w:val="14"/>
                  </w:rPr>
                  <w:t xml:space="preserve"> </w:t>
                </w:r>
                <w:r>
                  <w:rPr>
                    <w:rFonts w:ascii="Arial"/>
                    <w:sz w:val="14"/>
                  </w:rPr>
                  <w:t>Wealth</w:t>
                </w:r>
                <w:r>
                  <w:rPr>
                    <w:rFonts w:ascii="Arial"/>
                    <w:spacing w:val="-4"/>
                    <w:sz w:val="14"/>
                  </w:rPr>
                  <w:t xml:space="preserve"> </w:t>
                </w:r>
                <w:proofErr w:type="spellStart"/>
                <w:r>
                  <w:rPr>
                    <w:rFonts w:ascii="Arial"/>
                    <w:sz w:val="14"/>
                  </w:rPr>
                  <w:t>Management,JP</w:t>
                </w:r>
                <w:proofErr w:type="spellEnd"/>
                <w:r>
                  <w:rPr>
                    <w:rFonts w:ascii="Arial"/>
                    <w:spacing w:val="-3"/>
                    <w:sz w:val="14"/>
                  </w:rPr>
                  <w:t xml:space="preserve"> </w:t>
                </w:r>
                <w:r>
                  <w:rPr>
                    <w:rFonts w:ascii="Arial"/>
                    <w:sz w:val="14"/>
                  </w:rPr>
                  <w:t>Morgan</w:t>
                </w:r>
                <w:r>
                  <w:rPr>
                    <w:rFonts w:ascii="Arial"/>
                    <w:spacing w:val="-3"/>
                    <w:sz w:val="14"/>
                  </w:rPr>
                  <w:t xml:space="preserve"> </w:t>
                </w:r>
                <w:r>
                  <w:rPr>
                    <w:rFonts w:ascii="Arial"/>
                    <w:sz w:val="14"/>
                  </w:rPr>
                  <w:t>Chase 2020(UDK) at Indian Institute of Management - Bangalore from Aug 2020 to Jan</w:t>
                </w:r>
                <w:r>
                  <w:rPr>
                    <w:rFonts w:ascii="Arial"/>
                    <w:spacing w:val="-10"/>
                    <w:sz w:val="14"/>
                  </w:rPr>
                  <w:t xml:space="preserve"> </w:t>
                </w:r>
                <w:r>
                  <w:rPr>
                    <w:rFonts w:ascii="Arial"/>
                    <w:sz w:val="14"/>
                  </w:rPr>
                  <w:t>2021.</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590A9F">
    <w:pPr>
      <w:pStyle w:val="BodyText"/>
      <w:spacing w:line="14" w:lineRule="auto"/>
      <w:rPr>
        <w:sz w:val="20"/>
      </w:rPr>
    </w:pPr>
    <w:r w:rsidRPr="00590A9F">
      <w:pict>
        <v:rect id="_x0000_s2050" style="position:absolute;margin-left:88.5pt;margin-top:737.5pt;width:435pt;height:.5pt;z-index:-16012288;mso-position-horizontal-relative:page;mso-position-vertical-relative:page" fillcolor="black" stroked="f">
          <w10:wrap anchorx="page" anchory="page"/>
        </v:rect>
      </w:pict>
    </w:r>
    <w:r w:rsidRPr="00590A9F">
      <w:pict>
        <v:shapetype id="_x0000_t202" coordsize="21600,21600" o:spt="202" path="m,l,21600r21600,l21600,xe">
          <v:stroke joinstyle="miter"/>
          <v:path gradientshapeok="t" o:connecttype="rect"/>
        </v:shapetype>
        <v:shape id="_x0000_s2049" type="#_x0000_t202" style="position:absolute;margin-left:20pt;margin-top:755.95pt;width:571.9pt;height:18.25pt;z-index:-16011776;mso-position-horizontal-relative:page;mso-position-vertical-relative:page" filled="f" stroked="f">
          <v:textbox inset="0,0,0,0">
            <w:txbxContent>
              <w:p w:rsidR="00FB09E0" w:rsidRDefault="00E10220">
                <w:pPr>
                  <w:spacing w:before="15" w:line="249" w:lineRule="auto"/>
                  <w:ind w:left="3049" w:hanging="3030"/>
                  <w:rPr>
                    <w:rFonts w:ascii="Arial"/>
                    <w:sz w:val="14"/>
                  </w:rPr>
                </w:pPr>
                <w:r>
                  <w:rPr>
                    <w:rFonts w:ascii="Arial"/>
                    <w:sz w:val="14"/>
                  </w:rPr>
                  <w:t>This</w:t>
                </w:r>
                <w:r>
                  <w:rPr>
                    <w:rFonts w:ascii="Arial"/>
                    <w:spacing w:val="-3"/>
                    <w:sz w:val="14"/>
                  </w:rPr>
                  <w:t xml:space="preserve"> </w:t>
                </w:r>
                <w:r>
                  <w:rPr>
                    <w:rFonts w:ascii="Arial"/>
                    <w:sz w:val="14"/>
                  </w:rPr>
                  <w:t>document</w:t>
                </w:r>
                <w:r>
                  <w:rPr>
                    <w:rFonts w:ascii="Arial"/>
                    <w:spacing w:val="-4"/>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4"/>
                    <w:sz w:val="14"/>
                  </w:rPr>
                  <w:t xml:space="preserve"> </w:t>
                </w:r>
                <w:r>
                  <w:rPr>
                    <w:rFonts w:ascii="Arial"/>
                    <w:sz w:val="14"/>
                  </w:rPr>
                  <w:t>for</w:t>
                </w:r>
                <w:r>
                  <w:rPr>
                    <w:rFonts w:ascii="Arial"/>
                    <w:spacing w:val="-4"/>
                    <w:sz w:val="14"/>
                  </w:rPr>
                  <w:t xml:space="preserve"> </w:t>
                </w:r>
                <w:r>
                  <w:rPr>
                    <w:rFonts w:ascii="Arial"/>
                    <w:sz w:val="14"/>
                  </w:rPr>
                  <w:t>use</w:t>
                </w:r>
                <w:r>
                  <w:rPr>
                    <w:rFonts w:ascii="Arial"/>
                    <w:spacing w:val="-4"/>
                    <w:sz w:val="14"/>
                  </w:rPr>
                  <w:t xml:space="preserve"> </w:t>
                </w:r>
                <w:r>
                  <w:rPr>
                    <w:rFonts w:ascii="Arial"/>
                    <w:sz w:val="14"/>
                  </w:rPr>
                  <w:t>only</w:t>
                </w:r>
                <w:r>
                  <w:rPr>
                    <w:rFonts w:ascii="Arial"/>
                    <w:spacing w:val="-4"/>
                    <w:sz w:val="14"/>
                  </w:rPr>
                  <w:t xml:space="preserve"> </w:t>
                </w:r>
                <w:r>
                  <w:rPr>
                    <w:rFonts w:ascii="Arial"/>
                    <w:sz w:val="14"/>
                  </w:rPr>
                  <w:t>in</w:t>
                </w:r>
                <w:r>
                  <w:rPr>
                    <w:rFonts w:ascii="Arial"/>
                    <w:spacing w:val="-4"/>
                    <w:sz w:val="14"/>
                  </w:rPr>
                  <w:t xml:space="preserve"> </w:t>
                </w:r>
                <w:r>
                  <w:rPr>
                    <w:rFonts w:ascii="Arial"/>
                    <w:sz w:val="14"/>
                  </w:rPr>
                  <w:t>Prof.</w:t>
                </w:r>
                <w:r>
                  <w:rPr>
                    <w:rFonts w:ascii="Arial"/>
                    <w:spacing w:val="-11"/>
                    <w:sz w:val="14"/>
                  </w:rPr>
                  <w:t xml:space="preserve"> </w:t>
                </w:r>
                <w:r>
                  <w:rPr>
                    <w:rFonts w:ascii="Arial"/>
                    <w:sz w:val="14"/>
                  </w:rPr>
                  <w:t>U</w:t>
                </w:r>
                <w:r>
                  <w:rPr>
                    <w:rFonts w:ascii="Arial"/>
                    <w:spacing w:val="-4"/>
                    <w:sz w:val="14"/>
                  </w:rPr>
                  <w:t xml:space="preserve"> </w:t>
                </w:r>
                <w:proofErr w:type="spellStart"/>
                <w:r>
                  <w:rPr>
                    <w:rFonts w:ascii="Arial"/>
                    <w:sz w:val="14"/>
                  </w:rPr>
                  <w:t>Dinesh</w:t>
                </w:r>
                <w:proofErr w:type="spellEnd"/>
                <w:r>
                  <w:rPr>
                    <w:rFonts w:ascii="Arial"/>
                    <w:spacing w:val="-4"/>
                    <w:sz w:val="14"/>
                  </w:rPr>
                  <w:t xml:space="preserve"> </w:t>
                </w:r>
                <w:r>
                  <w:rPr>
                    <w:rFonts w:ascii="Arial"/>
                    <w:sz w:val="14"/>
                  </w:rPr>
                  <w:t>Kumar's</w:t>
                </w:r>
                <w:r>
                  <w:rPr>
                    <w:rFonts w:ascii="Arial"/>
                    <w:spacing w:val="-4"/>
                    <w:sz w:val="14"/>
                  </w:rPr>
                  <w:t xml:space="preserve"> </w:t>
                </w:r>
                <w:r>
                  <w:rPr>
                    <w:rFonts w:ascii="Arial"/>
                    <w:sz w:val="14"/>
                  </w:rPr>
                  <w:t>EEPC</w:t>
                </w:r>
                <w:r>
                  <w:rPr>
                    <w:rFonts w:ascii="Arial"/>
                    <w:spacing w:val="-3"/>
                    <w:sz w:val="14"/>
                  </w:rPr>
                  <w:t xml:space="preserve"> </w:t>
                </w:r>
                <w:r>
                  <w:rPr>
                    <w:rFonts w:ascii="Arial"/>
                    <w:sz w:val="14"/>
                  </w:rPr>
                  <w:t>-</w:t>
                </w:r>
                <w:proofErr w:type="spellStart"/>
                <w:r>
                  <w:rPr>
                    <w:rFonts w:ascii="Arial"/>
                    <w:sz w:val="14"/>
                  </w:rPr>
                  <w:t>Programme</w:t>
                </w:r>
                <w:proofErr w:type="spellEnd"/>
                <w:r>
                  <w:rPr>
                    <w:rFonts w:ascii="Arial"/>
                    <w:spacing w:val="-4"/>
                    <w:sz w:val="14"/>
                  </w:rPr>
                  <w:t xml:space="preserve"> </w:t>
                </w:r>
                <w:r>
                  <w:rPr>
                    <w:rFonts w:ascii="Arial"/>
                    <w:sz w:val="14"/>
                  </w:rPr>
                  <w:t>on</w:t>
                </w:r>
                <w:r>
                  <w:rPr>
                    <w:rFonts w:ascii="Arial"/>
                    <w:spacing w:val="-4"/>
                    <w:sz w:val="14"/>
                  </w:rPr>
                  <w:t xml:space="preserve"> </w:t>
                </w:r>
                <w:r>
                  <w:rPr>
                    <w:rFonts w:ascii="Arial"/>
                    <w:sz w:val="14"/>
                  </w:rPr>
                  <w:t>Business</w:t>
                </w:r>
                <w:r>
                  <w:rPr>
                    <w:rFonts w:ascii="Arial"/>
                    <w:spacing w:val="-3"/>
                    <w:sz w:val="14"/>
                  </w:rPr>
                  <w:t xml:space="preserve"> </w:t>
                </w:r>
                <w:r>
                  <w:rPr>
                    <w:rFonts w:ascii="Arial"/>
                    <w:sz w:val="14"/>
                  </w:rPr>
                  <w:t>Analytics</w:t>
                </w:r>
                <w:r>
                  <w:rPr>
                    <w:rFonts w:ascii="Arial"/>
                    <w:spacing w:val="-3"/>
                    <w:sz w:val="14"/>
                  </w:rPr>
                  <w:t xml:space="preserve"> </w:t>
                </w:r>
                <w:r>
                  <w:rPr>
                    <w:rFonts w:ascii="Arial"/>
                    <w:sz w:val="14"/>
                  </w:rPr>
                  <w:t>and</w:t>
                </w:r>
                <w:r>
                  <w:rPr>
                    <w:rFonts w:ascii="Arial"/>
                    <w:spacing w:val="-4"/>
                    <w:sz w:val="14"/>
                  </w:rPr>
                  <w:t xml:space="preserve"> </w:t>
                </w:r>
                <w:r>
                  <w:rPr>
                    <w:rFonts w:ascii="Arial"/>
                    <w:sz w:val="14"/>
                  </w:rPr>
                  <w:t>Machine</w:t>
                </w:r>
                <w:r>
                  <w:rPr>
                    <w:rFonts w:ascii="Arial"/>
                    <w:spacing w:val="-3"/>
                    <w:sz w:val="14"/>
                  </w:rPr>
                  <w:t xml:space="preserve"> </w:t>
                </w:r>
                <w:r>
                  <w:rPr>
                    <w:rFonts w:ascii="Arial"/>
                    <w:sz w:val="14"/>
                  </w:rPr>
                  <w:t>Learning</w:t>
                </w:r>
                <w:r>
                  <w:rPr>
                    <w:rFonts w:ascii="Arial"/>
                    <w:spacing w:val="-4"/>
                    <w:sz w:val="14"/>
                  </w:rPr>
                  <w:t xml:space="preserve"> </w:t>
                </w:r>
                <w:r>
                  <w:rPr>
                    <w:rFonts w:ascii="Arial"/>
                    <w:sz w:val="14"/>
                  </w:rPr>
                  <w:t>for</w:t>
                </w:r>
                <w:r>
                  <w:rPr>
                    <w:rFonts w:ascii="Arial"/>
                    <w:spacing w:val="-4"/>
                    <w:sz w:val="14"/>
                  </w:rPr>
                  <w:t xml:space="preserve"> </w:t>
                </w:r>
                <w:r>
                  <w:rPr>
                    <w:rFonts w:ascii="Arial"/>
                    <w:sz w:val="14"/>
                  </w:rPr>
                  <w:t>Asset</w:t>
                </w:r>
                <w:r>
                  <w:rPr>
                    <w:rFonts w:ascii="Arial"/>
                    <w:spacing w:val="-3"/>
                    <w:sz w:val="14"/>
                  </w:rPr>
                  <w:t xml:space="preserve"> </w:t>
                </w:r>
                <w:r>
                  <w:rPr>
                    <w:rFonts w:ascii="Arial"/>
                    <w:sz w:val="14"/>
                  </w:rPr>
                  <w:t>&amp;</w:t>
                </w:r>
                <w:r>
                  <w:rPr>
                    <w:rFonts w:ascii="Arial"/>
                    <w:spacing w:val="-8"/>
                    <w:sz w:val="14"/>
                  </w:rPr>
                  <w:t xml:space="preserve"> </w:t>
                </w:r>
                <w:r>
                  <w:rPr>
                    <w:rFonts w:ascii="Arial"/>
                    <w:sz w:val="14"/>
                  </w:rPr>
                  <w:t>Wealth</w:t>
                </w:r>
                <w:r>
                  <w:rPr>
                    <w:rFonts w:ascii="Arial"/>
                    <w:spacing w:val="-4"/>
                    <w:sz w:val="14"/>
                  </w:rPr>
                  <w:t xml:space="preserve"> </w:t>
                </w:r>
                <w:proofErr w:type="spellStart"/>
                <w:r>
                  <w:rPr>
                    <w:rFonts w:ascii="Arial"/>
                    <w:sz w:val="14"/>
                  </w:rPr>
                  <w:t>Management,JP</w:t>
                </w:r>
                <w:proofErr w:type="spellEnd"/>
                <w:r>
                  <w:rPr>
                    <w:rFonts w:ascii="Arial"/>
                    <w:spacing w:val="-3"/>
                    <w:sz w:val="14"/>
                  </w:rPr>
                  <w:t xml:space="preserve"> </w:t>
                </w:r>
                <w:r>
                  <w:rPr>
                    <w:rFonts w:ascii="Arial"/>
                    <w:sz w:val="14"/>
                  </w:rPr>
                  <w:t>Morgan</w:t>
                </w:r>
                <w:r>
                  <w:rPr>
                    <w:rFonts w:ascii="Arial"/>
                    <w:spacing w:val="-3"/>
                    <w:sz w:val="14"/>
                  </w:rPr>
                  <w:t xml:space="preserve"> </w:t>
                </w:r>
                <w:r>
                  <w:rPr>
                    <w:rFonts w:ascii="Arial"/>
                    <w:sz w:val="14"/>
                  </w:rPr>
                  <w:t>Chase 2020(UDK) at Indian Institute of Management - Bangalore from Aug 2020 to Jan</w:t>
                </w:r>
                <w:r>
                  <w:rPr>
                    <w:rFonts w:ascii="Arial"/>
                    <w:spacing w:val="-10"/>
                    <w:sz w:val="14"/>
                  </w:rPr>
                  <w:t xml:space="preserve"> </w:t>
                </w:r>
                <w:r>
                  <w:rPr>
                    <w:rFonts w:ascii="Arial"/>
                    <w:sz w:val="14"/>
                  </w:rPr>
                  <w:t>2021.</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EF0" w:rsidRDefault="001A7EF0" w:rsidP="00FB09E0">
      <w:r>
        <w:separator/>
      </w:r>
    </w:p>
  </w:footnote>
  <w:footnote w:type="continuationSeparator" w:id="0">
    <w:p w:rsidR="001A7EF0" w:rsidRDefault="001A7EF0" w:rsidP="00FB09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590A9F">
    <w:pPr>
      <w:pStyle w:val="BodyText"/>
      <w:spacing w:line="14" w:lineRule="auto"/>
      <w:rPr>
        <w:sz w:val="20"/>
      </w:rPr>
    </w:pPr>
    <w:r w:rsidRPr="00590A9F">
      <w:pict>
        <v:shapetype id="_x0000_t202" coordsize="21600,21600" o:spt="202" path="m,l,21600r21600,l21600,xe">
          <v:stroke joinstyle="miter"/>
          <v:path gradientshapeok="t" o:connecttype="rect"/>
        </v:shapetype>
        <v:shape id="_x0000_s2067" type="#_x0000_t202" style="position:absolute;margin-left:89pt;margin-top:35.65pt;width:177.25pt;height:13.1pt;z-index:-16020992;mso-position-horizontal-relative:page;mso-position-vertical-relative:page" filled="f" stroked="f">
          <v:textbox inset="0,0,0,0">
            <w:txbxContent>
              <w:p w:rsidR="00FB09E0" w:rsidRDefault="00E10220">
                <w:pPr>
                  <w:spacing w:before="12"/>
                  <w:ind w:left="20"/>
                  <w:rPr>
                    <w:b/>
                    <w:sz w:val="16"/>
                  </w:rPr>
                </w:pPr>
                <w:r>
                  <w:rPr>
                    <w:b/>
                    <w:sz w:val="20"/>
                  </w:rPr>
                  <w:t>M</w:t>
                </w:r>
                <w:r>
                  <w:rPr>
                    <w:b/>
                    <w:sz w:val="16"/>
                  </w:rPr>
                  <w:t xml:space="preserve">UTUAL </w:t>
                </w:r>
                <w:r>
                  <w:rPr>
                    <w:b/>
                    <w:sz w:val="20"/>
                  </w:rPr>
                  <w:t>F</w:t>
                </w:r>
                <w:r>
                  <w:rPr>
                    <w:b/>
                    <w:sz w:val="16"/>
                  </w:rPr>
                  <w:t xml:space="preserve">UND </w:t>
                </w:r>
                <w:r>
                  <w:rPr>
                    <w:b/>
                    <w:sz w:val="20"/>
                  </w:rPr>
                  <w:t>M</w:t>
                </w:r>
                <w:r>
                  <w:rPr>
                    <w:b/>
                    <w:sz w:val="16"/>
                  </w:rPr>
                  <w:t xml:space="preserve">ANAGER </w:t>
                </w:r>
                <w:r>
                  <w:rPr>
                    <w:b/>
                    <w:sz w:val="20"/>
                  </w:rPr>
                  <w:t>P</w:t>
                </w:r>
                <w:r>
                  <w:rPr>
                    <w:b/>
                    <w:sz w:val="16"/>
                  </w:rPr>
                  <w:t>ERFORMANCE</w:t>
                </w:r>
              </w:p>
            </w:txbxContent>
          </v:textbox>
          <w10:wrap anchorx="page" anchory="page"/>
        </v:shape>
      </w:pict>
    </w:r>
    <w:r w:rsidRPr="00590A9F">
      <w:pict>
        <v:shape id="_x0000_s2066" type="#_x0000_t202" style="position:absolute;margin-left:484.9pt;margin-top:35.65pt;width:38.15pt;height:13.1pt;z-index:-16020480;mso-position-horizontal-relative:page;mso-position-vertical-relative:page" filled="f" stroked="f">
          <v:textbox inset="0,0,0,0">
            <w:txbxContent>
              <w:p w:rsidR="00FB09E0" w:rsidRDefault="00E10220">
                <w:pPr>
                  <w:spacing w:before="12"/>
                  <w:ind w:left="20"/>
                  <w:rPr>
                    <w:b/>
                    <w:sz w:val="20"/>
                  </w:rPr>
                </w:pPr>
                <w:r>
                  <w:rPr>
                    <w:b/>
                    <w:sz w:val="20"/>
                  </w:rPr>
                  <w:t>KEL396</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590A9F">
    <w:pPr>
      <w:pStyle w:val="BodyText"/>
      <w:spacing w:line="14" w:lineRule="auto"/>
      <w:rPr>
        <w:sz w:val="20"/>
      </w:rPr>
    </w:pPr>
    <w:r w:rsidRPr="00590A9F">
      <w:pict>
        <v:shapetype id="_x0000_t202" coordsize="21600,21600" o:spt="202" path="m,l,21600r21600,l21600,xe">
          <v:stroke joinstyle="miter"/>
          <v:path gradientshapeok="t" o:connecttype="rect"/>
        </v:shapetype>
        <v:shape id="_x0000_s2064" type="#_x0000_t202" style="position:absolute;margin-left:89pt;margin-top:35.65pt;width:38.15pt;height:13.1pt;z-index:-16019456;mso-position-horizontal-relative:page;mso-position-vertical-relative:page" filled="f" stroked="f">
          <v:textbox inset="0,0,0,0">
            <w:txbxContent>
              <w:p w:rsidR="00FB09E0" w:rsidRDefault="00E10220">
                <w:pPr>
                  <w:spacing w:before="12"/>
                  <w:ind w:left="20"/>
                  <w:rPr>
                    <w:b/>
                    <w:sz w:val="20"/>
                  </w:rPr>
                </w:pPr>
                <w:r>
                  <w:rPr>
                    <w:b/>
                    <w:sz w:val="20"/>
                  </w:rPr>
                  <w:t>KEL396</w:t>
                </w:r>
              </w:p>
            </w:txbxContent>
          </v:textbox>
          <w10:wrap anchorx="page" anchory="page"/>
        </v:shape>
      </w:pict>
    </w:r>
    <w:r w:rsidRPr="00590A9F">
      <w:pict>
        <v:shape id="_x0000_s2063" type="#_x0000_t202" style="position:absolute;margin-left:345.7pt;margin-top:35.65pt;width:177.25pt;height:13.1pt;z-index:-16018944;mso-position-horizontal-relative:page;mso-position-vertical-relative:page" filled="f" stroked="f">
          <v:textbox inset="0,0,0,0">
            <w:txbxContent>
              <w:p w:rsidR="00FB09E0" w:rsidRDefault="00E10220">
                <w:pPr>
                  <w:spacing w:before="12"/>
                  <w:ind w:left="20"/>
                  <w:rPr>
                    <w:b/>
                    <w:sz w:val="16"/>
                  </w:rPr>
                </w:pPr>
                <w:r>
                  <w:rPr>
                    <w:b/>
                    <w:sz w:val="20"/>
                  </w:rPr>
                  <w:t>M</w:t>
                </w:r>
                <w:r>
                  <w:rPr>
                    <w:b/>
                    <w:sz w:val="16"/>
                  </w:rPr>
                  <w:t xml:space="preserve">UTUAL </w:t>
                </w:r>
                <w:r>
                  <w:rPr>
                    <w:b/>
                    <w:sz w:val="20"/>
                  </w:rPr>
                  <w:t>F</w:t>
                </w:r>
                <w:r>
                  <w:rPr>
                    <w:b/>
                    <w:sz w:val="16"/>
                  </w:rPr>
                  <w:t xml:space="preserve">UND </w:t>
                </w:r>
                <w:r>
                  <w:rPr>
                    <w:b/>
                    <w:sz w:val="20"/>
                  </w:rPr>
                  <w:t>M</w:t>
                </w:r>
                <w:r>
                  <w:rPr>
                    <w:b/>
                    <w:sz w:val="16"/>
                  </w:rPr>
                  <w:t xml:space="preserve">ANAGER </w:t>
                </w:r>
                <w:r>
                  <w:rPr>
                    <w:b/>
                    <w:sz w:val="20"/>
                  </w:rPr>
                  <w:t>P</w:t>
                </w:r>
                <w:r>
                  <w:rPr>
                    <w:b/>
                    <w:sz w:val="16"/>
                  </w:rPr>
                  <w:t>ERFORMANCE</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590A9F">
    <w:pPr>
      <w:pStyle w:val="BodyText"/>
      <w:spacing w:line="14" w:lineRule="auto"/>
      <w:rPr>
        <w:sz w:val="20"/>
      </w:rPr>
    </w:pPr>
    <w:r w:rsidRPr="00590A9F">
      <w:pict>
        <v:shapetype id="_x0000_t202" coordsize="21600,21600" o:spt="202" path="m,l,21600r21600,l21600,xe">
          <v:stroke joinstyle="miter"/>
          <v:path gradientshapeok="t" o:connecttype="rect"/>
        </v:shapetype>
        <v:shape id="_x0000_s2060" type="#_x0000_t202" style="position:absolute;margin-left:89pt;margin-top:35.65pt;width:177.25pt;height:13.1pt;z-index:-16017408;mso-position-horizontal-relative:page;mso-position-vertical-relative:page" filled="f" stroked="f">
          <v:textbox inset="0,0,0,0">
            <w:txbxContent>
              <w:p w:rsidR="00FB09E0" w:rsidRDefault="00E10220">
                <w:pPr>
                  <w:spacing w:before="12"/>
                  <w:ind w:left="20"/>
                  <w:rPr>
                    <w:b/>
                    <w:sz w:val="16"/>
                  </w:rPr>
                </w:pPr>
                <w:r>
                  <w:rPr>
                    <w:b/>
                    <w:sz w:val="20"/>
                  </w:rPr>
                  <w:t>M</w:t>
                </w:r>
                <w:r>
                  <w:rPr>
                    <w:b/>
                    <w:sz w:val="16"/>
                  </w:rPr>
                  <w:t xml:space="preserve">UTUAL </w:t>
                </w:r>
                <w:r>
                  <w:rPr>
                    <w:b/>
                    <w:sz w:val="20"/>
                  </w:rPr>
                  <w:t>F</w:t>
                </w:r>
                <w:r>
                  <w:rPr>
                    <w:b/>
                    <w:sz w:val="16"/>
                  </w:rPr>
                  <w:t xml:space="preserve">UND </w:t>
                </w:r>
                <w:r>
                  <w:rPr>
                    <w:b/>
                    <w:sz w:val="20"/>
                  </w:rPr>
                  <w:t>M</w:t>
                </w:r>
                <w:r>
                  <w:rPr>
                    <w:b/>
                    <w:sz w:val="16"/>
                  </w:rPr>
                  <w:t xml:space="preserve">ANAGER </w:t>
                </w:r>
                <w:r>
                  <w:rPr>
                    <w:b/>
                    <w:sz w:val="20"/>
                  </w:rPr>
                  <w:t>P</w:t>
                </w:r>
                <w:r>
                  <w:rPr>
                    <w:b/>
                    <w:sz w:val="16"/>
                  </w:rPr>
                  <w:t>ERFORMANCE</w:t>
                </w:r>
              </w:p>
            </w:txbxContent>
          </v:textbox>
          <w10:wrap anchorx="page" anchory="page"/>
        </v:shape>
      </w:pict>
    </w:r>
    <w:r w:rsidRPr="00590A9F">
      <w:pict>
        <v:shape id="_x0000_s2059" type="#_x0000_t202" style="position:absolute;margin-left:484.9pt;margin-top:35.65pt;width:38.15pt;height:13.1pt;z-index:-16016896;mso-position-horizontal-relative:page;mso-position-vertical-relative:page" filled="f" stroked="f">
          <v:textbox inset="0,0,0,0">
            <w:txbxContent>
              <w:p w:rsidR="00FB09E0" w:rsidRDefault="00E10220">
                <w:pPr>
                  <w:spacing w:before="12"/>
                  <w:ind w:left="20"/>
                  <w:rPr>
                    <w:b/>
                    <w:sz w:val="20"/>
                  </w:rPr>
                </w:pPr>
                <w:r>
                  <w:rPr>
                    <w:b/>
                    <w:sz w:val="20"/>
                  </w:rPr>
                  <w:t>KEL396</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590A9F">
    <w:pPr>
      <w:pStyle w:val="BodyText"/>
      <w:spacing w:line="14" w:lineRule="auto"/>
      <w:rPr>
        <w:sz w:val="20"/>
      </w:rPr>
    </w:pPr>
    <w:r w:rsidRPr="00590A9F">
      <w:pict>
        <v:shapetype id="_x0000_t202" coordsize="21600,21600" o:spt="202" path="m,l,21600r21600,l21600,xe">
          <v:stroke joinstyle="miter"/>
          <v:path gradientshapeok="t" o:connecttype="rect"/>
        </v:shapetype>
        <v:shape id="_x0000_s2056" type="#_x0000_t202" style="position:absolute;margin-left:89pt;margin-top:35.65pt;width:38.15pt;height:13.1pt;z-index:-16015360;mso-position-horizontal-relative:page;mso-position-vertical-relative:page" filled="f" stroked="f">
          <v:textbox inset="0,0,0,0">
            <w:txbxContent>
              <w:p w:rsidR="00FB09E0" w:rsidRDefault="00E10220">
                <w:pPr>
                  <w:spacing w:before="12"/>
                  <w:ind w:left="20"/>
                  <w:rPr>
                    <w:b/>
                    <w:sz w:val="20"/>
                  </w:rPr>
                </w:pPr>
                <w:r>
                  <w:rPr>
                    <w:b/>
                    <w:sz w:val="20"/>
                  </w:rPr>
                  <w:t>KEL396</w:t>
                </w:r>
              </w:p>
            </w:txbxContent>
          </v:textbox>
          <w10:wrap anchorx="page" anchory="page"/>
        </v:shape>
      </w:pict>
    </w:r>
    <w:r w:rsidRPr="00590A9F">
      <w:pict>
        <v:shape id="_x0000_s2055" type="#_x0000_t202" style="position:absolute;margin-left:345.7pt;margin-top:35.65pt;width:177.25pt;height:13.1pt;z-index:-16014848;mso-position-horizontal-relative:page;mso-position-vertical-relative:page" filled="f" stroked="f">
          <v:textbox inset="0,0,0,0">
            <w:txbxContent>
              <w:p w:rsidR="00FB09E0" w:rsidRDefault="00E10220">
                <w:pPr>
                  <w:spacing w:before="12"/>
                  <w:ind w:left="20"/>
                  <w:rPr>
                    <w:b/>
                    <w:sz w:val="16"/>
                  </w:rPr>
                </w:pPr>
                <w:r>
                  <w:rPr>
                    <w:b/>
                    <w:sz w:val="20"/>
                  </w:rPr>
                  <w:t>M</w:t>
                </w:r>
                <w:r>
                  <w:rPr>
                    <w:b/>
                    <w:sz w:val="16"/>
                  </w:rPr>
                  <w:t xml:space="preserve">UTUAL </w:t>
                </w:r>
                <w:r>
                  <w:rPr>
                    <w:b/>
                    <w:sz w:val="20"/>
                  </w:rPr>
                  <w:t>F</w:t>
                </w:r>
                <w:r>
                  <w:rPr>
                    <w:b/>
                    <w:sz w:val="16"/>
                  </w:rPr>
                  <w:t xml:space="preserve">UND </w:t>
                </w:r>
                <w:r>
                  <w:rPr>
                    <w:b/>
                    <w:sz w:val="20"/>
                  </w:rPr>
                  <w:t>M</w:t>
                </w:r>
                <w:r>
                  <w:rPr>
                    <w:b/>
                    <w:sz w:val="16"/>
                  </w:rPr>
                  <w:t xml:space="preserve">ANAGER </w:t>
                </w:r>
                <w:r>
                  <w:rPr>
                    <w:b/>
                    <w:sz w:val="20"/>
                  </w:rPr>
                  <w:t>P</w:t>
                </w:r>
                <w:r>
                  <w:rPr>
                    <w:b/>
                    <w:sz w:val="16"/>
                  </w:rPr>
                  <w:t>ERFORMANCE</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9E0" w:rsidRDefault="00590A9F">
    <w:pPr>
      <w:pStyle w:val="BodyText"/>
      <w:spacing w:line="14" w:lineRule="auto"/>
      <w:rPr>
        <w:sz w:val="20"/>
      </w:rPr>
    </w:pPr>
    <w:r w:rsidRPr="00590A9F">
      <w:pict>
        <v:shapetype id="_x0000_t202" coordsize="21600,21600" o:spt="202" path="m,l,21600r21600,l21600,xe">
          <v:stroke joinstyle="miter"/>
          <v:path gradientshapeok="t" o:connecttype="rect"/>
        </v:shapetype>
        <v:shape id="_x0000_s2052" type="#_x0000_t202" style="position:absolute;margin-left:89pt;margin-top:35.65pt;width:177.25pt;height:13.1pt;z-index:-16013312;mso-position-horizontal-relative:page;mso-position-vertical-relative:page" filled="f" stroked="f">
          <v:textbox inset="0,0,0,0">
            <w:txbxContent>
              <w:p w:rsidR="00FB09E0" w:rsidRDefault="00E10220">
                <w:pPr>
                  <w:spacing w:before="12"/>
                  <w:ind w:left="20"/>
                  <w:rPr>
                    <w:b/>
                    <w:sz w:val="16"/>
                  </w:rPr>
                </w:pPr>
                <w:r>
                  <w:rPr>
                    <w:b/>
                    <w:sz w:val="20"/>
                  </w:rPr>
                  <w:t>M</w:t>
                </w:r>
                <w:r>
                  <w:rPr>
                    <w:b/>
                    <w:sz w:val="16"/>
                  </w:rPr>
                  <w:t xml:space="preserve">UTUAL </w:t>
                </w:r>
                <w:r>
                  <w:rPr>
                    <w:b/>
                    <w:sz w:val="20"/>
                  </w:rPr>
                  <w:t>F</w:t>
                </w:r>
                <w:r>
                  <w:rPr>
                    <w:b/>
                    <w:sz w:val="16"/>
                  </w:rPr>
                  <w:t xml:space="preserve">UND </w:t>
                </w:r>
                <w:r>
                  <w:rPr>
                    <w:b/>
                    <w:sz w:val="20"/>
                  </w:rPr>
                  <w:t>M</w:t>
                </w:r>
                <w:r>
                  <w:rPr>
                    <w:b/>
                    <w:sz w:val="16"/>
                  </w:rPr>
                  <w:t xml:space="preserve">ANAGER </w:t>
                </w:r>
                <w:r>
                  <w:rPr>
                    <w:b/>
                    <w:sz w:val="20"/>
                  </w:rPr>
                  <w:t>P</w:t>
                </w:r>
                <w:r>
                  <w:rPr>
                    <w:b/>
                    <w:sz w:val="16"/>
                  </w:rPr>
                  <w:t>ERFORMANCE</w:t>
                </w:r>
              </w:p>
            </w:txbxContent>
          </v:textbox>
          <w10:wrap anchorx="page" anchory="page"/>
        </v:shape>
      </w:pict>
    </w:r>
    <w:r w:rsidRPr="00590A9F">
      <w:pict>
        <v:shape id="_x0000_s2051" type="#_x0000_t202" style="position:absolute;margin-left:484.9pt;margin-top:35.65pt;width:38.15pt;height:13.1pt;z-index:-16012800;mso-position-horizontal-relative:page;mso-position-vertical-relative:page" filled="f" stroked="f">
          <v:textbox inset="0,0,0,0">
            <w:txbxContent>
              <w:p w:rsidR="00FB09E0" w:rsidRDefault="00E10220">
                <w:pPr>
                  <w:spacing w:before="12"/>
                  <w:ind w:left="20"/>
                  <w:rPr>
                    <w:b/>
                    <w:sz w:val="20"/>
                  </w:rPr>
                </w:pPr>
                <w:r>
                  <w:rPr>
                    <w:b/>
                    <w:sz w:val="20"/>
                  </w:rPr>
                  <w:t>KEL396</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E858F3"/>
    <w:multiLevelType w:val="hybridMultilevel"/>
    <w:tmpl w:val="7848D7B0"/>
    <w:lvl w:ilvl="0" w:tplc="32041E6A">
      <w:start w:val="1"/>
      <w:numFmt w:val="decimal"/>
      <w:lvlText w:val="%1."/>
      <w:lvlJc w:val="left"/>
      <w:pPr>
        <w:ind w:left="1399" w:hanging="360"/>
        <w:jc w:val="left"/>
      </w:pPr>
      <w:rPr>
        <w:rFonts w:ascii="Times New Roman" w:eastAsia="Times New Roman" w:hAnsi="Times New Roman" w:cs="Times New Roman" w:hint="default"/>
        <w:w w:val="99"/>
        <w:sz w:val="22"/>
        <w:szCs w:val="22"/>
        <w:lang w:val="en-US" w:eastAsia="en-US" w:bidi="ar-SA"/>
      </w:rPr>
    </w:lvl>
    <w:lvl w:ilvl="1" w:tplc="2AE4F8E8">
      <w:start w:val="2"/>
      <w:numFmt w:val="lowerLetter"/>
      <w:lvlText w:val="(%2)"/>
      <w:lvlJc w:val="left"/>
      <w:pPr>
        <w:ind w:left="1711" w:hanging="312"/>
        <w:jc w:val="left"/>
      </w:pPr>
      <w:rPr>
        <w:rFonts w:ascii="Times New Roman" w:eastAsia="Times New Roman" w:hAnsi="Times New Roman" w:cs="Times New Roman" w:hint="default"/>
        <w:w w:val="99"/>
        <w:sz w:val="22"/>
        <w:szCs w:val="22"/>
        <w:lang w:val="en-US" w:eastAsia="en-US" w:bidi="ar-SA"/>
      </w:rPr>
    </w:lvl>
    <w:lvl w:ilvl="2" w:tplc="67B61664">
      <w:numFmt w:val="bullet"/>
      <w:lvlText w:val="•"/>
      <w:lvlJc w:val="left"/>
      <w:pPr>
        <w:ind w:left="2626" w:hanging="312"/>
      </w:pPr>
      <w:rPr>
        <w:rFonts w:hint="default"/>
        <w:lang w:val="en-US" w:eastAsia="en-US" w:bidi="ar-SA"/>
      </w:rPr>
    </w:lvl>
    <w:lvl w:ilvl="3" w:tplc="4BC642A2">
      <w:numFmt w:val="bullet"/>
      <w:lvlText w:val="•"/>
      <w:lvlJc w:val="left"/>
      <w:pPr>
        <w:ind w:left="3533" w:hanging="312"/>
      </w:pPr>
      <w:rPr>
        <w:rFonts w:hint="default"/>
        <w:lang w:val="en-US" w:eastAsia="en-US" w:bidi="ar-SA"/>
      </w:rPr>
    </w:lvl>
    <w:lvl w:ilvl="4" w:tplc="9D2E704C">
      <w:numFmt w:val="bullet"/>
      <w:lvlText w:val="•"/>
      <w:lvlJc w:val="left"/>
      <w:pPr>
        <w:ind w:left="4440" w:hanging="312"/>
      </w:pPr>
      <w:rPr>
        <w:rFonts w:hint="default"/>
        <w:lang w:val="en-US" w:eastAsia="en-US" w:bidi="ar-SA"/>
      </w:rPr>
    </w:lvl>
    <w:lvl w:ilvl="5" w:tplc="944A592C">
      <w:numFmt w:val="bullet"/>
      <w:lvlText w:val="•"/>
      <w:lvlJc w:val="left"/>
      <w:pPr>
        <w:ind w:left="5346" w:hanging="312"/>
      </w:pPr>
      <w:rPr>
        <w:rFonts w:hint="default"/>
        <w:lang w:val="en-US" w:eastAsia="en-US" w:bidi="ar-SA"/>
      </w:rPr>
    </w:lvl>
    <w:lvl w:ilvl="6" w:tplc="5D96E12A">
      <w:numFmt w:val="bullet"/>
      <w:lvlText w:val="•"/>
      <w:lvlJc w:val="left"/>
      <w:pPr>
        <w:ind w:left="6253" w:hanging="312"/>
      </w:pPr>
      <w:rPr>
        <w:rFonts w:hint="default"/>
        <w:lang w:val="en-US" w:eastAsia="en-US" w:bidi="ar-SA"/>
      </w:rPr>
    </w:lvl>
    <w:lvl w:ilvl="7" w:tplc="83CA3B3A">
      <w:numFmt w:val="bullet"/>
      <w:lvlText w:val="•"/>
      <w:lvlJc w:val="left"/>
      <w:pPr>
        <w:ind w:left="7160" w:hanging="312"/>
      </w:pPr>
      <w:rPr>
        <w:rFonts w:hint="default"/>
        <w:lang w:val="en-US" w:eastAsia="en-US" w:bidi="ar-SA"/>
      </w:rPr>
    </w:lvl>
    <w:lvl w:ilvl="8" w:tplc="74F8EC18">
      <w:numFmt w:val="bullet"/>
      <w:lvlText w:val="•"/>
      <w:lvlJc w:val="left"/>
      <w:pPr>
        <w:ind w:left="8066" w:hanging="31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lTrailSpace/>
    <w:shapeLayoutLikeWW8/>
  </w:compat>
  <w:rsids>
    <w:rsidRoot w:val="00FB09E0"/>
    <w:rsid w:val="001A7EF0"/>
    <w:rsid w:val="003F3141"/>
    <w:rsid w:val="00590A9F"/>
    <w:rsid w:val="00672D09"/>
    <w:rsid w:val="00B650AD"/>
    <w:rsid w:val="00E10220"/>
    <w:rsid w:val="00F277D3"/>
    <w:rsid w:val="00FB09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09E0"/>
    <w:rPr>
      <w:rFonts w:ascii="Times New Roman" w:eastAsia="Times New Roman" w:hAnsi="Times New Roman" w:cs="Times New Roman"/>
    </w:rPr>
  </w:style>
  <w:style w:type="paragraph" w:styleId="Heading1">
    <w:name w:val="heading 1"/>
    <w:basedOn w:val="Normal"/>
    <w:uiPriority w:val="1"/>
    <w:qFormat/>
    <w:rsid w:val="00FB09E0"/>
    <w:pPr>
      <w:ind w:left="104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B09E0"/>
  </w:style>
  <w:style w:type="paragraph" w:styleId="Title">
    <w:name w:val="Title"/>
    <w:basedOn w:val="Normal"/>
    <w:uiPriority w:val="1"/>
    <w:qFormat/>
    <w:rsid w:val="00FB09E0"/>
    <w:pPr>
      <w:spacing w:before="9" w:line="460" w:lineRule="exact"/>
      <w:ind w:left="1040"/>
    </w:pPr>
    <w:rPr>
      <w:rFonts w:ascii="Arial" w:eastAsia="Arial" w:hAnsi="Arial" w:cs="Arial"/>
      <w:b/>
      <w:bCs/>
      <w:sz w:val="40"/>
      <w:szCs w:val="40"/>
    </w:rPr>
  </w:style>
  <w:style w:type="paragraph" w:styleId="ListParagraph">
    <w:name w:val="List Paragraph"/>
    <w:basedOn w:val="Normal"/>
    <w:uiPriority w:val="1"/>
    <w:qFormat/>
    <w:rsid w:val="00FB09E0"/>
    <w:pPr>
      <w:ind w:left="1399" w:right="196" w:hanging="360"/>
      <w:jc w:val="both"/>
    </w:pPr>
  </w:style>
  <w:style w:type="paragraph" w:customStyle="1" w:styleId="TableParagraph">
    <w:name w:val="Table Paragraph"/>
    <w:basedOn w:val="Normal"/>
    <w:uiPriority w:val="1"/>
    <w:qFormat/>
    <w:rsid w:val="00FB09E0"/>
    <w:pPr>
      <w:spacing w:before="62"/>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custserv@hbsp.harvard.edu" TargetMode="Externa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6194</TotalTime>
  <Pages>6</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Pedigree vs. Grit: Predicting Mutual Fund Manager Performance</vt:lpstr>
    </vt:vector>
  </TitlesOfParts>
  <Company/>
  <LinksUpToDate>false</LinksUpToDate>
  <CharactersWithSpaces>14512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Pedigree vs. Grit: Predicting Mutual Fund Manager Performance</dc:title>
  <dc:creator>Kellogg</dc:creator>
  <cp:lastModifiedBy>anirudh hegde</cp:lastModifiedBy>
  <cp:revision>3</cp:revision>
  <dcterms:created xsi:type="dcterms:W3CDTF">2020-08-30T12:30:00Z</dcterms:created>
  <dcterms:modified xsi:type="dcterms:W3CDTF">2020-09-24T06:20:00Z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2010-04-13T00:00:00Z</vt:filetime>
  </property>
  <property fmtid="{D5CDD505-2E9C-101B-9397-08002B2CF9AE}" pid="3" name="Creator">
    <vt:lpwstr>PScript5.dll Version 5.2.2</vt:lpwstr>
  </property>
  <property fmtid="{D5CDD505-2E9C-101B-9397-08002B2CF9AE}" pid="4" name="LastSaved">
    <vt:filetime>2020-08-30T00:00:00Z</vt:filetime>
  </property>
</Properties>
</file>