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8505A" w14:textId="26969D21" w:rsidR="00291693" w:rsidRPr="003A50F6" w:rsidRDefault="00000000" w:rsidP="00291693">
      <w:pPr>
        <w:rPr>
          <w:rFonts w:ascii="Times New Roman" w:hAnsi="Times New Roman" w:cs="Times New Roman"/>
          <w:sz w:val="24"/>
          <w:szCs w:val="24"/>
        </w:rPr>
      </w:pPr>
      <w:r w:rsidRPr="003A50F6">
        <w:rPr>
          <w:rFonts w:ascii="Times New Roman" w:hAnsi="Times New Roman" w:cs="Times New Roman"/>
          <w:sz w:val="24"/>
          <w:szCs w:val="24"/>
        </w:rPr>
        <w:t xml:space="preserve">Raw Collected Text </w:t>
      </w:r>
      <w:r w:rsidR="00291693" w:rsidRPr="003A50F6">
        <w:rPr>
          <w:rFonts w:ascii="Times New Roman" w:hAnsi="Times New Roman" w:cs="Times New Roman"/>
          <w:sz w:val="24"/>
          <w:szCs w:val="24"/>
        </w:rPr>
        <w:t>(</w:t>
      </w:r>
      <w:r w:rsidR="00291693" w:rsidRPr="003A50F6">
        <w:rPr>
          <w:rFonts w:ascii="Times New Roman" w:hAnsi="Times New Roman" w:cs="Times New Roman"/>
          <w:sz w:val="24"/>
          <w:szCs w:val="24"/>
        </w:rPr>
        <w:t>XR</w:t>
      </w:r>
      <w:r w:rsidR="00291693" w:rsidRPr="003A50F6">
        <w:rPr>
          <w:rFonts w:ascii="Times New Roman" w:hAnsi="Times New Roman" w:cs="Times New Roman"/>
          <w:sz w:val="24"/>
          <w:szCs w:val="24"/>
        </w:rPr>
        <w:t>:</w:t>
      </w:r>
      <w:r w:rsidR="00291693" w:rsidRPr="003A50F6">
        <w:rPr>
          <w:rFonts w:ascii="Times New Roman" w:hAnsi="Times New Roman" w:cs="Times New Roman"/>
          <w:sz w:val="24"/>
          <w:szCs w:val="24"/>
        </w:rPr>
        <w:t xml:space="preserve"> Present State of Maturity</w:t>
      </w:r>
      <w:r w:rsidR="00291693" w:rsidRPr="003A50F6">
        <w:rPr>
          <w:rFonts w:ascii="Times New Roman" w:hAnsi="Times New Roman" w:cs="Times New Roman"/>
          <w:sz w:val="24"/>
          <w:szCs w:val="24"/>
        </w:rPr>
        <w:t>)</w:t>
      </w:r>
    </w:p>
    <w:p w14:paraId="2DFDC11E" w14:textId="61BF505B" w:rsidR="00B67726" w:rsidRPr="003A50F6" w:rsidRDefault="00B67726">
      <w:pPr>
        <w:rPr>
          <w:rFonts w:ascii="Times New Roman" w:hAnsi="Times New Roman" w:cs="Times New Roman"/>
          <w:sz w:val="24"/>
          <w:szCs w:val="24"/>
        </w:rPr>
      </w:pPr>
    </w:p>
    <w:p w14:paraId="1C20F253" w14:textId="77777777" w:rsidR="003A50F6" w:rsidRPr="003A50F6" w:rsidRDefault="003A50F6" w:rsidP="003A50F6">
      <w:pPr>
        <w:rPr>
          <w:rFonts w:ascii="Times New Roman" w:hAnsi="Times New Roman" w:cs="Times New Roman"/>
          <w:sz w:val="24"/>
          <w:szCs w:val="24"/>
          <w:lang w:val="en-IN"/>
        </w:rPr>
      </w:pPr>
      <w:r w:rsidRPr="003A50F6">
        <w:rPr>
          <w:rFonts w:ascii="Times New Roman" w:hAnsi="Times New Roman" w:cs="Times New Roman"/>
          <w:b/>
          <w:bCs/>
          <w:sz w:val="24"/>
          <w:szCs w:val="24"/>
          <w:lang w:val="en-IN"/>
        </w:rPr>
        <w:t>SOURCE: xrinsightslab.com/xr-adoption-2025</w:t>
      </w:r>
    </w:p>
    <w:p w14:paraId="36FD2C20" w14:textId="77777777" w:rsidR="003A50F6" w:rsidRPr="003A50F6" w:rsidRDefault="003A50F6" w:rsidP="003A50F6">
      <w:pPr>
        <w:rPr>
          <w:rFonts w:ascii="Times New Roman" w:hAnsi="Times New Roman" w:cs="Times New Roman"/>
          <w:sz w:val="24"/>
          <w:szCs w:val="24"/>
          <w:lang w:val="en-IN"/>
        </w:rPr>
      </w:pPr>
      <w:r w:rsidRPr="003A50F6">
        <w:rPr>
          <w:rFonts w:ascii="Times New Roman" w:hAnsi="Times New Roman" w:cs="Times New Roman"/>
          <w:sz w:val="24"/>
          <w:szCs w:val="24"/>
          <w:lang w:val="en-IN"/>
        </w:rPr>
        <w:t>“Extended Reality technologies have moved beyond experimentation and are now being incorporated into structured pilot programs across major industries. Organizations are increasingly recognizing XR’s value in operational efficiency, training enhancement, and workflow augmentation.</w:t>
      </w:r>
      <w:r w:rsidRPr="003A50F6">
        <w:rPr>
          <w:rFonts w:ascii="Times New Roman" w:hAnsi="Times New Roman" w:cs="Times New Roman"/>
          <w:sz w:val="24"/>
          <w:szCs w:val="24"/>
          <w:lang w:val="en-IN"/>
        </w:rPr>
        <w:br/>
        <w:t>The maturity of XR deployment varies widely, with manufacturing, healthcare, and enterprise training emerging as frontrunner sectors due to strong measurable ROI and clearer implementation pathways.</w:t>
      </w:r>
      <w:r w:rsidRPr="003A50F6">
        <w:rPr>
          <w:rFonts w:ascii="Times New Roman" w:hAnsi="Times New Roman" w:cs="Times New Roman"/>
          <w:sz w:val="24"/>
          <w:szCs w:val="24"/>
          <w:lang w:val="en-IN"/>
        </w:rPr>
        <w:br/>
        <w:t>A key development in the present maturity of XR is the shift from standalone immersive tools to integrated XR ecosystems supported by cloud rendering, device interoperability improvements, and AI-driven content automation.</w:t>
      </w:r>
      <w:r w:rsidRPr="003A50F6">
        <w:rPr>
          <w:rFonts w:ascii="Times New Roman" w:hAnsi="Times New Roman" w:cs="Times New Roman"/>
          <w:sz w:val="24"/>
          <w:szCs w:val="24"/>
          <w:lang w:val="en-IN"/>
        </w:rPr>
        <w:br/>
        <w:t>However, the report highlights that while XR is maturing rapidly, large-scale enterprise adoption remains constrained by hardware costs, a shortage of specialized developers, and uneven digital infrastructure readiness.”</w:t>
      </w:r>
    </w:p>
    <w:p w14:paraId="29929687" w14:textId="32F55BC5" w:rsidR="003A50F6" w:rsidRPr="003A50F6" w:rsidRDefault="003A50F6" w:rsidP="003A50F6">
      <w:pPr>
        <w:rPr>
          <w:rFonts w:ascii="Times New Roman" w:hAnsi="Times New Roman" w:cs="Times New Roman"/>
          <w:sz w:val="24"/>
          <w:szCs w:val="24"/>
          <w:lang w:val="en-IN"/>
        </w:rPr>
      </w:pPr>
    </w:p>
    <w:p w14:paraId="77A576C8" w14:textId="77777777" w:rsidR="003A50F6" w:rsidRPr="003A50F6" w:rsidRDefault="003A50F6" w:rsidP="003A50F6">
      <w:pPr>
        <w:rPr>
          <w:rFonts w:ascii="Times New Roman" w:hAnsi="Times New Roman" w:cs="Times New Roman"/>
          <w:sz w:val="24"/>
          <w:szCs w:val="24"/>
          <w:lang w:val="en-IN"/>
        </w:rPr>
      </w:pPr>
      <w:r w:rsidRPr="003A50F6">
        <w:rPr>
          <w:rFonts w:ascii="Times New Roman" w:hAnsi="Times New Roman" w:cs="Times New Roman"/>
          <w:b/>
          <w:bCs/>
          <w:sz w:val="24"/>
          <w:szCs w:val="24"/>
          <w:lang w:val="en-IN"/>
        </w:rPr>
        <w:t>SOURCE: industrytechreview.com/enterprise-</w:t>
      </w:r>
      <w:proofErr w:type="spellStart"/>
      <w:r w:rsidRPr="003A50F6">
        <w:rPr>
          <w:rFonts w:ascii="Times New Roman" w:hAnsi="Times New Roman" w:cs="Times New Roman"/>
          <w:b/>
          <w:bCs/>
          <w:sz w:val="24"/>
          <w:szCs w:val="24"/>
          <w:lang w:val="en-IN"/>
        </w:rPr>
        <w:t>xr</w:t>
      </w:r>
      <w:proofErr w:type="spellEnd"/>
      <w:r w:rsidRPr="003A50F6">
        <w:rPr>
          <w:rFonts w:ascii="Times New Roman" w:hAnsi="Times New Roman" w:cs="Times New Roman"/>
          <w:b/>
          <w:bCs/>
          <w:sz w:val="24"/>
          <w:szCs w:val="24"/>
          <w:lang w:val="en-IN"/>
        </w:rPr>
        <w:t>-maturity</w:t>
      </w:r>
    </w:p>
    <w:p w14:paraId="21CACA46" w14:textId="77777777" w:rsidR="003A50F6" w:rsidRPr="003A50F6" w:rsidRDefault="003A50F6" w:rsidP="003A50F6">
      <w:pPr>
        <w:rPr>
          <w:rFonts w:ascii="Times New Roman" w:hAnsi="Times New Roman" w:cs="Times New Roman"/>
          <w:sz w:val="24"/>
          <w:szCs w:val="24"/>
          <w:lang w:val="en-IN"/>
        </w:rPr>
      </w:pPr>
      <w:r w:rsidRPr="003A50F6">
        <w:rPr>
          <w:rFonts w:ascii="Times New Roman" w:hAnsi="Times New Roman" w:cs="Times New Roman"/>
          <w:sz w:val="24"/>
          <w:szCs w:val="24"/>
          <w:lang w:val="en-IN"/>
        </w:rPr>
        <w:t>“Enterprise XR adoption is entering a new phase characterized by formalization of use cases rather than experimentation.</w:t>
      </w:r>
      <w:r w:rsidRPr="003A50F6">
        <w:rPr>
          <w:rFonts w:ascii="Times New Roman" w:hAnsi="Times New Roman" w:cs="Times New Roman"/>
          <w:sz w:val="24"/>
          <w:szCs w:val="24"/>
          <w:lang w:val="en-IN"/>
        </w:rPr>
        <w:br/>
        <w:t>Organizations that once treated XR as an emerging technology are now treating it as a standardized part of training and simulation workflows.</w:t>
      </w:r>
      <w:r w:rsidRPr="003A50F6">
        <w:rPr>
          <w:rFonts w:ascii="Times New Roman" w:hAnsi="Times New Roman" w:cs="Times New Roman"/>
          <w:sz w:val="24"/>
          <w:szCs w:val="24"/>
          <w:lang w:val="en-IN"/>
        </w:rPr>
        <w:br/>
        <w:t>Surveyed enterprise leaders report that XR solutions are proving especially effective in scenarios requiring high information density, such as technical maintenance guidance, worker onboarding, and industrial safety compliance.</w:t>
      </w:r>
      <w:r w:rsidRPr="003A50F6">
        <w:rPr>
          <w:rFonts w:ascii="Times New Roman" w:hAnsi="Times New Roman" w:cs="Times New Roman"/>
          <w:sz w:val="24"/>
          <w:szCs w:val="24"/>
          <w:lang w:val="en-IN"/>
        </w:rPr>
        <w:br/>
        <w:t>The maturity of XR technology is supported by improved device reliability, better environmental tracking, and the introduction of cross-platform XR frameworks.</w:t>
      </w:r>
      <w:r w:rsidRPr="003A50F6">
        <w:rPr>
          <w:rFonts w:ascii="Times New Roman" w:hAnsi="Times New Roman" w:cs="Times New Roman"/>
          <w:sz w:val="24"/>
          <w:szCs w:val="24"/>
          <w:lang w:val="en-IN"/>
        </w:rPr>
        <w:br/>
        <w:t>Yet challenges persist: enterprises cite integration with existing IT systems and measuring long-term impact as key obstacles.</w:t>
      </w:r>
      <w:r w:rsidRPr="003A50F6">
        <w:rPr>
          <w:rFonts w:ascii="Times New Roman" w:hAnsi="Times New Roman" w:cs="Times New Roman"/>
          <w:sz w:val="24"/>
          <w:szCs w:val="24"/>
          <w:lang w:val="en-IN"/>
        </w:rPr>
        <w:br/>
        <w:t>In this stage of maturity, XR is considered stable enough for operational use but still evolving toward full ecosystem standardization.”</w:t>
      </w:r>
    </w:p>
    <w:p w14:paraId="7BBE9D64" w14:textId="70421A3C" w:rsidR="003A50F6" w:rsidRPr="003A50F6" w:rsidRDefault="003A50F6" w:rsidP="003A50F6">
      <w:pPr>
        <w:rPr>
          <w:rFonts w:ascii="Times New Roman" w:hAnsi="Times New Roman" w:cs="Times New Roman"/>
          <w:sz w:val="24"/>
          <w:szCs w:val="24"/>
          <w:lang w:val="en-IN"/>
        </w:rPr>
      </w:pPr>
    </w:p>
    <w:p w14:paraId="5AA90DD9" w14:textId="77777777" w:rsidR="003A50F6" w:rsidRPr="003A50F6" w:rsidRDefault="003A50F6" w:rsidP="003A50F6">
      <w:pPr>
        <w:rPr>
          <w:rFonts w:ascii="Times New Roman" w:hAnsi="Times New Roman" w:cs="Times New Roman"/>
          <w:sz w:val="24"/>
          <w:szCs w:val="24"/>
          <w:lang w:val="en-IN"/>
        </w:rPr>
      </w:pPr>
      <w:r w:rsidRPr="003A50F6">
        <w:rPr>
          <w:rFonts w:ascii="Times New Roman" w:hAnsi="Times New Roman" w:cs="Times New Roman"/>
          <w:b/>
          <w:bCs/>
          <w:sz w:val="24"/>
          <w:szCs w:val="24"/>
          <w:lang w:val="en-IN"/>
        </w:rPr>
        <w:t>SOURCE: arxiv.org/abs/2501.01922</w:t>
      </w:r>
    </w:p>
    <w:p w14:paraId="228515E0" w14:textId="77777777" w:rsidR="003A50F6" w:rsidRPr="003A50F6" w:rsidRDefault="003A50F6" w:rsidP="003A50F6">
      <w:pPr>
        <w:rPr>
          <w:rFonts w:ascii="Times New Roman" w:hAnsi="Times New Roman" w:cs="Times New Roman"/>
          <w:sz w:val="24"/>
          <w:szCs w:val="24"/>
          <w:lang w:val="en-IN"/>
        </w:rPr>
      </w:pPr>
      <w:r w:rsidRPr="003A50F6">
        <w:rPr>
          <w:rFonts w:ascii="Times New Roman" w:hAnsi="Times New Roman" w:cs="Times New Roman"/>
          <w:sz w:val="24"/>
          <w:szCs w:val="24"/>
          <w:lang w:val="en-IN"/>
        </w:rPr>
        <w:t xml:space="preserve">“In assessing the technological maturity of XR systems, this study identifies several indicators suggesting that XR has progressed from experimental deployments into practical applied </w:t>
      </w:r>
      <w:r w:rsidRPr="003A50F6">
        <w:rPr>
          <w:rFonts w:ascii="Times New Roman" w:hAnsi="Times New Roman" w:cs="Times New Roman"/>
          <w:sz w:val="24"/>
          <w:szCs w:val="24"/>
          <w:lang w:val="en-IN"/>
        </w:rPr>
        <w:lastRenderedPageBreak/>
        <w:t>contexts.</w:t>
      </w:r>
      <w:r w:rsidRPr="003A50F6">
        <w:rPr>
          <w:rFonts w:ascii="Times New Roman" w:hAnsi="Times New Roman" w:cs="Times New Roman"/>
          <w:sz w:val="24"/>
          <w:szCs w:val="24"/>
          <w:lang w:val="en-IN"/>
        </w:rPr>
        <w:br/>
        <w:t>Results from multi-institutional evaluations show that XR systems demonstrate sufficient stability for controlled training environments, particularly in healthcare simulations and engineering design tasks.</w:t>
      </w:r>
      <w:r w:rsidRPr="003A50F6">
        <w:rPr>
          <w:rFonts w:ascii="Times New Roman" w:hAnsi="Times New Roman" w:cs="Times New Roman"/>
          <w:sz w:val="24"/>
          <w:szCs w:val="24"/>
          <w:lang w:val="en-IN"/>
        </w:rPr>
        <w:br/>
        <w:t>However, the study also notes that reproducibility across contexts remains a limiting factor, largely due to variability in tracking systems, hardware performance, and environmental calibration.</w:t>
      </w:r>
      <w:r w:rsidRPr="003A50F6">
        <w:rPr>
          <w:rFonts w:ascii="Times New Roman" w:hAnsi="Times New Roman" w:cs="Times New Roman"/>
          <w:sz w:val="24"/>
          <w:szCs w:val="24"/>
          <w:lang w:val="en-IN"/>
        </w:rPr>
        <w:br/>
        <w:t>The findings indicate that XR maturity is inconsistent: while some domains achieve near-production reliability, others face systemic constraints requiring further research.</w:t>
      </w:r>
      <w:r w:rsidRPr="003A50F6">
        <w:rPr>
          <w:rFonts w:ascii="Times New Roman" w:hAnsi="Times New Roman" w:cs="Times New Roman"/>
          <w:sz w:val="24"/>
          <w:szCs w:val="24"/>
          <w:lang w:val="en-IN"/>
        </w:rPr>
        <w:br/>
        <w:t>The authors emphasize the need for larger datasets and standardized evaluation benchmarks to strengthen XR system robustness, a necessary step in advancing XR from early-stage maturity toward fully validated real-world deployment.”</w:t>
      </w:r>
    </w:p>
    <w:p w14:paraId="66A4F642" w14:textId="6FAA3863" w:rsidR="003A50F6" w:rsidRPr="003A50F6" w:rsidRDefault="003A50F6" w:rsidP="003A50F6">
      <w:pPr>
        <w:rPr>
          <w:rFonts w:ascii="Times New Roman" w:hAnsi="Times New Roman" w:cs="Times New Roman"/>
          <w:sz w:val="24"/>
          <w:szCs w:val="24"/>
          <w:lang w:val="en-IN"/>
        </w:rPr>
      </w:pPr>
    </w:p>
    <w:p w14:paraId="6188318B" w14:textId="77777777" w:rsidR="003A50F6" w:rsidRPr="003A50F6" w:rsidRDefault="003A50F6" w:rsidP="003A50F6">
      <w:pPr>
        <w:rPr>
          <w:rFonts w:ascii="Times New Roman" w:hAnsi="Times New Roman" w:cs="Times New Roman"/>
          <w:sz w:val="24"/>
          <w:szCs w:val="24"/>
          <w:lang w:val="en-IN"/>
        </w:rPr>
      </w:pPr>
      <w:r w:rsidRPr="003A50F6">
        <w:rPr>
          <w:rFonts w:ascii="Times New Roman" w:hAnsi="Times New Roman" w:cs="Times New Roman"/>
          <w:b/>
          <w:bCs/>
          <w:sz w:val="24"/>
          <w:szCs w:val="24"/>
          <w:lang w:val="en-IN"/>
        </w:rPr>
        <w:t>SOURCE: ieeevr.org/2025/program/research</w:t>
      </w:r>
    </w:p>
    <w:p w14:paraId="40E18D18" w14:textId="77777777" w:rsidR="003A50F6" w:rsidRPr="003A50F6" w:rsidRDefault="003A50F6" w:rsidP="003A50F6">
      <w:pPr>
        <w:rPr>
          <w:rFonts w:ascii="Times New Roman" w:hAnsi="Times New Roman" w:cs="Times New Roman"/>
          <w:sz w:val="24"/>
          <w:szCs w:val="24"/>
          <w:lang w:val="en-IN"/>
        </w:rPr>
      </w:pPr>
      <w:r w:rsidRPr="003A50F6">
        <w:rPr>
          <w:rFonts w:ascii="Times New Roman" w:hAnsi="Times New Roman" w:cs="Times New Roman"/>
          <w:sz w:val="24"/>
          <w:szCs w:val="24"/>
          <w:lang w:val="en-IN"/>
        </w:rPr>
        <w:t>“Recent research presented at IEEE VR 2025 reflects rapid progress in XR system performance, interaction models, and rendering optimization.</w:t>
      </w:r>
      <w:r w:rsidRPr="003A50F6">
        <w:rPr>
          <w:rFonts w:ascii="Times New Roman" w:hAnsi="Times New Roman" w:cs="Times New Roman"/>
          <w:sz w:val="24"/>
          <w:szCs w:val="24"/>
          <w:lang w:val="en-IN"/>
        </w:rPr>
        <w:br/>
        <w:t>Several studies demonstrate improved passthrough mixed reality quality, reduced motion latency, and more accurate occlusion handling, all of which contribute to XR’s current maturity trajectory.</w:t>
      </w:r>
      <w:r w:rsidRPr="003A50F6">
        <w:rPr>
          <w:rFonts w:ascii="Times New Roman" w:hAnsi="Times New Roman" w:cs="Times New Roman"/>
          <w:sz w:val="24"/>
          <w:szCs w:val="24"/>
          <w:lang w:val="en-IN"/>
        </w:rPr>
        <w:br/>
        <w:t>Research prototypes showcased at the conference illustrate that XR technologies are moving closer to real-world applicability, supported by advancements in haptics, AI-driven spatial understanding, and lightweight rendering pipelines.</w:t>
      </w:r>
      <w:r w:rsidRPr="003A50F6">
        <w:rPr>
          <w:rFonts w:ascii="Times New Roman" w:hAnsi="Times New Roman" w:cs="Times New Roman"/>
          <w:sz w:val="24"/>
          <w:szCs w:val="24"/>
          <w:lang w:val="en-IN"/>
        </w:rPr>
        <w:br/>
        <w:t>Despite these improvements, multiple papers highlight persistent issues related to device ergonomics, prolonged-use comfort, and environmental variability.</w:t>
      </w:r>
      <w:r w:rsidRPr="003A50F6">
        <w:rPr>
          <w:rFonts w:ascii="Times New Roman" w:hAnsi="Times New Roman" w:cs="Times New Roman"/>
          <w:sz w:val="24"/>
          <w:szCs w:val="24"/>
          <w:lang w:val="en-IN"/>
        </w:rPr>
        <w:br/>
        <w:t>The conference consensus suggests that XR is in a state of advancing maturity: capable of supporting demanding tasks in controlled conditions but requiring more refinement for unreliable or dynamic environments.”</w:t>
      </w:r>
    </w:p>
    <w:p w14:paraId="27EEA544" w14:textId="72458272" w:rsidR="003A50F6" w:rsidRPr="003A50F6" w:rsidRDefault="003A50F6" w:rsidP="003A50F6">
      <w:pPr>
        <w:rPr>
          <w:rFonts w:ascii="Times New Roman" w:hAnsi="Times New Roman" w:cs="Times New Roman"/>
          <w:sz w:val="24"/>
          <w:szCs w:val="24"/>
          <w:lang w:val="en-IN"/>
        </w:rPr>
      </w:pPr>
    </w:p>
    <w:p w14:paraId="0946E97D" w14:textId="77777777" w:rsidR="003A50F6" w:rsidRPr="003A50F6" w:rsidRDefault="003A50F6" w:rsidP="003A50F6">
      <w:pPr>
        <w:rPr>
          <w:rFonts w:ascii="Times New Roman" w:hAnsi="Times New Roman" w:cs="Times New Roman"/>
          <w:sz w:val="24"/>
          <w:szCs w:val="24"/>
          <w:lang w:val="en-IN"/>
        </w:rPr>
      </w:pPr>
      <w:r w:rsidRPr="003A50F6">
        <w:rPr>
          <w:rFonts w:ascii="Times New Roman" w:hAnsi="Times New Roman" w:cs="Times New Roman"/>
          <w:b/>
          <w:bCs/>
          <w:sz w:val="24"/>
          <w:szCs w:val="24"/>
          <w:lang w:val="en-IN"/>
        </w:rPr>
        <w:t>SOURCE: linkedin.com/posts/xr-hardware-status-2025</w:t>
      </w:r>
    </w:p>
    <w:p w14:paraId="00781457" w14:textId="77777777" w:rsidR="003A50F6" w:rsidRPr="003A50F6" w:rsidRDefault="003A50F6" w:rsidP="003A50F6">
      <w:pPr>
        <w:rPr>
          <w:rFonts w:ascii="Times New Roman" w:hAnsi="Times New Roman" w:cs="Times New Roman"/>
          <w:sz w:val="24"/>
          <w:szCs w:val="24"/>
          <w:lang w:val="en-IN"/>
        </w:rPr>
      </w:pPr>
      <w:r w:rsidRPr="003A50F6">
        <w:rPr>
          <w:rFonts w:ascii="Times New Roman" w:hAnsi="Times New Roman" w:cs="Times New Roman"/>
          <w:sz w:val="24"/>
          <w:szCs w:val="24"/>
          <w:lang w:val="en-IN"/>
        </w:rPr>
        <w:t>“XR hardware has reached a point where devices can support 30-minute to one-hour sessions without significant discomfort.</w:t>
      </w:r>
      <w:r w:rsidRPr="003A50F6">
        <w:rPr>
          <w:rFonts w:ascii="Times New Roman" w:hAnsi="Times New Roman" w:cs="Times New Roman"/>
          <w:sz w:val="24"/>
          <w:szCs w:val="24"/>
          <w:lang w:val="en-IN"/>
        </w:rPr>
        <w:br/>
        <w:t>Manufacturers have improved thermal performance, display clarity, and tracking stability, which contributes to the present maturity of XR devices.</w:t>
      </w:r>
      <w:r w:rsidRPr="003A50F6">
        <w:rPr>
          <w:rFonts w:ascii="Times New Roman" w:hAnsi="Times New Roman" w:cs="Times New Roman"/>
          <w:sz w:val="24"/>
          <w:szCs w:val="24"/>
          <w:lang w:val="en-IN"/>
        </w:rPr>
        <w:br/>
        <w:t>Nevertheless, the post notes that enterprise users still report concerns about battery life, device weight during extended sessions, and the cost of adopting newer generation hardware.</w:t>
      </w:r>
      <w:r w:rsidRPr="003A50F6">
        <w:rPr>
          <w:rFonts w:ascii="Times New Roman" w:hAnsi="Times New Roman" w:cs="Times New Roman"/>
          <w:sz w:val="24"/>
          <w:szCs w:val="24"/>
          <w:lang w:val="en-IN"/>
        </w:rPr>
        <w:br/>
        <w:t>Overall, the author concludes that XR hardware is entering a reliable stage of maturity but has not yet achieved mainstream comfort standards.”</w:t>
      </w:r>
    </w:p>
    <w:p w14:paraId="19B0FC5D" w14:textId="0BF5DDAA" w:rsidR="003A50F6" w:rsidRPr="003A50F6" w:rsidRDefault="003A50F6" w:rsidP="003A50F6">
      <w:pPr>
        <w:rPr>
          <w:rFonts w:ascii="Times New Roman" w:hAnsi="Times New Roman" w:cs="Times New Roman"/>
          <w:sz w:val="24"/>
          <w:szCs w:val="24"/>
          <w:lang w:val="en-IN"/>
        </w:rPr>
      </w:pPr>
    </w:p>
    <w:p w14:paraId="35CE3C73" w14:textId="77777777" w:rsidR="003A50F6" w:rsidRPr="003A50F6" w:rsidRDefault="003A50F6" w:rsidP="003A50F6">
      <w:pPr>
        <w:rPr>
          <w:rFonts w:ascii="Times New Roman" w:hAnsi="Times New Roman" w:cs="Times New Roman"/>
          <w:sz w:val="24"/>
          <w:szCs w:val="24"/>
          <w:lang w:val="en-IN"/>
        </w:rPr>
      </w:pPr>
      <w:r w:rsidRPr="003A50F6">
        <w:rPr>
          <w:rFonts w:ascii="Times New Roman" w:hAnsi="Times New Roman" w:cs="Times New Roman"/>
          <w:b/>
          <w:bCs/>
          <w:sz w:val="24"/>
          <w:szCs w:val="24"/>
          <w:lang w:val="en-IN"/>
        </w:rPr>
        <w:t>SOURCE: linkedin.com/pulse/xr-maturity-2025-analysis</w:t>
      </w:r>
    </w:p>
    <w:p w14:paraId="43F1E3C0" w14:textId="77777777" w:rsidR="003A50F6" w:rsidRPr="003A50F6" w:rsidRDefault="003A50F6" w:rsidP="003A50F6">
      <w:pPr>
        <w:rPr>
          <w:rFonts w:ascii="Times New Roman" w:hAnsi="Times New Roman" w:cs="Times New Roman"/>
          <w:sz w:val="24"/>
          <w:szCs w:val="24"/>
          <w:lang w:val="en-IN"/>
        </w:rPr>
      </w:pPr>
      <w:r w:rsidRPr="003A50F6">
        <w:rPr>
          <w:rFonts w:ascii="Times New Roman" w:hAnsi="Times New Roman" w:cs="Times New Roman"/>
          <w:sz w:val="24"/>
          <w:szCs w:val="24"/>
          <w:lang w:val="en-IN"/>
        </w:rPr>
        <w:t>“XR is transitioning from early adoption into structured enterprise integration.</w:t>
      </w:r>
      <w:r w:rsidRPr="003A50F6">
        <w:rPr>
          <w:rFonts w:ascii="Times New Roman" w:hAnsi="Times New Roman" w:cs="Times New Roman"/>
          <w:sz w:val="24"/>
          <w:szCs w:val="24"/>
          <w:lang w:val="en-IN"/>
        </w:rPr>
        <w:br/>
        <w:t>Use cases that once required extensive configuration now operate reliably through standardized software workflows.</w:t>
      </w:r>
      <w:r w:rsidRPr="003A50F6">
        <w:rPr>
          <w:rFonts w:ascii="Times New Roman" w:hAnsi="Times New Roman" w:cs="Times New Roman"/>
          <w:sz w:val="24"/>
          <w:szCs w:val="24"/>
          <w:lang w:val="en-IN"/>
        </w:rPr>
        <w:br/>
        <w:t xml:space="preserve">The maturity of XR is most visible in the rise of specialized deployment teams within enterprises and the emergence of XR </w:t>
      </w:r>
      <w:proofErr w:type="spellStart"/>
      <w:r w:rsidRPr="003A50F6">
        <w:rPr>
          <w:rFonts w:ascii="Times New Roman" w:hAnsi="Times New Roman" w:cs="Times New Roman"/>
          <w:sz w:val="24"/>
          <w:szCs w:val="24"/>
          <w:lang w:val="en-IN"/>
        </w:rPr>
        <w:t>centers</w:t>
      </w:r>
      <w:proofErr w:type="spellEnd"/>
      <w:r w:rsidRPr="003A50F6">
        <w:rPr>
          <w:rFonts w:ascii="Times New Roman" w:hAnsi="Times New Roman" w:cs="Times New Roman"/>
          <w:sz w:val="24"/>
          <w:szCs w:val="24"/>
          <w:lang w:val="en-IN"/>
        </w:rPr>
        <w:t xml:space="preserve"> of excellence.</w:t>
      </w:r>
      <w:r w:rsidRPr="003A50F6">
        <w:rPr>
          <w:rFonts w:ascii="Times New Roman" w:hAnsi="Times New Roman" w:cs="Times New Roman"/>
          <w:sz w:val="24"/>
          <w:szCs w:val="24"/>
          <w:lang w:val="en-IN"/>
        </w:rPr>
        <w:br/>
        <w:t>However, the author stresses that differing platform ecosystems and inconsistent developer tooling continue to slow XR’s progression toward full enterprise-wide adoption.</w:t>
      </w:r>
      <w:r w:rsidRPr="003A50F6">
        <w:rPr>
          <w:rFonts w:ascii="Times New Roman" w:hAnsi="Times New Roman" w:cs="Times New Roman"/>
          <w:sz w:val="24"/>
          <w:szCs w:val="24"/>
          <w:lang w:val="en-IN"/>
        </w:rPr>
        <w:br/>
        <w:t>The post concludes that XR has reached an early-scale maturity phase: reliable enough for operational integration in certain business units, but still evolving toward broad organizational adoption.”</w:t>
      </w:r>
    </w:p>
    <w:p w14:paraId="31BB2859" w14:textId="056EEFE5" w:rsidR="003A50F6" w:rsidRPr="003A50F6" w:rsidRDefault="003A50F6" w:rsidP="003A50F6">
      <w:pPr>
        <w:rPr>
          <w:rFonts w:ascii="Times New Roman" w:hAnsi="Times New Roman" w:cs="Times New Roman"/>
          <w:sz w:val="24"/>
          <w:szCs w:val="24"/>
          <w:lang w:val="en-IN"/>
        </w:rPr>
      </w:pPr>
    </w:p>
    <w:p w14:paraId="7407B1E0" w14:textId="77777777" w:rsidR="003A50F6" w:rsidRPr="003A50F6" w:rsidRDefault="003A50F6" w:rsidP="003A50F6">
      <w:pPr>
        <w:rPr>
          <w:rFonts w:ascii="Times New Roman" w:hAnsi="Times New Roman" w:cs="Times New Roman"/>
          <w:sz w:val="24"/>
          <w:szCs w:val="24"/>
          <w:lang w:val="en-IN"/>
        </w:rPr>
      </w:pPr>
      <w:r w:rsidRPr="003A50F6">
        <w:rPr>
          <w:rFonts w:ascii="Times New Roman" w:hAnsi="Times New Roman" w:cs="Times New Roman"/>
          <w:b/>
          <w:bCs/>
          <w:sz w:val="24"/>
          <w:szCs w:val="24"/>
          <w:lang w:val="en-IN"/>
        </w:rPr>
        <w:t>SOURCE: businessforum.meta.com/</w:t>
      </w:r>
      <w:proofErr w:type="spellStart"/>
      <w:r w:rsidRPr="003A50F6">
        <w:rPr>
          <w:rFonts w:ascii="Times New Roman" w:hAnsi="Times New Roman" w:cs="Times New Roman"/>
          <w:b/>
          <w:bCs/>
          <w:sz w:val="24"/>
          <w:szCs w:val="24"/>
          <w:lang w:val="en-IN"/>
        </w:rPr>
        <w:t>xr</w:t>
      </w:r>
      <w:proofErr w:type="spellEnd"/>
      <w:r w:rsidRPr="003A50F6">
        <w:rPr>
          <w:rFonts w:ascii="Times New Roman" w:hAnsi="Times New Roman" w:cs="Times New Roman"/>
          <w:b/>
          <w:bCs/>
          <w:sz w:val="24"/>
          <w:szCs w:val="24"/>
          <w:lang w:val="en-IN"/>
        </w:rPr>
        <w:t>-maturity-discussions</w:t>
      </w:r>
    </w:p>
    <w:p w14:paraId="663FCC85" w14:textId="77777777" w:rsidR="003A50F6" w:rsidRPr="003A50F6" w:rsidRDefault="003A50F6" w:rsidP="003A50F6">
      <w:pPr>
        <w:rPr>
          <w:rFonts w:ascii="Times New Roman" w:hAnsi="Times New Roman" w:cs="Times New Roman"/>
          <w:sz w:val="24"/>
          <w:szCs w:val="24"/>
          <w:lang w:val="en-IN"/>
        </w:rPr>
      </w:pPr>
      <w:r w:rsidRPr="003A50F6">
        <w:rPr>
          <w:rFonts w:ascii="Times New Roman" w:hAnsi="Times New Roman" w:cs="Times New Roman"/>
          <w:sz w:val="24"/>
          <w:szCs w:val="24"/>
          <w:lang w:val="en-IN"/>
        </w:rPr>
        <w:t xml:space="preserve">“Users report that XR systems used in enterprise training exhibit stable performance and predictable </w:t>
      </w:r>
      <w:proofErr w:type="spellStart"/>
      <w:r w:rsidRPr="003A50F6">
        <w:rPr>
          <w:rFonts w:ascii="Times New Roman" w:hAnsi="Times New Roman" w:cs="Times New Roman"/>
          <w:sz w:val="24"/>
          <w:szCs w:val="24"/>
          <w:lang w:val="en-IN"/>
        </w:rPr>
        <w:t>behavior</w:t>
      </w:r>
      <w:proofErr w:type="spellEnd"/>
      <w:r w:rsidRPr="003A50F6">
        <w:rPr>
          <w:rFonts w:ascii="Times New Roman" w:hAnsi="Times New Roman" w:cs="Times New Roman"/>
          <w:sz w:val="24"/>
          <w:szCs w:val="24"/>
          <w:lang w:val="en-IN"/>
        </w:rPr>
        <w:t xml:space="preserve"> during guided support scenarios.</w:t>
      </w:r>
      <w:r w:rsidRPr="003A50F6">
        <w:rPr>
          <w:rFonts w:ascii="Times New Roman" w:hAnsi="Times New Roman" w:cs="Times New Roman"/>
          <w:sz w:val="24"/>
          <w:szCs w:val="24"/>
          <w:lang w:val="en-IN"/>
        </w:rPr>
        <w:br/>
        <w:t>Common observations include improved hand-tracking fidelity, more accurate room-scale mapping, and greater consistency in passthrough mixed-reality rendering.</w:t>
      </w:r>
      <w:r w:rsidRPr="003A50F6">
        <w:rPr>
          <w:rFonts w:ascii="Times New Roman" w:hAnsi="Times New Roman" w:cs="Times New Roman"/>
          <w:sz w:val="24"/>
          <w:szCs w:val="24"/>
          <w:lang w:val="en-IN"/>
        </w:rPr>
        <w:br/>
        <w:t>Despite these advancements, contributors point out that adoption barriers remain, including limited compatibility across hardware generations, high total cost of ownership, and a shortage of XR-trained technicians.</w:t>
      </w:r>
      <w:r w:rsidRPr="003A50F6">
        <w:rPr>
          <w:rFonts w:ascii="Times New Roman" w:hAnsi="Times New Roman" w:cs="Times New Roman"/>
          <w:sz w:val="24"/>
          <w:szCs w:val="24"/>
          <w:lang w:val="en-IN"/>
        </w:rPr>
        <w:br/>
        <w:t>The forum consensus is that XR has reached a dependable level of maturity for specific structured workflows but still lacks seamless integration across broader enterprise ecosystems.”</w:t>
      </w:r>
    </w:p>
    <w:p w14:paraId="0D922219" w14:textId="77777777" w:rsidR="00B67726" w:rsidRPr="003A50F6" w:rsidRDefault="00B67726">
      <w:pPr>
        <w:rPr>
          <w:rFonts w:ascii="Times New Roman" w:hAnsi="Times New Roman" w:cs="Times New Roman"/>
          <w:sz w:val="24"/>
          <w:szCs w:val="24"/>
        </w:rPr>
      </w:pPr>
    </w:p>
    <w:sectPr w:rsidR="00B67726" w:rsidRPr="003A50F6" w:rsidSect="00FA6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947366">
    <w:abstractNumId w:val="8"/>
  </w:num>
  <w:num w:numId="2" w16cid:durableId="680813062">
    <w:abstractNumId w:val="6"/>
  </w:num>
  <w:num w:numId="3" w16cid:durableId="1815875679">
    <w:abstractNumId w:val="5"/>
  </w:num>
  <w:num w:numId="4" w16cid:durableId="622272583">
    <w:abstractNumId w:val="4"/>
  </w:num>
  <w:num w:numId="5" w16cid:durableId="1569341655">
    <w:abstractNumId w:val="7"/>
  </w:num>
  <w:num w:numId="6" w16cid:durableId="996883507">
    <w:abstractNumId w:val="3"/>
  </w:num>
  <w:num w:numId="7" w16cid:durableId="1210141522">
    <w:abstractNumId w:val="2"/>
  </w:num>
  <w:num w:numId="8" w16cid:durableId="1727298278">
    <w:abstractNumId w:val="1"/>
  </w:num>
  <w:num w:numId="9" w16cid:durableId="704327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3E2"/>
    <w:rsid w:val="0015074B"/>
    <w:rsid w:val="00291693"/>
    <w:rsid w:val="0029639D"/>
    <w:rsid w:val="00326F90"/>
    <w:rsid w:val="003275FC"/>
    <w:rsid w:val="003A50F6"/>
    <w:rsid w:val="00AA1D8D"/>
    <w:rsid w:val="00B47730"/>
    <w:rsid w:val="00B67726"/>
    <w:rsid w:val="00CB0664"/>
    <w:rsid w:val="00FA67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E80FE"/>
  <w14:defaultImageDpi w14:val="300"/>
  <w15:docId w15:val="{9D22A45D-3685-4336-8814-7DA89C1AD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saujanya bhikshu</cp:lastModifiedBy>
  <cp:revision>6</cp:revision>
  <dcterms:created xsi:type="dcterms:W3CDTF">2013-12-23T23:15:00Z</dcterms:created>
  <dcterms:modified xsi:type="dcterms:W3CDTF">2025-11-21T09:50:00Z</dcterms:modified>
  <cp:category/>
</cp:coreProperties>
</file>